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E842" w14:textId="6FCA6E07" w:rsidR="002B2789" w:rsidRPr="0038019B" w:rsidRDefault="0038019B" w:rsidP="0038019B">
      <w:pPr>
        <w:pStyle w:val="Title"/>
        <w:rPr>
          <w:b w:val="0"/>
          <w:bCs w:val="0"/>
          <w:sz w:val="24"/>
          <w:u w:val="none"/>
        </w:rPr>
      </w:pPr>
      <w:r w:rsidRPr="0038019B">
        <w:rPr>
          <w:b w:val="0"/>
          <w:bCs w:val="0"/>
          <w:sz w:val="24"/>
          <w:u w:val="none"/>
        </w:rPr>
        <w:t>TYPE B</w:t>
      </w:r>
    </w:p>
    <w:p w14:paraId="66B508A9" w14:textId="77777777" w:rsidR="002B2789" w:rsidRPr="00C818C8" w:rsidRDefault="002B2789">
      <w:pPr>
        <w:pStyle w:val="Title"/>
        <w:rPr>
          <w:sz w:val="24"/>
          <w:szCs w:val="24"/>
        </w:rPr>
      </w:pPr>
    </w:p>
    <w:p w14:paraId="4A1A2FAF" w14:textId="77777777" w:rsidR="002B2789" w:rsidRPr="00C818C8" w:rsidRDefault="002935F9" w:rsidP="00002BD5">
      <w:pPr>
        <w:pStyle w:val="Title"/>
        <w:rPr>
          <w:sz w:val="24"/>
          <w:szCs w:val="24"/>
        </w:rPr>
      </w:pPr>
      <w:r w:rsidRPr="00C818C8">
        <w:rPr>
          <w:sz w:val="24"/>
          <w:szCs w:val="24"/>
        </w:rPr>
        <w:t xml:space="preserve"> </w:t>
      </w:r>
      <w:r w:rsidR="002B2789" w:rsidRPr="00C818C8">
        <w:rPr>
          <w:sz w:val="24"/>
          <w:szCs w:val="24"/>
        </w:rPr>
        <w:t>AGREEMENT</w:t>
      </w:r>
    </w:p>
    <w:p w14:paraId="69A422D1" w14:textId="77777777" w:rsidR="002B2789" w:rsidRPr="00C818C8" w:rsidRDefault="002B2789">
      <w:pPr>
        <w:jc w:val="center"/>
        <w:rPr>
          <w:b/>
          <w:sz w:val="24"/>
          <w:szCs w:val="24"/>
          <w:u w:val="single"/>
        </w:rPr>
      </w:pPr>
    </w:p>
    <w:p w14:paraId="58D88863" w14:textId="048EC4DE" w:rsidR="002B2789" w:rsidRPr="00C818C8" w:rsidRDefault="002B2789" w:rsidP="009601BE">
      <w:pPr>
        <w:rPr>
          <w:b/>
          <w:sz w:val="24"/>
          <w:szCs w:val="24"/>
        </w:rPr>
      </w:pPr>
      <w:r w:rsidRPr="00C818C8">
        <w:rPr>
          <w:b/>
          <w:sz w:val="24"/>
          <w:szCs w:val="24"/>
        </w:rPr>
        <w:t>This AGREEMENT</w:t>
      </w:r>
      <w:r w:rsidR="008022B8" w:rsidRPr="00C818C8">
        <w:rPr>
          <w:sz w:val="24"/>
          <w:szCs w:val="24"/>
        </w:rPr>
        <w:t xml:space="preserve"> </w:t>
      </w:r>
      <w:r w:rsidR="00C0777A">
        <w:rPr>
          <w:sz w:val="24"/>
          <w:szCs w:val="24"/>
        </w:rPr>
        <w:t>is made this 1</w:t>
      </w:r>
      <w:r w:rsidR="00C0777A" w:rsidRPr="00C0777A">
        <w:rPr>
          <w:sz w:val="24"/>
          <w:szCs w:val="24"/>
          <w:vertAlign w:val="superscript"/>
        </w:rPr>
        <w:t>st</w:t>
      </w:r>
      <w:r w:rsidR="00C0777A">
        <w:rPr>
          <w:sz w:val="24"/>
          <w:szCs w:val="24"/>
        </w:rPr>
        <w:t xml:space="preserve"> day of</w:t>
      </w:r>
      <w:r w:rsidR="000111A6" w:rsidRPr="00C818C8">
        <w:rPr>
          <w:sz w:val="24"/>
          <w:szCs w:val="24"/>
        </w:rPr>
        <w:t xml:space="preserve"> </w:t>
      </w:r>
      <w:r w:rsidR="009660A3">
        <w:rPr>
          <w:b/>
          <w:sz w:val="24"/>
          <w:szCs w:val="24"/>
        </w:rPr>
        <w:t>M</w:t>
      </w:r>
      <w:r w:rsidR="00D64E8A">
        <w:rPr>
          <w:b/>
          <w:sz w:val="24"/>
          <w:szCs w:val="24"/>
        </w:rPr>
        <w:t>ONTH</w:t>
      </w:r>
      <w:r w:rsidR="000111A6" w:rsidRPr="00C818C8">
        <w:rPr>
          <w:b/>
          <w:sz w:val="24"/>
          <w:szCs w:val="24"/>
        </w:rPr>
        <w:t>, 202</w:t>
      </w:r>
      <w:r w:rsidR="00793BAB">
        <w:rPr>
          <w:b/>
          <w:sz w:val="24"/>
          <w:szCs w:val="24"/>
        </w:rPr>
        <w:t>3</w:t>
      </w:r>
      <w:r w:rsidRPr="00C818C8">
        <w:rPr>
          <w:sz w:val="24"/>
          <w:szCs w:val="24"/>
        </w:rPr>
        <w:t>,</w:t>
      </w:r>
      <w:r w:rsidR="002F5C5B">
        <w:rPr>
          <w:sz w:val="24"/>
          <w:szCs w:val="24"/>
        </w:rPr>
        <w:t xml:space="preserve"> through the period of </w:t>
      </w:r>
      <w:r w:rsidR="002F5C5B" w:rsidRPr="002F5C5B">
        <w:rPr>
          <w:b/>
          <w:sz w:val="24"/>
          <w:szCs w:val="24"/>
        </w:rPr>
        <w:t>June 30, 202</w:t>
      </w:r>
      <w:r w:rsidR="003410BF">
        <w:rPr>
          <w:b/>
          <w:sz w:val="24"/>
          <w:szCs w:val="24"/>
        </w:rPr>
        <w:t>4</w:t>
      </w:r>
      <w:r w:rsidR="002F5C5B" w:rsidRPr="002F5C5B">
        <w:rPr>
          <w:sz w:val="24"/>
          <w:szCs w:val="24"/>
        </w:rPr>
        <w:t>,</w:t>
      </w:r>
      <w:r w:rsidRPr="00C818C8">
        <w:rPr>
          <w:sz w:val="24"/>
          <w:szCs w:val="24"/>
        </w:rPr>
        <w:t xml:space="preserve"> </w:t>
      </w:r>
      <w:r w:rsidR="00C0777A">
        <w:rPr>
          <w:sz w:val="24"/>
          <w:szCs w:val="24"/>
        </w:rPr>
        <w:t xml:space="preserve">by and </w:t>
      </w:r>
      <w:r w:rsidRPr="00C818C8">
        <w:rPr>
          <w:sz w:val="24"/>
          <w:szCs w:val="24"/>
        </w:rPr>
        <w:t xml:space="preserve">between the </w:t>
      </w:r>
      <w:r w:rsidR="00086061" w:rsidRPr="00C818C8">
        <w:rPr>
          <w:b/>
          <w:sz w:val="24"/>
          <w:szCs w:val="24"/>
        </w:rPr>
        <w:t xml:space="preserve">Montachusett Regional </w:t>
      </w:r>
      <w:r w:rsidRPr="00C818C8">
        <w:rPr>
          <w:b/>
          <w:sz w:val="24"/>
          <w:szCs w:val="24"/>
        </w:rPr>
        <w:t>Transit Authority</w:t>
      </w:r>
      <w:r w:rsidR="00086061" w:rsidRPr="00C818C8">
        <w:rPr>
          <w:b/>
          <w:sz w:val="24"/>
          <w:szCs w:val="24"/>
        </w:rPr>
        <w:t xml:space="preserve"> </w:t>
      </w:r>
      <w:r w:rsidR="00086061" w:rsidRPr="00C818C8">
        <w:rPr>
          <w:sz w:val="24"/>
          <w:szCs w:val="24"/>
        </w:rPr>
        <w:t xml:space="preserve">(hereinafter referred to as </w:t>
      </w:r>
      <w:r w:rsidR="00086061" w:rsidRPr="00C818C8">
        <w:rPr>
          <w:b/>
          <w:sz w:val="24"/>
          <w:szCs w:val="24"/>
        </w:rPr>
        <w:t>“MART”</w:t>
      </w:r>
      <w:r w:rsidR="00086061" w:rsidRPr="00C818C8">
        <w:rPr>
          <w:sz w:val="24"/>
          <w:szCs w:val="24"/>
        </w:rPr>
        <w:t>),</w:t>
      </w:r>
      <w:r w:rsidR="00E03D49" w:rsidRPr="00C818C8">
        <w:rPr>
          <w:b/>
          <w:sz w:val="24"/>
          <w:szCs w:val="24"/>
        </w:rPr>
        <w:t xml:space="preserve"> </w:t>
      </w:r>
      <w:r w:rsidR="004151E5" w:rsidRPr="00C818C8">
        <w:rPr>
          <w:b/>
          <w:sz w:val="24"/>
          <w:szCs w:val="24"/>
        </w:rPr>
        <w:t>1427</w:t>
      </w:r>
      <w:r w:rsidR="00413DD9" w:rsidRPr="00C818C8">
        <w:rPr>
          <w:b/>
          <w:sz w:val="24"/>
          <w:szCs w:val="24"/>
        </w:rPr>
        <w:t>R</w:t>
      </w:r>
      <w:r w:rsidR="004151E5" w:rsidRPr="00C818C8">
        <w:rPr>
          <w:b/>
          <w:sz w:val="24"/>
          <w:szCs w:val="24"/>
        </w:rPr>
        <w:t xml:space="preserve"> Water Street, Fitchburg</w:t>
      </w:r>
      <w:r w:rsidR="00E03D49" w:rsidRPr="00C818C8">
        <w:rPr>
          <w:b/>
          <w:sz w:val="24"/>
          <w:szCs w:val="24"/>
        </w:rPr>
        <w:t>, MA  01420,</w:t>
      </w:r>
      <w:r w:rsidRPr="00C818C8">
        <w:rPr>
          <w:sz w:val="24"/>
          <w:szCs w:val="24"/>
        </w:rPr>
        <w:t xml:space="preserve"> a body politic and corporate, and a political subdivision of the Commonwealth of Massachusetts, organized pursuant to the provisions of Chapter 161B of the General Laws of Massachusetts </w:t>
      </w:r>
      <w:r w:rsidR="008E6F41" w:rsidRPr="00C818C8">
        <w:rPr>
          <w:sz w:val="24"/>
          <w:szCs w:val="24"/>
        </w:rPr>
        <w:t>and</w:t>
      </w:r>
      <w:r w:rsidR="00F65C3E" w:rsidRPr="00C818C8">
        <w:rPr>
          <w:sz w:val="24"/>
          <w:szCs w:val="24"/>
        </w:rPr>
        <w:t xml:space="preserve"> </w:t>
      </w:r>
      <w:r w:rsidR="00D64E8A">
        <w:rPr>
          <w:b/>
          <w:sz w:val="24"/>
          <w:szCs w:val="24"/>
        </w:rPr>
        <w:t>(Legal business name of Transportation Provider)</w:t>
      </w:r>
      <w:r w:rsidR="008854C7" w:rsidRPr="00C818C8">
        <w:rPr>
          <w:b/>
          <w:bCs/>
          <w:iCs/>
          <w:sz w:val="24"/>
          <w:szCs w:val="24"/>
        </w:rPr>
        <w:t xml:space="preserve"> </w:t>
      </w:r>
      <w:r w:rsidR="00A07FB0" w:rsidRPr="00C818C8">
        <w:rPr>
          <w:b/>
          <w:bCs/>
          <w:iCs/>
          <w:sz w:val="24"/>
          <w:szCs w:val="24"/>
        </w:rPr>
        <w:t>(</w:t>
      </w:r>
      <w:r w:rsidR="00086061" w:rsidRPr="00C818C8">
        <w:rPr>
          <w:sz w:val="24"/>
          <w:szCs w:val="24"/>
        </w:rPr>
        <w:t>hereinafter referred to as the “</w:t>
      </w:r>
      <w:r w:rsidR="00086061" w:rsidRPr="00C818C8">
        <w:rPr>
          <w:b/>
          <w:sz w:val="24"/>
          <w:szCs w:val="24"/>
        </w:rPr>
        <w:t>Transportation Provider</w:t>
      </w:r>
      <w:r w:rsidR="00086061" w:rsidRPr="00C818C8">
        <w:rPr>
          <w:sz w:val="24"/>
          <w:szCs w:val="24"/>
        </w:rPr>
        <w:t xml:space="preserve">”) </w:t>
      </w:r>
      <w:r w:rsidRPr="00C818C8">
        <w:rPr>
          <w:sz w:val="24"/>
          <w:szCs w:val="24"/>
        </w:rPr>
        <w:t>a company qualified to do business in the Commonwealth of Massachusetts, having a usual place of business at</w:t>
      </w:r>
      <w:r w:rsidR="00554734" w:rsidRPr="00C818C8">
        <w:rPr>
          <w:b/>
          <w:sz w:val="24"/>
          <w:szCs w:val="24"/>
        </w:rPr>
        <w:t xml:space="preserve"> </w:t>
      </w:r>
      <w:r w:rsidR="00D64E8A">
        <w:rPr>
          <w:b/>
          <w:sz w:val="24"/>
          <w:szCs w:val="24"/>
        </w:rPr>
        <w:t>(Legal Business address of Transportation Provider)</w:t>
      </w:r>
      <w:r w:rsidR="008854C7" w:rsidRPr="004A6C80">
        <w:rPr>
          <w:b/>
          <w:sz w:val="24"/>
          <w:szCs w:val="24"/>
        </w:rPr>
        <w:t>.</w:t>
      </w:r>
    </w:p>
    <w:p w14:paraId="05F51D5A" w14:textId="77777777" w:rsidR="002B2789" w:rsidRPr="00C818C8" w:rsidRDefault="002B2789" w:rsidP="00D33D3C">
      <w:pPr>
        <w:pStyle w:val="Subtitle"/>
        <w:jc w:val="both"/>
        <w:rPr>
          <w:szCs w:val="24"/>
        </w:rPr>
      </w:pPr>
    </w:p>
    <w:p w14:paraId="2773C1F1" w14:textId="77777777" w:rsidR="002B2789" w:rsidRPr="00C818C8" w:rsidRDefault="002B2789" w:rsidP="00D33D3C">
      <w:pPr>
        <w:pStyle w:val="Subtitle"/>
        <w:jc w:val="both"/>
        <w:rPr>
          <w:b/>
          <w:szCs w:val="24"/>
          <w:u w:val="single"/>
        </w:rPr>
      </w:pPr>
      <w:r w:rsidRPr="00C818C8">
        <w:rPr>
          <w:b/>
          <w:szCs w:val="24"/>
          <w:u w:val="single"/>
        </w:rPr>
        <w:t>WITNESSED:</w:t>
      </w:r>
    </w:p>
    <w:p w14:paraId="1EE3EF87" w14:textId="77777777" w:rsidR="002B2789" w:rsidRPr="00C818C8" w:rsidRDefault="002B2789" w:rsidP="00D33D3C">
      <w:pPr>
        <w:pStyle w:val="Subtitle"/>
        <w:jc w:val="both"/>
        <w:rPr>
          <w:b/>
          <w:szCs w:val="24"/>
          <w:u w:val="single"/>
        </w:rPr>
      </w:pPr>
    </w:p>
    <w:p w14:paraId="2968D1A1" w14:textId="6F00FF69" w:rsidR="002B2789" w:rsidRPr="00C818C8" w:rsidRDefault="002B2789" w:rsidP="00D33D3C">
      <w:pPr>
        <w:pStyle w:val="Subtitle"/>
        <w:jc w:val="both"/>
        <w:rPr>
          <w:szCs w:val="24"/>
        </w:rPr>
      </w:pPr>
      <w:r w:rsidRPr="00C818C8">
        <w:rPr>
          <w:b/>
          <w:szCs w:val="24"/>
        </w:rPr>
        <w:t>Whereas</w:t>
      </w:r>
      <w:r w:rsidR="002B4C1E" w:rsidRPr="00C818C8">
        <w:rPr>
          <w:szCs w:val="24"/>
        </w:rPr>
        <w:t xml:space="preserve">, </w:t>
      </w:r>
      <w:r w:rsidRPr="00C818C8">
        <w:rPr>
          <w:b/>
          <w:szCs w:val="24"/>
        </w:rPr>
        <w:t>MART</w:t>
      </w:r>
      <w:r w:rsidRPr="00C818C8">
        <w:rPr>
          <w:szCs w:val="24"/>
        </w:rPr>
        <w:t xml:space="preserve"> </w:t>
      </w:r>
      <w:r w:rsidR="00BD7AA1" w:rsidRPr="00C818C8">
        <w:rPr>
          <w:szCs w:val="24"/>
        </w:rPr>
        <w:t xml:space="preserve">has entered into </w:t>
      </w:r>
      <w:r w:rsidRPr="00C818C8">
        <w:rPr>
          <w:szCs w:val="24"/>
        </w:rPr>
        <w:t>Agreement</w:t>
      </w:r>
      <w:r w:rsidR="00BD7AA1" w:rsidRPr="00C818C8">
        <w:rPr>
          <w:szCs w:val="24"/>
        </w:rPr>
        <w:t>s</w:t>
      </w:r>
      <w:r w:rsidRPr="00C818C8">
        <w:rPr>
          <w:szCs w:val="24"/>
        </w:rPr>
        <w:t>,</w:t>
      </w:r>
      <w:r w:rsidR="00BD7AA1" w:rsidRPr="00C818C8">
        <w:rPr>
          <w:szCs w:val="24"/>
        </w:rPr>
        <w:t xml:space="preserve"> with the</w:t>
      </w:r>
      <w:r w:rsidR="002B4C1E" w:rsidRPr="00C818C8">
        <w:rPr>
          <w:szCs w:val="24"/>
        </w:rPr>
        <w:t xml:space="preserve"> Executive Office of Health and Human Services (EOHHS) Office </w:t>
      </w:r>
      <w:r w:rsidRPr="00C818C8">
        <w:rPr>
          <w:szCs w:val="24"/>
        </w:rPr>
        <w:t>of th</w:t>
      </w:r>
      <w:r w:rsidR="000B2FE4" w:rsidRPr="00C818C8">
        <w:rPr>
          <w:szCs w:val="24"/>
        </w:rPr>
        <w:t>e Commonwealth of Massachusetts</w:t>
      </w:r>
      <w:r w:rsidR="002B4C1E" w:rsidRPr="00C818C8">
        <w:rPr>
          <w:szCs w:val="24"/>
        </w:rPr>
        <w:t xml:space="preserve"> </w:t>
      </w:r>
      <w:r w:rsidRPr="00C818C8">
        <w:rPr>
          <w:szCs w:val="24"/>
        </w:rPr>
        <w:t>(hereinaf</w:t>
      </w:r>
      <w:r w:rsidR="0025673B" w:rsidRPr="00C818C8">
        <w:rPr>
          <w:szCs w:val="24"/>
        </w:rPr>
        <w:t>ter referred to as “</w:t>
      </w:r>
      <w:r w:rsidR="002B4C1E" w:rsidRPr="00C818C8">
        <w:rPr>
          <w:szCs w:val="24"/>
        </w:rPr>
        <w:t>EOHHS</w:t>
      </w:r>
      <w:r w:rsidRPr="00C818C8">
        <w:rPr>
          <w:szCs w:val="24"/>
        </w:rPr>
        <w:t>”)</w:t>
      </w:r>
      <w:r w:rsidR="002B4C1E" w:rsidRPr="00C818C8">
        <w:rPr>
          <w:szCs w:val="24"/>
        </w:rPr>
        <w:t xml:space="preserve"> through their Human Service Transportation (HST) Office</w:t>
      </w:r>
      <w:r w:rsidRPr="00C818C8">
        <w:rPr>
          <w:szCs w:val="24"/>
        </w:rPr>
        <w:t>; and</w:t>
      </w:r>
      <w:r w:rsidR="00BD7AA1" w:rsidRPr="00C818C8">
        <w:rPr>
          <w:szCs w:val="24"/>
        </w:rPr>
        <w:t xml:space="preserve"> Integra</w:t>
      </w:r>
      <w:r w:rsidR="000111A6" w:rsidRPr="00C818C8">
        <w:rPr>
          <w:szCs w:val="24"/>
        </w:rPr>
        <w:t xml:space="preserve">ted Care Options Providers: </w:t>
      </w:r>
      <w:r w:rsidR="00BD7AA1" w:rsidRPr="00C818C8">
        <w:rPr>
          <w:szCs w:val="24"/>
        </w:rPr>
        <w:t xml:space="preserve">Commonwealth Care Alliance and </w:t>
      </w:r>
      <w:r w:rsidR="000111A6" w:rsidRPr="00C818C8">
        <w:rPr>
          <w:szCs w:val="24"/>
        </w:rPr>
        <w:t xml:space="preserve">Tufts </w:t>
      </w:r>
      <w:r w:rsidR="003410BF">
        <w:rPr>
          <w:szCs w:val="24"/>
        </w:rPr>
        <w:t>–</w:t>
      </w:r>
      <w:r w:rsidR="000111A6" w:rsidRPr="00C818C8">
        <w:rPr>
          <w:szCs w:val="24"/>
        </w:rPr>
        <w:t xml:space="preserve"> </w:t>
      </w:r>
      <w:r w:rsidR="00BD7AA1" w:rsidRPr="00C818C8">
        <w:rPr>
          <w:szCs w:val="24"/>
        </w:rPr>
        <w:t>Network Health</w:t>
      </w:r>
    </w:p>
    <w:p w14:paraId="353EE12F" w14:textId="77777777" w:rsidR="002B2789" w:rsidRPr="00C818C8" w:rsidRDefault="002B2789" w:rsidP="00D33D3C">
      <w:pPr>
        <w:pStyle w:val="Subtitle"/>
        <w:jc w:val="both"/>
        <w:rPr>
          <w:szCs w:val="24"/>
        </w:rPr>
      </w:pPr>
    </w:p>
    <w:p w14:paraId="48519DCB" w14:textId="00C0088D" w:rsidR="002B2789" w:rsidRPr="00C818C8" w:rsidRDefault="002B2789" w:rsidP="00D33D3C">
      <w:pPr>
        <w:pStyle w:val="Subtitle"/>
        <w:jc w:val="both"/>
        <w:rPr>
          <w:szCs w:val="24"/>
        </w:rPr>
      </w:pPr>
      <w:r w:rsidRPr="00C818C8">
        <w:rPr>
          <w:b/>
          <w:szCs w:val="24"/>
        </w:rPr>
        <w:t xml:space="preserve">Whereas, </w:t>
      </w:r>
      <w:r w:rsidRPr="00C818C8">
        <w:rPr>
          <w:szCs w:val="24"/>
        </w:rPr>
        <w:t>pursuant to the provisions of said Agreement</w:t>
      </w:r>
      <w:r w:rsidR="00BD7AA1" w:rsidRPr="00C818C8">
        <w:rPr>
          <w:szCs w:val="24"/>
        </w:rPr>
        <w:t>s</w:t>
      </w:r>
      <w:r w:rsidRPr="00C818C8">
        <w:rPr>
          <w:szCs w:val="24"/>
        </w:rPr>
        <w:t>, MART is to manage certain transportation</w:t>
      </w:r>
      <w:r w:rsidR="00B35B4C" w:rsidRPr="00C818C8">
        <w:rPr>
          <w:szCs w:val="24"/>
        </w:rPr>
        <w:t xml:space="preserve"> for various agency eligible consumers through various transportation models (Demand-Response</w:t>
      </w:r>
      <w:r w:rsidR="00060166" w:rsidRPr="00C818C8">
        <w:rPr>
          <w:szCs w:val="24"/>
        </w:rPr>
        <w:t xml:space="preserve"> </w:t>
      </w:r>
      <w:r w:rsidR="00B35B4C" w:rsidRPr="00C818C8">
        <w:rPr>
          <w:szCs w:val="24"/>
        </w:rPr>
        <w:t>and Program Based)</w:t>
      </w:r>
      <w:r w:rsidRPr="00C818C8">
        <w:rPr>
          <w:szCs w:val="24"/>
        </w:rPr>
        <w:t xml:space="preserve"> services </w:t>
      </w:r>
      <w:r w:rsidR="00B35B4C" w:rsidRPr="00C818C8">
        <w:rPr>
          <w:szCs w:val="24"/>
        </w:rPr>
        <w:t xml:space="preserve">for the HST </w:t>
      </w:r>
      <w:r w:rsidR="006D6236" w:rsidRPr="00C818C8">
        <w:rPr>
          <w:szCs w:val="24"/>
        </w:rPr>
        <w:t>Office,</w:t>
      </w:r>
      <w:r w:rsidRPr="00C818C8">
        <w:rPr>
          <w:szCs w:val="24"/>
        </w:rPr>
        <w:t xml:space="preserve"> and</w:t>
      </w:r>
      <w:r w:rsidR="00BD7AA1" w:rsidRPr="00C818C8">
        <w:rPr>
          <w:szCs w:val="24"/>
        </w:rPr>
        <w:t xml:space="preserve"> the Integrated Care Options Providers</w:t>
      </w:r>
    </w:p>
    <w:p w14:paraId="7E1F46CA" w14:textId="77777777" w:rsidR="002B2789" w:rsidRPr="00C818C8" w:rsidRDefault="002B2789" w:rsidP="00D33D3C">
      <w:pPr>
        <w:pStyle w:val="Subtitle"/>
        <w:jc w:val="both"/>
        <w:rPr>
          <w:szCs w:val="24"/>
        </w:rPr>
      </w:pPr>
    </w:p>
    <w:p w14:paraId="10EBAF9E" w14:textId="54DBBF12" w:rsidR="002B2789" w:rsidRPr="00C818C8" w:rsidRDefault="006D6236" w:rsidP="00D33D3C">
      <w:pPr>
        <w:pStyle w:val="Subtitle"/>
        <w:jc w:val="both"/>
        <w:rPr>
          <w:szCs w:val="24"/>
        </w:rPr>
      </w:pPr>
      <w:r w:rsidRPr="00C818C8">
        <w:rPr>
          <w:b/>
          <w:szCs w:val="24"/>
        </w:rPr>
        <w:t>Whereas</w:t>
      </w:r>
      <w:r w:rsidR="002B2789" w:rsidRPr="00C818C8">
        <w:rPr>
          <w:b/>
          <w:szCs w:val="24"/>
        </w:rPr>
        <w:t xml:space="preserve"> </w:t>
      </w:r>
      <w:r w:rsidR="002B2789" w:rsidRPr="00C818C8">
        <w:rPr>
          <w:szCs w:val="24"/>
        </w:rPr>
        <w:t xml:space="preserve">the </w:t>
      </w:r>
      <w:r w:rsidR="00FE4A6B" w:rsidRPr="00C818C8">
        <w:rPr>
          <w:szCs w:val="24"/>
        </w:rPr>
        <w:t xml:space="preserve">Transportation </w:t>
      </w:r>
      <w:r w:rsidR="000F7D8C" w:rsidRPr="00C818C8">
        <w:rPr>
          <w:szCs w:val="24"/>
        </w:rPr>
        <w:t>Provider</w:t>
      </w:r>
      <w:r w:rsidR="002B2789" w:rsidRPr="00C818C8">
        <w:rPr>
          <w:szCs w:val="24"/>
        </w:rPr>
        <w:t xml:space="preserve"> is willing and able to provide such requisite transportation services on the terms herein </w:t>
      </w:r>
      <w:r w:rsidRPr="00C818C8">
        <w:rPr>
          <w:szCs w:val="24"/>
        </w:rPr>
        <w:t>contained.</w:t>
      </w:r>
    </w:p>
    <w:p w14:paraId="3CBCFA2B" w14:textId="77777777" w:rsidR="002B2789" w:rsidRPr="00C818C8" w:rsidRDefault="002B2789" w:rsidP="00D33D3C">
      <w:pPr>
        <w:pStyle w:val="Subtitle"/>
        <w:jc w:val="both"/>
        <w:rPr>
          <w:szCs w:val="24"/>
        </w:rPr>
      </w:pPr>
    </w:p>
    <w:p w14:paraId="38D61F2F" w14:textId="3A2C498A" w:rsidR="00002BD5" w:rsidRDefault="00FA7EA3" w:rsidP="0075564D">
      <w:pPr>
        <w:pStyle w:val="Footer"/>
        <w:rPr>
          <w:sz w:val="24"/>
          <w:szCs w:val="24"/>
        </w:rPr>
      </w:pPr>
      <w:r w:rsidRPr="00C818C8">
        <w:rPr>
          <w:b/>
          <w:sz w:val="24"/>
          <w:szCs w:val="24"/>
        </w:rPr>
        <w:t>Now t</w:t>
      </w:r>
      <w:r w:rsidR="002B2789" w:rsidRPr="00C818C8">
        <w:rPr>
          <w:b/>
          <w:sz w:val="24"/>
          <w:szCs w:val="24"/>
        </w:rPr>
        <w:t xml:space="preserve">herefore, </w:t>
      </w:r>
      <w:r w:rsidR="002B2789" w:rsidRPr="00C818C8">
        <w:rPr>
          <w:sz w:val="24"/>
          <w:szCs w:val="24"/>
        </w:rPr>
        <w:t>in consideration of the mutual promises and covenants contained herein, and for other good and valuable considerations, the receipt whereof by each party from the other is hereby acknowledged, the parties hereto agree</w:t>
      </w:r>
      <w:r w:rsidR="00C767AB" w:rsidRPr="00C818C8">
        <w:rPr>
          <w:sz w:val="24"/>
          <w:szCs w:val="24"/>
        </w:rPr>
        <w:t xml:space="preserve"> </w:t>
      </w:r>
      <w:r w:rsidR="0075564D" w:rsidRPr="00C818C8">
        <w:rPr>
          <w:sz w:val="24"/>
          <w:szCs w:val="24"/>
        </w:rPr>
        <w:t>as follows</w:t>
      </w:r>
      <w:r w:rsidR="00483B2E">
        <w:rPr>
          <w:sz w:val="24"/>
          <w:szCs w:val="24"/>
        </w:rPr>
        <w:t>:</w:t>
      </w:r>
    </w:p>
    <w:p w14:paraId="09772691" w14:textId="77777777" w:rsidR="00483B2E" w:rsidRDefault="00483B2E" w:rsidP="0075564D">
      <w:pPr>
        <w:pStyle w:val="Footer"/>
        <w:rPr>
          <w:sz w:val="24"/>
          <w:szCs w:val="24"/>
        </w:rPr>
      </w:pPr>
    </w:p>
    <w:p w14:paraId="11B41839" w14:textId="1AEA3B5D" w:rsidR="00102787" w:rsidRDefault="00483B2E" w:rsidP="005C123E">
      <w:pPr>
        <w:pStyle w:val="Footer"/>
        <w:numPr>
          <w:ilvl w:val="0"/>
          <w:numId w:val="64"/>
        </w:numPr>
        <w:rPr>
          <w:sz w:val="24"/>
          <w:szCs w:val="24"/>
        </w:rPr>
      </w:pPr>
      <w:r w:rsidRPr="00483B2E">
        <w:rPr>
          <w:sz w:val="24"/>
          <w:szCs w:val="24"/>
          <w:u w:val="single"/>
        </w:rPr>
        <w:t>CONTRACT DOCUMENTS</w:t>
      </w:r>
      <w:r w:rsidR="006D6236" w:rsidRPr="00483B2E">
        <w:rPr>
          <w:sz w:val="24"/>
          <w:szCs w:val="24"/>
        </w:rPr>
        <w:t xml:space="preserve">. </w:t>
      </w:r>
      <w:r w:rsidRPr="00483B2E">
        <w:rPr>
          <w:sz w:val="24"/>
          <w:szCs w:val="24"/>
        </w:rPr>
        <w:t>The Contract Documents consist of this Agreement</w:t>
      </w:r>
      <w:r w:rsidR="00102787">
        <w:rPr>
          <w:sz w:val="24"/>
          <w:szCs w:val="24"/>
        </w:rPr>
        <w:t xml:space="preserve"> and the following documents:</w:t>
      </w:r>
    </w:p>
    <w:p w14:paraId="21DB0DBB" w14:textId="0BE9FE96" w:rsidR="000925C4" w:rsidRDefault="0020104C" w:rsidP="005C123E">
      <w:pPr>
        <w:pStyle w:val="Footer"/>
        <w:numPr>
          <w:ilvl w:val="0"/>
          <w:numId w:val="71"/>
        </w:numPr>
        <w:rPr>
          <w:sz w:val="24"/>
          <w:szCs w:val="24"/>
        </w:rPr>
      </w:pPr>
      <w:r w:rsidRPr="0020104C">
        <w:rPr>
          <w:sz w:val="24"/>
          <w:szCs w:val="24"/>
        </w:rPr>
        <w:t xml:space="preserve">ATTACHMENT A, </w:t>
      </w:r>
      <w:r w:rsidR="000925C4" w:rsidRPr="000925C4">
        <w:rPr>
          <w:sz w:val="24"/>
          <w:szCs w:val="24"/>
        </w:rPr>
        <w:t>FINANCIAL AND LEGAL STATUS STATEMENT</w:t>
      </w:r>
    </w:p>
    <w:p w14:paraId="530EE0D4" w14:textId="5C2428CB" w:rsidR="00DF0D6A" w:rsidRDefault="0020104C" w:rsidP="005C123E">
      <w:pPr>
        <w:pStyle w:val="Footer"/>
        <w:numPr>
          <w:ilvl w:val="0"/>
          <w:numId w:val="71"/>
        </w:numPr>
        <w:rPr>
          <w:sz w:val="24"/>
          <w:szCs w:val="24"/>
        </w:rPr>
      </w:pPr>
      <w:r>
        <w:rPr>
          <w:sz w:val="24"/>
          <w:szCs w:val="24"/>
        </w:rPr>
        <w:t>ATTACHMENT B</w:t>
      </w:r>
      <w:r w:rsidR="00DF0D6A">
        <w:rPr>
          <w:sz w:val="24"/>
          <w:szCs w:val="24"/>
        </w:rPr>
        <w:t xml:space="preserve">, </w:t>
      </w:r>
      <w:r w:rsidR="00DF0D6A" w:rsidRPr="00DF0D6A">
        <w:rPr>
          <w:sz w:val="24"/>
          <w:szCs w:val="24"/>
        </w:rPr>
        <w:t>TRANSPORTATION PROVIDER BUSINESS CERTIFICATION</w:t>
      </w:r>
    </w:p>
    <w:p w14:paraId="315F91A9" w14:textId="71C0B357" w:rsidR="00954779" w:rsidRDefault="001F28C8" w:rsidP="005C123E">
      <w:pPr>
        <w:pStyle w:val="Footer"/>
        <w:numPr>
          <w:ilvl w:val="0"/>
          <w:numId w:val="71"/>
        </w:numPr>
        <w:rPr>
          <w:sz w:val="24"/>
          <w:szCs w:val="24"/>
        </w:rPr>
      </w:pPr>
      <w:r>
        <w:rPr>
          <w:sz w:val="24"/>
          <w:szCs w:val="24"/>
        </w:rPr>
        <w:t>ATTACHMENT C</w:t>
      </w:r>
      <w:r w:rsidR="0004013F">
        <w:rPr>
          <w:sz w:val="24"/>
          <w:szCs w:val="24"/>
        </w:rPr>
        <w:t xml:space="preserve">, </w:t>
      </w:r>
      <w:r w:rsidR="0004013F" w:rsidRPr="0004013F">
        <w:rPr>
          <w:sz w:val="24"/>
          <w:szCs w:val="24"/>
        </w:rPr>
        <w:t>MART HST TRANSPORTATION PROVIDER EMPLOYEE LOG</w:t>
      </w:r>
    </w:p>
    <w:p w14:paraId="74C7286F" w14:textId="77777777" w:rsidR="001F28C8" w:rsidRDefault="0020104C" w:rsidP="005C123E">
      <w:pPr>
        <w:pStyle w:val="Footer"/>
        <w:numPr>
          <w:ilvl w:val="0"/>
          <w:numId w:val="71"/>
        </w:numPr>
        <w:rPr>
          <w:sz w:val="24"/>
          <w:szCs w:val="24"/>
        </w:rPr>
      </w:pPr>
      <w:r>
        <w:rPr>
          <w:sz w:val="24"/>
          <w:szCs w:val="24"/>
        </w:rPr>
        <w:t xml:space="preserve">ATTACHMENT D, </w:t>
      </w:r>
      <w:r w:rsidRPr="0020104C">
        <w:rPr>
          <w:sz w:val="24"/>
          <w:szCs w:val="24"/>
        </w:rPr>
        <w:t>MART HST TRANSPORTATION PROVIDER VEHICLE LOG</w:t>
      </w:r>
    </w:p>
    <w:p w14:paraId="5F8ABD1B" w14:textId="309A8E74" w:rsidR="001F28C8" w:rsidRPr="001F28C8" w:rsidRDefault="001F28C8" w:rsidP="005C123E">
      <w:pPr>
        <w:pStyle w:val="Footer"/>
        <w:numPr>
          <w:ilvl w:val="0"/>
          <w:numId w:val="71"/>
        </w:numPr>
        <w:rPr>
          <w:sz w:val="24"/>
          <w:szCs w:val="24"/>
        </w:rPr>
      </w:pPr>
      <w:r>
        <w:rPr>
          <w:sz w:val="24"/>
          <w:szCs w:val="24"/>
        </w:rPr>
        <w:t xml:space="preserve">ATTACHMENT E, </w:t>
      </w:r>
      <w:r w:rsidRPr="001F28C8">
        <w:rPr>
          <w:sz w:val="24"/>
          <w:szCs w:val="24"/>
        </w:rPr>
        <w:t xml:space="preserve">MART TRANSPORTATION PROVIDER CERTIFICATION OF </w:t>
      </w:r>
    </w:p>
    <w:p w14:paraId="1E20C844" w14:textId="77777777" w:rsidR="0063798D" w:rsidRDefault="001F28C8" w:rsidP="00703511">
      <w:pPr>
        <w:pStyle w:val="Footer"/>
        <w:ind w:left="1080"/>
        <w:rPr>
          <w:sz w:val="24"/>
          <w:szCs w:val="24"/>
        </w:rPr>
      </w:pPr>
      <w:r w:rsidRPr="001F28C8">
        <w:rPr>
          <w:sz w:val="24"/>
          <w:szCs w:val="24"/>
        </w:rPr>
        <w:t>CORI AND REGISTRY OF MOTOR VEHICLE HISTORY REPORT</w:t>
      </w:r>
    </w:p>
    <w:p w14:paraId="77174E2D" w14:textId="729678AB" w:rsidR="0063798D" w:rsidRPr="0063798D" w:rsidRDefault="0063798D" w:rsidP="005C123E">
      <w:pPr>
        <w:pStyle w:val="Footer"/>
        <w:numPr>
          <w:ilvl w:val="0"/>
          <w:numId w:val="71"/>
        </w:numPr>
        <w:rPr>
          <w:sz w:val="24"/>
          <w:szCs w:val="24"/>
        </w:rPr>
      </w:pPr>
      <w:r>
        <w:rPr>
          <w:sz w:val="24"/>
          <w:szCs w:val="24"/>
        </w:rPr>
        <w:t xml:space="preserve">ATTACHMENT F, </w:t>
      </w:r>
      <w:r w:rsidRPr="0063798D">
        <w:rPr>
          <w:sz w:val="24"/>
          <w:szCs w:val="24"/>
        </w:rPr>
        <w:t>ELECTRONIC INVOICE COVER SHEET APPROVAL FORM</w:t>
      </w:r>
    </w:p>
    <w:p w14:paraId="190C22F7" w14:textId="77777777" w:rsidR="00404CB1" w:rsidRDefault="0063798D" w:rsidP="00703511">
      <w:pPr>
        <w:pStyle w:val="Footer"/>
        <w:ind w:left="1080"/>
        <w:rPr>
          <w:sz w:val="24"/>
          <w:szCs w:val="24"/>
        </w:rPr>
      </w:pPr>
      <w:r w:rsidRPr="0063798D">
        <w:rPr>
          <w:sz w:val="24"/>
          <w:szCs w:val="24"/>
        </w:rPr>
        <w:t>FOR VENDOR PORTAL BILLING</w:t>
      </w:r>
    </w:p>
    <w:p w14:paraId="4762D78F" w14:textId="4C444613" w:rsidR="00404CB1" w:rsidRDefault="00404CB1" w:rsidP="005C123E">
      <w:pPr>
        <w:pStyle w:val="Footer"/>
        <w:numPr>
          <w:ilvl w:val="0"/>
          <w:numId w:val="71"/>
        </w:numPr>
        <w:rPr>
          <w:sz w:val="24"/>
          <w:szCs w:val="24"/>
        </w:rPr>
      </w:pPr>
      <w:r>
        <w:rPr>
          <w:sz w:val="24"/>
          <w:szCs w:val="24"/>
        </w:rPr>
        <w:t xml:space="preserve">ATTACHMENT G, </w:t>
      </w:r>
      <w:r w:rsidRPr="00404CB1">
        <w:rPr>
          <w:sz w:val="24"/>
          <w:szCs w:val="24"/>
        </w:rPr>
        <w:t>TRANSPORTATION PROVIDER PERFORMANCE STANDARDS</w:t>
      </w:r>
    </w:p>
    <w:p w14:paraId="724122D6" w14:textId="72C13674" w:rsidR="005B4151" w:rsidRPr="004B5C7F" w:rsidRDefault="005B4151" w:rsidP="004B5C7F">
      <w:pPr>
        <w:pStyle w:val="Footer"/>
        <w:numPr>
          <w:ilvl w:val="0"/>
          <w:numId w:val="71"/>
        </w:numPr>
        <w:rPr>
          <w:sz w:val="24"/>
          <w:szCs w:val="24"/>
        </w:rPr>
      </w:pPr>
      <w:r>
        <w:rPr>
          <w:sz w:val="24"/>
          <w:szCs w:val="24"/>
        </w:rPr>
        <w:lastRenderedPageBreak/>
        <w:t xml:space="preserve">ATTACHMENT G1, </w:t>
      </w:r>
      <w:r w:rsidRPr="00404CB1">
        <w:rPr>
          <w:sz w:val="24"/>
          <w:szCs w:val="24"/>
        </w:rPr>
        <w:t>TRANSPORTATION PROVIDER PERFORMANCE STANDARDS</w:t>
      </w:r>
      <w:r>
        <w:rPr>
          <w:sz w:val="24"/>
          <w:szCs w:val="24"/>
        </w:rPr>
        <w:t xml:space="preserve"> – ENHANCED WHEELCHAIR VAN</w:t>
      </w:r>
    </w:p>
    <w:p w14:paraId="0D1BF7AF" w14:textId="77777777" w:rsidR="002E2D78" w:rsidRDefault="002E2D78" w:rsidP="005C123E">
      <w:pPr>
        <w:pStyle w:val="Footer"/>
        <w:numPr>
          <w:ilvl w:val="0"/>
          <w:numId w:val="71"/>
        </w:numPr>
        <w:rPr>
          <w:sz w:val="24"/>
          <w:szCs w:val="24"/>
        </w:rPr>
      </w:pPr>
      <w:r>
        <w:rPr>
          <w:sz w:val="24"/>
          <w:szCs w:val="24"/>
        </w:rPr>
        <w:t xml:space="preserve">ATTACHMENT H, </w:t>
      </w:r>
      <w:r w:rsidRPr="002E2D78">
        <w:rPr>
          <w:sz w:val="24"/>
          <w:szCs w:val="24"/>
        </w:rPr>
        <w:t>BROKERAGE TRANSPORTATION PROVIDER</w:t>
      </w:r>
      <w:r>
        <w:rPr>
          <w:sz w:val="24"/>
          <w:szCs w:val="24"/>
        </w:rPr>
        <w:t xml:space="preserve"> </w:t>
      </w:r>
      <w:r w:rsidRPr="002E2D78">
        <w:rPr>
          <w:sz w:val="24"/>
          <w:szCs w:val="24"/>
        </w:rPr>
        <w:t>ADDITIONAL MART PERFORMANCE STANDARDS</w:t>
      </w:r>
    </w:p>
    <w:p w14:paraId="424CEFF0" w14:textId="77777777" w:rsidR="00665FB0" w:rsidRDefault="00F3275C" w:rsidP="005C123E">
      <w:pPr>
        <w:pStyle w:val="Footer"/>
        <w:numPr>
          <w:ilvl w:val="0"/>
          <w:numId w:val="71"/>
        </w:numPr>
        <w:rPr>
          <w:sz w:val="24"/>
          <w:szCs w:val="24"/>
        </w:rPr>
      </w:pPr>
      <w:r>
        <w:rPr>
          <w:sz w:val="24"/>
          <w:szCs w:val="24"/>
        </w:rPr>
        <w:t xml:space="preserve">ATTACHMENT I, </w:t>
      </w:r>
      <w:r w:rsidRPr="00F3275C">
        <w:rPr>
          <w:sz w:val="24"/>
          <w:szCs w:val="24"/>
        </w:rPr>
        <w:t>TRANSPORTATION PROVIDER ACCOUNTABILITY AND COMPLAINT PROCEDURE</w:t>
      </w:r>
    </w:p>
    <w:p w14:paraId="3D8488AB" w14:textId="71AF7207" w:rsidR="00665FB0" w:rsidRDefault="00665FB0" w:rsidP="005C123E">
      <w:pPr>
        <w:pStyle w:val="Footer"/>
        <w:numPr>
          <w:ilvl w:val="0"/>
          <w:numId w:val="71"/>
        </w:numPr>
        <w:rPr>
          <w:sz w:val="24"/>
          <w:szCs w:val="24"/>
        </w:rPr>
      </w:pPr>
      <w:r>
        <w:rPr>
          <w:sz w:val="24"/>
          <w:szCs w:val="24"/>
        </w:rPr>
        <w:t xml:space="preserve">ATTACHMENT J, </w:t>
      </w:r>
      <w:r w:rsidRPr="00665FB0">
        <w:rPr>
          <w:sz w:val="24"/>
          <w:szCs w:val="24"/>
        </w:rPr>
        <w:t>DISCLOSURE FORM FOR ENTITIES</w:t>
      </w:r>
    </w:p>
    <w:p w14:paraId="3E6713F0" w14:textId="77777777" w:rsidR="00BF46AC" w:rsidRDefault="00BF46AC" w:rsidP="005C123E">
      <w:pPr>
        <w:pStyle w:val="Footer"/>
        <w:numPr>
          <w:ilvl w:val="0"/>
          <w:numId w:val="71"/>
        </w:numPr>
        <w:rPr>
          <w:sz w:val="24"/>
          <w:szCs w:val="24"/>
        </w:rPr>
      </w:pPr>
      <w:r>
        <w:rPr>
          <w:sz w:val="24"/>
          <w:szCs w:val="24"/>
        </w:rPr>
        <w:t xml:space="preserve">ATTACHMENT K, </w:t>
      </w:r>
      <w:proofErr w:type="gramStart"/>
      <w:r w:rsidRPr="00BF46AC">
        <w:rPr>
          <w:sz w:val="24"/>
          <w:szCs w:val="24"/>
        </w:rPr>
        <w:t>DRIVER</w:t>
      </w:r>
      <w:proofErr w:type="gramEnd"/>
      <w:r w:rsidRPr="00BF46AC">
        <w:rPr>
          <w:sz w:val="24"/>
          <w:szCs w:val="24"/>
        </w:rPr>
        <w:t xml:space="preserve"> AND MONITOR CONTRACT TRAINING REQUIREMENT</w:t>
      </w:r>
    </w:p>
    <w:p w14:paraId="3536AA73" w14:textId="77777777" w:rsidR="00BF46AC" w:rsidRDefault="00BF46AC" w:rsidP="005C123E">
      <w:pPr>
        <w:pStyle w:val="Footer"/>
        <w:numPr>
          <w:ilvl w:val="0"/>
          <w:numId w:val="71"/>
        </w:numPr>
        <w:rPr>
          <w:sz w:val="24"/>
          <w:szCs w:val="24"/>
        </w:rPr>
      </w:pPr>
      <w:r>
        <w:rPr>
          <w:sz w:val="24"/>
          <w:szCs w:val="24"/>
        </w:rPr>
        <w:t xml:space="preserve">ATTACHMENT L, </w:t>
      </w:r>
      <w:r w:rsidRPr="00BF46AC">
        <w:rPr>
          <w:sz w:val="24"/>
          <w:szCs w:val="24"/>
        </w:rPr>
        <w:t>TRANSPORTATION PROVIDERS EMPLOYEE ACKNOWLEDGMENT</w:t>
      </w:r>
    </w:p>
    <w:p w14:paraId="48FDA708" w14:textId="77777777" w:rsidR="00B316B0" w:rsidRDefault="00B316B0" w:rsidP="005C123E">
      <w:pPr>
        <w:pStyle w:val="Footer"/>
        <w:numPr>
          <w:ilvl w:val="0"/>
          <w:numId w:val="71"/>
        </w:numPr>
        <w:rPr>
          <w:sz w:val="24"/>
          <w:szCs w:val="24"/>
        </w:rPr>
      </w:pPr>
      <w:r>
        <w:rPr>
          <w:sz w:val="24"/>
          <w:szCs w:val="24"/>
        </w:rPr>
        <w:t xml:space="preserve">ATTACHMENT M, </w:t>
      </w:r>
      <w:r w:rsidRPr="00B316B0">
        <w:rPr>
          <w:sz w:val="24"/>
          <w:szCs w:val="24"/>
        </w:rPr>
        <w:t>FRAUD AND ABUSE POLICY</w:t>
      </w:r>
    </w:p>
    <w:p w14:paraId="3E13F06B" w14:textId="0C96747D" w:rsidR="00B316B0" w:rsidRPr="008A425D" w:rsidRDefault="008A425D" w:rsidP="005C123E">
      <w:pPr>
        <w:pStyle w:val="Footer"/>
        <w:numPr>
          <w:ilvl w:val="0"/>
          <w:numId w:val="71"/>
        </w:numPr>
        <w:rPr>
          <w:sz w:val="24"/>
          <w:szCs w:val="24"/>
        </w:rPr>
      </w:pPr>
      <w:r>
        <w:rPr>
          <w:sz w:val="24"/>
          <w:szCs w:val="24"/>
        </w:rPr>
        <w:t xml:space="preserve">ATTACHMENT N, </w:t>
      </w:r>
      <w:r w:rsidRPr="008A425D">
        <w:rPr>
          <w:sz w:val="24"/>
          <w:szCs w:val="24"/>
        </w:rPr>
        <w:t>NON-COLLUSION AFFIDAVIT</w:t>
      </w:r>
    </w:p>
    <w:p w14:paraId="1D228A9F" w14:textId="77777777" w:rsidR="00BB22DD" w:rsidRDefault="00BB22DD" w:rsidP="005C123E">
      <w:pPr>
        <w:pStyle w:val="Footer"/>
        <w:numPr>
          <w:ilvl w:val="0"/>
          <w:numId w:val="71"/>
        </w:numPr>
        <w:rPr>
          <w:sz w:val="24"/>
          <w:szCs w:val="24"/>
        </w:rPr>
      </w:pPr>
      <w:r>
        <w:rPr>
          <w:sz w:val="24"/>
          <w:szCs w:val="24"/>
        </w:rPr>
        <w:t xml:space="preserve">ATTACHMENT O, </w:t>
      </w:r>
      <w:r w:rsidRPr="00BB22DD">
        <w:rPr>
          <w:sz w:val="24"/>
          <w:szCs w:val="24"/>
        </w:rPr>
        <w:t>RELEASE OF INFORMATION CONSENT FORM</w:t>
      </w:r>
    </w:p>
    <w:p w14:paraId="317C60A9" w14:textId="4EDD69F5" w:rsidR="00BB22DD" w:rsidRPr="00BB22DD" w:rsidRDefault="00BB22DD" w:rsidP="005C123E">
      <w:pPr>
        <w:pStyle w:val="Footer"/>
        <w:numPr>
          <w:ilvl w:val="0"/>
          <w:numId w:val="71"/>
        </w:numPr>
        <w:rPr>
          <w:sz w:val="24"/>
          <w:szCs w:val="24"/>
        </w:rPr>
      </w:pPr>
      <w:r>
        <w:rPr>
          <w:sz w:val="24"/>
          <w:szCs w:val="24"/>
        </w:rPr>
        <w:t xml:space="preserve">ATTACHMENT P, </w:t>
      </w:r>
      <w:r w:rsidRPr="00BB22DD">
        <w:rPr>
          <w:sz w:val="24"/>
          <w:szCs w:val="24"/>
        </w:rPr>
        <w:t>DIRECT DEPOSIT REIMBURSEMENT SYSTEM PARTICIPATION</w:t>
      </w:r>
    </w:p>
    <w:p w14:paraId="4D034C81" w14:textId="5C131D40" w:rsidR="00BB22DD" w:rsidRDefault="00760F09" w:rsidP="005C123E">
      <w:pPr>
        <w:pStyle w:val="Footer"/>
        <w:numPr>
          <w:ilvl w:val="0"/>
          <w:numId w:val="71"/>
        </w:numPr>
        <w:rPr>
          <w:sz w:val="24"/>
          <w:szCs w:val="24"/>
        </w:rPr>
      </w:pPr>
      <w:r w:rsidRPr="00760F09">
        <w:rPr>
          <w:sz w:val="24"/>
          <w:szCs w:val="24"/>
        </w:rPr>
        <w:t>ATTA</w:t>
      </w:r>
      <w:r>
        <w:rPr>
          <w:sz w:val="24"/>
          <w:szCs w:val="24"/>
        </w:rPr>
        <w:t xml:space="preserve">CHMENT Q, </w:t>
      </w:r>
      <w:r w:rsidRPr="00760F09">
        <w:rPr>
          <w:sz w:val="24"/>
          <w:szCs w:val="24"/>
        </w:rPr>
        <w:t>DDS HST AGREEMENT TO RESPECT CONSUMER RIGHTS</w:t>
      </w:r>
    </w:p>
    <w:p w14:paraId="64560D45" w14:textId="31553710" w:rsidR="002176E5" w:rsidRPr="00760F09" w:rsidRDefault="002176E5" w:rsidP="005C123E">
      <w:pPr>
        <w:pStyle w:val="Footer"/>
        <w:numPr>
          <w:ilvl w:val="0"/>
          <w:numId w:val="71"/>
        </w:numPr>
        <w:rPr>
          <w:sz w:val="24"/>
          <w:szCs w:val="24"/>
        </w:rPr>
      </w:pPr>
      <w:r w:rsidRPr="002176E5">
        <w:rPr>
          <w:sz w:val="24"/>
          <w:szCs w:val="24"/>
        </w:rPr>
        <w:t>ATTA</w:t>
      </w:r>
      <w:r>
        <w:rPr>
          <w:sz w:val="24"/>
          <w:szCs w:val="24"/>
        </w:rPr>
        <w:t>CHMENT R,</w:t>
      </w:r>
      <w:r w:rsidRPr="002176E5">
        <w:rPr>
          <w:sz w:val="24"/>
          <w:szCs w:val="24"/>
        </w:rPr>
        <w:t xml:space="preserve"> </w:t>
      </w:r>
      <w:r>
        <w:rPr>
          <w:sz w:val="24"/>
          <w:szCs w:val="24"/>
        </w:rPr>
        <w:t>RATES AND ROUTES</w:t>
      </w:r>
    </w:p>
    <w:p w14:paraId="4C0B6F37" w14:textId="77777777" w:rsidR="00760F09" w:rsidRDefault="00760F09" w:rsidP="00703511">
      <w:pPr>
        <w:pStyle w:val="Footer"/>
        <w:rPr>
          <w:sz w:val="24"/>
          <w:szCs w:val="24"/>
        </w:rPr>
      </w:pPr>
    </w:p>
    <w:p w14:paraId="3B0F5002" w14:textId="794E4DCB" w:rsidR="00483B2E" w:rsidRPr="00BB22DD" w:rsidRDefault="00483B2E" w:rsidP="00703511">
      <w:pPr>
        <w:pStyle w:val="Footer"/>
        <w:rPr>
          <w:sz w:val="24"/>
          <w:szCs w:val="24"/>
        </w:rPr>
      </w:pPr>
      <w:r w:rsidRPr="00BB22DD">
        <w:rPr>
          <w:sz w:val="24"/>
          <w:szCs w:val="24"/>
        </w:rPr>
        <w:t>The Contract Documents constitute the entire Agreement between the parties concerning the work, and all are as fully a part of this Agreement as if attached hereto.</w:t>
      </w:r>
    </w:p>
    <w:p w14:paraId="557D3391" w14:textId="77777777" w:rsidR="00483B2E" w:rsidRPr="00483B2E" w:rsidRDefault="00483B2E" w:rsidP="00483B2E">
      <w:pPr>
        <w:pStyle w:val="Footer"/>
        <w:rPr>
          <w:sz w:val="24"/>
          <w:szCs w:val="24"/>
          <w:u w:val="single"/>
        </w:rPr>
      </w:pPr>
    </w:p>
    <w:p w14:paraId="3F302F85" w14:textId="2157F2F3" w:rsidR="00483B2E" w:rsidRPr="00270BBE" w:rsidRDefault="00483B2E" w:rsidP="005C123E">
      <w:pPr>
        <w:pStyle w:val="Footer"/>
        <w:numPr>
          <w:ilvl w:val="0"/>
          <w:numId w:val="64"/>
        </w:numPr>
        <w:tabs>
          <w:tab w:val="clear" w:pos="4320"/>
          <w:tab w:val="num" w:pos="0"/>
          <w:tab w:val="center" w:pos="360"/>
        </w:tabs>
        <w:ind w:left="0" w:firstLine="0"/>
        <w:rPr>
          <w:sz w:val="24"/>
          <w:szCs w:val="24"/>
        </w:rPr>
      </w:pPr>
      <w:r w:rsidRPr="00483B2E">
        <w:rPr>
          <w:sz w:val="24"/>
          <w:szCs w:val="24"/>
          <w:u w:val="single"/>
        </w:rPr>
        <w:t>THE WORK</w:t>
      </w:r>
      <w:r w:rsidR="00941F5B" w:rsidRPr="00483B2E">
        <w:rPr>
          <w:sz w:val="24"/>
          <w:szCs w:val="24"/>
        </w:rPr>
        <w:t xml:space="preserve">. </w:t>
      </w:r>
      <w:r w:rsidRPr="00483B2E">
        <w:rPr>
          <w:sz w:val="24"/>
          <w:szCs w:val="24"/>
        </w:rPr>
        <w:t xml:space="preserve">The Work consists of </w:t>
      </w:r>
      <w:r w:rsidR="00270BBE" w:rsidRPr="00270BBE">
        <w:rPr>
          <w:sz w:val="24"/>
          <w:szCs w:val="24"/>
        </w:rPr>
        <w:t>transportation of eligible consumers covered under the umbrella of the HST office</w:t>
      </w:r>
      <w:r w:rsidRPr="00270BBE">
        <w:rPr>
          <w:sz w:val="24"/>
          <w:szCs w:val="24"/>
        </w:rPr>
        <w:t>, as more fully described in the Contract Documents as defined above.</w:t>
      </w:r>
    </w:p>
    <w:p w14:paraId="369BE619" w14:textId="77777777" w:rsidR="00483B2E" w:rsidRPr="00483B2E" w:rsidRDefault="00483B2E" w:rsidP="00483B2E">
      <w:pPr>
        <w:pStyle w:val="Footer"/>
        <w:rPr>
          <w:sz w:val="24"/>
          <w:szCs w:val="24"/>
          <w:u w:val="single"/>
        </w:rPr>
      </w:pPr>
    </w:p>
    <w:p w14:paraId="15D70C53" w14:textId="39869E77" w:rsidR="00483B2E" w:rsidRPr="00483B2E" w:rsidRDefault="00483B2E" w:rsidP="00226E23">
      <w:pPr>
        <w:pStyle w:val="Footer"/>
        <w:numPr>
          <w:ilvl w:val="0"/>
          <w:numId w:val="64"/>
        </w:numPr>
        <w:rPr>
          <w:sz w:val="24"/>
          <w:szCs w:val="24"/>
        </w:rPr>
      </w:pPr>
      <w:r w:rsidRPr="00483B2E">
        <w:rPr>
          <w:sz w:val="24"/>
          <w:szCs w:val="24"/>
          <w:u w:val="single"/>
        </w:rPr>
        <w:t>TERM OF CONTRACT</w:t>
      </w:r>
      <w:r w:rsidR="00941F5B" w:rsidRPr="00483B2E">
        <w:rPr>
          <w:sz w:val="24"/>
          <w:szCs w:val="24"/>
        </w:rPr>
        <w:t xml:space="preserve">. </w:t>
      </w:r>
      <w:r w:rsidRPr="00483B2E">
        <w:rPr>
          <w:sz w:val="24"/>
          <w:szCs w:val="24"/>
        </w:rPr>
        <w:t xml:space="preserve">This Agreement shall be in effect from </w:t>
      </w:r>
      <w:r w:rsidR="00B723F6">
        <w:rPr>
          <w:sz w:val="24"/>
          <w:szCs w:val="24"/>
        </w:rPr>
        <w:t>July</w:t>
      </w:r>
      <w:r w:rsidR="00155AD7">
        <w:rPr>
          <w:sz w:val="24"/>
          <w:szCs w:val="24"/>
        </w:rPr>
        <w:t xml:space="preserve"> </w:t>
      </w:r>
      <w:r w:rsidR="005121DC">
        <w:rPr>
          <w:sz w:val="24"/>
          <w:szCs w:val="24"/>
        </w:rPr>
        <w:t xml:space="preserve">1, </w:t>
      </w:r>
      <w:r w:rsidR="006D6236">
        <w:rPr>
          <w:sz w:val="24"/>
          <w:szCs w:val="24"/>
        </w:rPr>
        <w:t>202</w:t>
      </w:r>
      <w:r w:rsidR="00F81AA5">
        <w:rPr>
          <w:sz w:val="24"/>
          <w:szCs w:val="24"/>
        </w:rPr>
        <w:t>3</w:t>
      </w:r>
      <w:r w:rsidR="006D6236">
        <w:rPr>
          <w:sz w:val="24"/>
          <w:szCs w:val="24"/>
        </w:rPr>
        <w:t>,</w:t>
      </w:r>
      <w:r w:rsidR="005121DC">
        <w:rPr>
          <w:sz w:val="24"/>
          <w:szCs w:val="24"/>
        </w:rPr>
        <w:t xml:space="preserve"> </w:t>
      </w:r>
      <w:r w:rsidRPr="00483B2E">
        <w:rPr>
          <w:sz w:val="24"/>
          <w:szCs w:val="24"/>
        </w:rPr>
        <w:t xml:space="preserve">and shall expire on </w:t>
      </w:r>
      <w:r w:rsidR="005121DC">
        <w:rPr>
          <w:sz w:val="24"/>
          <w:szCs w:val="24"/>
        </w:rPr>
        <w:t>J</w:t>
      </w:r>
      <w:r w:rsidR="00950574">
        <w:rPr>
          <w:sz w:val="24"/>
          <w:szCs w:val="24"/>
        </w:rPr>
        <w:t>une 30, 202</w:t>
      </w:r>
      <w:r w:rsidR="00226E23">
        <w:rPr>
          <w:sz w:val="24"/>
          <w:szCs w:val="24"/>
        </w:rPr>
        <w:t>4</w:t>
      </w:r>
      <w:r w:rsidRPr="00483B2E">
        <w:rPr>
          <w:sz w:val="24"/>
          <w:szCs w:val="24"/>
        </w:rPr>
        <w:t>, unless terminated earlier pursuant to the terms hereof.</w:t>
      </w:r>
    </w:p>
    <w:p w14:paraId="76008B50" w14:textId="77777777" w:rsidR="00483B2E" w:rsidRPr="00483B2E" w:rsidRDefault="00483B2E" w:rsidP="00483B2E">
      <w:pPr>
        <w:pStyle w:val="Footer"/>
        <w:rPr>
          <w:sz w:val="24"/>
          <w:szCs w:val="24"/>
        </w:rPr>
      </w:pPr>
    </w:p>
    <w:p w14:paraId="0DED80FD" w14:textId="71FD5226" w:rsidR="00483B2E" w:rsidRPr="009015A3" w:rsidRDefault="00483B2E" w:rsidP="00483B2E">
      <w:pPr>
        <w:pStyle w:val="Footer"/>
        <w:rPr>
          <w:sz w:val="24"/>
          <w:szCs w:val="24"/>
        </w:rPr>
      </w:pPr>
      <w:r w:rsidRPr="00483B2E">
        <w:rPr>
          <w:sz w:val="24"/>
          <w:szCs w:val="24"/>
        </w:rPr>
        <w:t xml:space="preserve">4.   </w:t>
      </w:r>
      <w:r w:rsidRPr="00483B2E">
        <w:rPr>
          <w:sz w:val="24"/>
          <w:szCs w:val="24"/>
          <w:u w:val="single"/>
        </w:rPr>
        <w:t>COMPENSATION</w:t>
      </w:r>
      <w:r w:rsidR="00941F5B" w:rsidRPr="00483B2E">
        <w:rPr>
          <w:sz w:val="24"/>
          <w:szCs w:val="24"/>
        </w:rPr>
        <w:t xml:space="preserve">. </w:t>
      </w:r>
      <w:r w:rsidR="002C6F5F">
        <w:rPr>
          <w:sz w:val="24"/>
          <w:szCs w:val="24"/>
        </w:rPr>
        <w:t>T</w:t>
      </w:r>
      <w:r w:rsidRPr="00483B2E">
        <w:rPr>
          <w:bCs/>
          <w:sz w:val="24"/>
          <w:szCs w:val="24"/>
        </w:rPr>
        <w:t xml:space="preserve">he </w:t>
      </w:r>
      <w:r w:rsidR="002C6F5F" w:rsidRPr="00703511">
        <w:rPr>
          <w:bCs/>
          <w:sz w:val="24"/>
          <w:szCs w:val="24"/>
        </w:rPr>
        <w:t>Transportation Provider</w:t>
      </w:r>
      <w:r w:rsidR="002C6F5F" w:rsidRPr="002C6F5F">
        <w:rPr>
          <w:bCs/>
          <w:sz w:val="24"/>
          <w:szCs w:val="24"/>
        </w:rPr>
        <w:t xml:space="preserve"> </w:t>
      </w:r>
      <w:r w:rsidR="002C6F5F">
        <w:rPr>
          <w:bCs/>
          <w:sz w:val="24"/>
          <w:szCs w:val="24"/>
        </w:rPr>
        <w:t xml:space="preserve">shall be </w:t>
      </w:r>
      <w:r w:rsidRPr="00483B2E">
        <w:rPr>
          <w:bCs/>
          <w:sz w:val="24"/>
          <w:szCs w:val="24"/>
        </w:rPr>
        <w:t>compensat</w:t>
      </w:r>
      <w:r w:rsidR="002C6F5F">
        <w:rPr>
          <w:bCs/>
          <w:sz w:val="24"/>
          <w:szCs w:val="24"/>
        </w:rPr>
        <w:t>ed</w:t>
      </w:r>
      <w:r w:rsidR="00AB36DA">
        <w:rPr>
          <w:bCs/>
          <w:sz w:val="24"/>
          <w:szCs w:val="24"/>
        </w:rPr>
        <w:t xml:space="preserve"> for the performance of the W</w:t>
      </w:r>
      <w:r w:rsidRPr="00483B2E">
        <w:rPr>
          <w:bCs/>
          <w:sz w:val="24"/>
          <w:szCs w:val="24"/>
        </w:rPr>
        <w:t>ork outlined in Section 2 a</w:t>
      </w:r>
      <w:r w:rsidR="007846A4">
        <w:rPr>
          <w:bCs/>
          <w:sz w:val="24"/>
          <w:szCs w:val="24"/>
        </w:rPr>
        <w:t xml:space="preserve">s </w:t>
      </w:r>
      <w:r w:rsidR="00AB36DA">
        <w:rPr>
          <w:bCs/>
          <w:sz w:val="24"/>
          <w:szCs w:val="24"/>
        </w:rPr>
        <w:t>provided in Attachment R herein</w:t>
      </w:r>
      <w:r w:rsidRPr="00483B2E">
        <w:rPr>
          <w:bCs/>
          <w:sz w:val="24"/>
          <w:szCs w:val="24"/>
        </w:rPr>
        <w:t>.</w:t>
      </w:r>
    </w:p>
    <w:p w14:paraId="6B7A2660" w14:textId="77777777" w:rsidR="00483B2E" w:rsidRPr="00C818C8" w:rsidRDefault="00483B2E" w:rsidP="0075564D">
      <w:pPr>
        <w:pStyle w:val="Footer"/>
        <w:rPr>
          <w:sz w:val="24"/>
          <w:szCs w:val="24"/>
        </w:rPr>
      </w:pPr>
    </w:p>
    <w:p w14:paraId="6D4659A2" w14:textId="500DFC90" w:rsidR="003A656F" w:rsidRPr="003A656F" w:rsidRDefault="00DF152F" w:rsidP="003A656F">
      <w:pPr>
        <w:rPr>
          <w:sz w:val="24"/>
          <w:szCs w:val="24"/>
        </w:rPr>
      </w:pPr>
      <w:r>
        <w:rPr>
          <w:sz w:val="24"/>
          <w:szCs w:val="24"/>
        </w:rPr>
        <w:t>5</w:t>
      </w:r>
      <w:r w:rsidR="002E5741" w:rsidRPr="00703511">
        <w:rPr>
          <w:sz w:val="24"/>
          <w:szCs w:val="24"/>
        </w:rPr>
        <w:t>.</w:t>
      </w:r>
      <w:r>
        <w:rPr>
          <w:sz w:val="24"/>
          <w:szCs w:val="24"/>
        </w:rPr>
        <w:t xml:space="preserve"> </w:t>
      </w:r>
      <w:r w:rsidR="003A656F" w:rsidRPr="003A656F">
        <w:rPr>
          <w:sz w:val="24"/>
          <w:szCs w:val="24"/>
          <w:u w:val="single"/>
        </w:rPr>
        <w:t>DEFINITIONS</w:t>
      </w:r>
      <w:r w:rsidR="003A656F" w:rsidRPr="003A656F">
        <w:rPr>
          <w:sz w:val="24"/>
          <w:szCs w:val="24"/>
        </w:rPr>
        <w:t>.</w:t>
      </w:r>
    </w:p>
    <w:p w14:paraId="3EE97E9C" w14:textId="77777777" w:rsidR="003A656F" w:rsidRPr="003A656F" w:rsidRDefault="003A656F" w:rsidP="003A656F">
      <w:pPr>
        <w:rPr>
          <w:sz w:val="24"/>
          <w:szCs w:val="24"/>
          <w:u w:val="single"/>
        </w:rPr>
      </w:pPr>
    </w:p>
    <w:p w14:paraId="1EAAE9BC" w14:textId="4F7C5196" w:rsidR="003A656F" w:rsidRPr="003A656F" w:rsidRDefault="003A656F" w:rsidP="003A656F">
      <w:pPr>
        <w:rPr>
          <w:sz w:val="24"/>
          <w:szCs w:val="24"/>
        </w:rPr>
      </w:pPr>
      <w:r w:rsidRPr="003A656F">
        <w:rPr>
          <w:sz w:val="24"/>
          <w:szCs w:val="24"/>
        </w:rPr>
        <w:t>The following terms or their abbreviations, when capitalized in this Agreement and its Attachments, are defined as follows unless the context clearly indicates otherwise.  In addition, certain terms are defined in the body of the Agreement</w:t>
      </w:r>
      <w:r w:rsidR="00372D8F" w:rsidRPr="003A656F">
        <w:rPr>
          <w:sz w:val="24"/>
          <w:szCs w:val="24"/>
        </w:rPr>
        <w:t xml:space="preserve">. </w:t>
      </w:r>
    </w:p>
    <w:p w14:paraId="1DD59A94" w14:textId="77777777" w:rsidR="003A656F" w:rsidRPr="003A656F" w:rsidRDefault="003A656F" w:rsidP="003A656F">
      <w:pPr>
        <w:rPr>
          <w:sz w:val="24"/>
          <w:szCs w:val="24"/>
        </w:rPr>
      </w:pPr>
    </w:p>
    <w:p w14:paraId="2697EBF8" w14:textId="77777777" w:rsidR="003A656F" w:rsidRPr="003A656F" w:rsidRDefault="003A656F" w:rsidP="003A656F">
      <w:pPr>
        <w:rPr>
          <w:sz w:val="24"/>
          <w:szCs w:val="24"/>
        </w:rPr>
      </w:pPr>
      <w:r w:rsidRPr="003A656F">
        <w:rPr>
          <w:b/>
          <w:sz w:val="24"/>
          <w:szCs w:val="24"/>
        </w:rPr>
        <w:t xml:space="preserve">Agency (also known as Funding or Referring Agency or Department) </w:t>
      </w:r>
      <w:r w:rsidRPr="003A656F">
        <w:rPr>
          <w:sz w:val="24"/>
          <w:szCs w:val="24"/>
        </w:rPr>
        <w:t>– an eligible state entity purchasing Broker/mobility management and transportation services under this Broker Contract. Currently, the primary agencies are: EOHHS on behalf of the Office of Medicaid (also known as MassHealth), the Department of Developmental Services (DDS), the Department of Mental Health (DMH), the Department of Public Health (DPH), the Massachusetts Commission for the Blind (MCB) and the Massachusetts Rehabilitation Commission (MRC).</w:t>
      </w:r>
    </w:p>
    <w:p w14:paraId="2D445885" w14:textId="77777777" w:rsidR="003A656F" w:rsidRPr="003A656F" w:rsidRDefault="003A656F" w:rsidP="003A656F">
      <w:pPr>
        <w:rPr>
          <w:sz w:val="24"/>
          <w:szCs w:val="24"/>
        </w:rPr>
      </w:pPr>
    </w:p>
    <w:p w14:paraId="3204AE79" w14:textId="77777777" w:rsidR="003A656F" w:rsidRPr="003A656F" w:rsidRDefault="003A656F" w:rsidP="003A656F">
      <w:pPr>
        <w:rPr>
          <w:sz w:val="24"/>
          <w:szCs w:val="24"/>
        </w:rPr>
      </w:pPr>
      <w:r w:rsidRPr="003A656F">
        <w:rPr>
          <w:b/>
          <w:sz w:val="24"/>
          <w:szCs w:val="24"/>
        </w:rPr>
        <w:t xml:space="preserve">Ambulance </w:t>
      </w:r>
      <w:r w:rsidRPr="003A656F">
        <w:rPr>
          <w:sz w:val="24"/>
          <w:szCs w:val="24"/>
        </w:rPr>
        <w:t xml:space="preserve">– an aircraft, boat, motor vehicle or other means of transportation, including a dual- purpose vehicle, however named, whether privately or publicly owned, that is intended to be used for </w:t>
      </w:r>
      <w:r w:rsidRPr="003A656F">
        <w:rPr>
          <w:sz w:val="24"/>
          <w:szCs w:val="24"/>
        </w:rPr>
        <w:lastRenderedPageBreak/>
        <w:t>and is maintained and operated for the transportation of sick, injured, or disabled persons and that has in force a valid certificate of inspection and license issues by the Department of Public Health (DPH) and set forth in DPH regulations that implement M.G.L. c. 111C, regulating Ambulances and Ambulance Services.</w:t>
      </w:r>
    </w:p>
    <w:p w14:paraId="78A62EB9" w14:textId="77777777" w:rsidR="003A656F" w:rsidRPr="003A656F" w:rsidRDefault="003A656F" w:rsidP="003A656F">
      <w:pPr>
        <w:rPr>
          <w:sz w:val="24"/>
          <w:szCs w:val="24"/>
        </w:rPr>
      </w:pPr>
    </w:p>
    <w:p w14:paraId="1A5B5616" w14:textId="77777777" w:rsidR="003A656F" w:rsidRPr="003A656F" w:rsidRDefault="003A656F" w:rsidP="003A656F">
      <w:pPr>
        <w:rPr>
          <w:sz w:val="24"/>
          <w:szCs w:val="24"/>
        </w:rPr>
      </w:pPr>
      <w:r w:rsidRPr="003A656F">
        <w:rPr>
          <w:b/>
          <w:sz w:val="24"/>
          <w:szCs w:val="24"/>
        </w:rPr>
        <w:t xml:space="preserve">Ambulatory Transportation </w:t>
      </w:r>
      <w:r w:rsidRPr="003A656F">
        <w:rPr>
          <w:sz w:val="24"/>
          <w:szCs w:val="24"/>
        </w:rPr>
        <w:t>– transportation primarily intended for persons who are able to travel without the assistance of a Wheelchair Van, Ambulance, or other forms of transportation that require more assistance. Such transportation is provided by any of several types of vehicles, including passenger sedans and station wagons, vans, or mini-buses, and which are licensed by the city or town in which the operating business is located.</w:t>
      </w:r>
    </w:p>
    <w:p w14:paraId="3D024C9B" w14:textId="77777777" w:rsidR="003A656F" w:rsidRPr="003A656F" w:rsidRDefault="003A656F" w:rsidP="003A656F">
      <w:pPr>
        <w:rPr>
          <w:sz w:val="24"/>
          <w:szCs w:val="24"/>
        </w:rPr>
      </w:pPr>
    </w:p>
    <w:p w14:paraId="1C419C25" w14:textId="77777777" w:rsidR="003A656F" w:rsidRPr="003A656F" w:rsidRDefault="003A656F" w:rsidP="003A656F">
      <w:pPr>
        <w:rPr>
          <w:sz w:val="24"/>
          <w:szCs w:val="24"/>
        </w:rPr>
      </w:pPr>
      <w:r w:rsidRPr="003A656F">
        <w:rPr>
          <w:b/>
          <w:sz w:val="24"/>
          <w:szCs w:val="24"/>
        </w:rPr>
        <w:t xml:space="preserve">Ambulatory Transportation Vehicles </w:t>
      </w:r>
      <w:r w:rsidRPr="003A656F">
        <w:rPr>
          <w:sz w:val="24"/>
          <w:szCs w:val="24"/>
        </w:rPr>
        <w:t>– vehicles in which ambulatory transportation is provided, including passenger sedans and station wagons, vans, or mini-buses.</w:t>
      </w:r>
    </w:p>
    <w:p w14:paraId="1C0FF602" w14:textId="77777777" w:rsidR="003A656F" w:rsidRPr="003A656F" w:rsidRDefault="003A656F" w:rsidP="003A656F">
      <w:pPr>
        <w:rPr>
          <w:sz w:val="24"/>
          <w:szCs w:val="24"/>
        </w:rPr>
      </w:pPr>
    </w:p>
    <w:p w14:paraId="2B5D77E7" w14:textId="77777777" w:rsidR="003A656F" w:rsidRPr="003A656F" w:rsidRDefault="003A656F" w:rsidP="003A656F">
      <w:pPr>
        <w:rPr>
          <w:sz w:val="24"/>
          <w:szCs w:val="24"/>
        </w:rPr>
      </w:pPr>
      <w:r w:rsidRPr="003A656F">
        <w:rPr>
          <w:b/>
          <w:sz w:val="24"/>
          <w:szCs w:val="24"/>
        </w:rPr>
        <w:t xml:space="preserve">Consumer (or Agency Consumer or HST Consumer) </w:t>
      </w:r>
      <w:r w:rsidRPr="003A656F">
        <w:rPr>
          <w:sz w:val="24"/>
          <w:szCs w:val="24"/>
        </w:rPr>
        <w:t xml:space="preserve">– a person eligible for Agency-funded transportation services under the HST Brokerage System. May also be referred to as </w:t>
      </w:r>
      <w:r w:rsidRPr="003A656F">
        <w:rPr>
          <w:b/>
          <w:sz w:val="24"/>
          <w:szCs w:val="24"/>
        </w:rPr>
        <w:t>Member</w:t>
      </w:r>
      <w:r w:rsidRPr="003A656F">
        <w:rPr>
          <w:sz w:val="24"/>
          <w:szCs w:val="24"/>
        </w:rPr>
        <w:t>.</w:t>
      </w:r>
    </w:p>
    <w:p w14:paraId="3BCDB634" w14:textId="77777777" w:rsidR="003A656F" w:rsidRPr="003A656F" w:rsidRDefault="003A656F" w:rsidP="003A656F">
      <w:pPr>
        <w:rPr>
          <w:sz w:val="24"/>
          <w:szCs w:val="24"/>
        </w:rPr>
      </w:pPr>
    </w:p>
    <w:p w14:paraId="5DD3C833" w14:textId="77777777" w:rsidR="003A656F" w:rsidRPr="003A656F" w:rsidRDefault="003A656F" w:rsidP="003A656F">
      <w:pPr>
        <w:rPr>
          <w:sz w:val="24"/>
          <w:szCs w:val="24"/>
        </w:rPr>
      </w:pPr>
      <w:r w:rsidRPr="003A656F">
        <w:rPr>
          <w:b/>
          <w:sz w:val="24"/>
          <w:szCs w:val="24"/>
        </w:rPr>
        <w:t xml:space="preserve">Curb-to-Curb Service </w:t>
      </w:r>
      <w:r w:rsidRPr="003A656F">
        <w:rPr>
          <w:sz w:val="24"/>
          <w:szCs w:val="24"/>
        </w:rPr>
        <w:t>– The level of transportation service in which the Consumer/passenger is picked up at the curb by their location of origin and dropped off at the curb by their destination. The driver is not required to provide assistance to the rider except as is necessary to enter and exit the vehicle as well as provide proper securement within the vehicle, including helping to secure wheelchairs or other mobility devices. In no case shall a TNC be required to provide assistance to the rider.</w:t>
      </w:r>
    </w:p>
    <w:p w14:paraId="20B4282B" w14:textId="77777777" w:rsidR="003A656F" w:rsidRPr="003A656F" w:rsidRDefault="003A656F" w:rsidP="003A656F">
      <w:pPr>
        <w:rPr>
          <w:sz w:val="24"/>
          <w:szCs w:val="24"/>
        </w:rPr>
      </w:pPr>
    </w:p>
    <w:p w14:paraId="3A75B2B8" w14:textId="5C0F424B" w:rsidR="003A656F" w:rsidRPr="003A656F" w:rsidRDefault="003A656F" w:rsidP="003A656F">
      <w:pPr>
        <w:rPr>
          <w:sz w:val="24"/>
          <w:szCs w:val="24"/>
        </w:rPr>
      </w:pPr>
      <w:r w:rsidRPr="003A656F">
        <w:rPr>
          <w:b/>
          <w:sz w:val="24"/>
          <w:szCs w:val="24"/>
        </w:rPr>
        <w:t xml:space="preserve">Day Habilitation - </w:t>
      </w:r>
      <w:r w:rsidRPr="003A656F">
        <w:rPr>
          <w:sz w:val="24"/>
          <w:szCs w:val="24"/>
        </w:rPr>
        <w:t xml:space="preserve">a service, for individuals with an intellectual disability or a developmental disability, that is based on a day habilitation service plan that sets forth measurable goals and </w:t>
      </w:r>
      <w:r w:rsidR="00226E23" w:rsidRPr="003A656F">
        <w:rPr>
          <w:sz w:val="24"/>
          <w:szCs w:val="24"/>
        </w:rPr>
        <w:t>objectives and</w:t>
      </w:r>
      <w:r w:rsidRPr="003A656F">
        <w:rPr>
          <w:sz w:val="24"/>
          <w:szCs w:val="24"/>
        </w:rPr>
        <w:t xml:space="preserve"> prescribes an integrated program of activities and therapies necessary to reach the stated goals and </w:t>
      </w:r>
      <w:r w:rsidR="00226E23" w:rsidRPr="003A656F">
        <w:rPr>
          <w:sz w:val="24"/>
          <w:szCs w:val="24"/>
        </w:rPr>
        <w:t>objectives.</w:t>
      </w:r>
    </w:p>
    <w:p w14:paraId="5056000E" w14:textId="77777777" w:rsidR="003A656F" w:rsidRPr="003A656F" w:rsidRDefault="003A656F" w:rsidP="003A656F">
      <w:pPr>
        <w:rPr>
          <w:sz w:val="24"/>
          <w:szCs w:val="24"/>
        </w:rPr>
      </w:pPr>
    </w:p>
    <w:p w14:paraId="0E4CF04E" w14:textId="77777777" w:rsidR="003A656F" w:rsidRPr="003A656F" w:rsidRDefault="003A656F" w:rsidP="003A656F">
      <w:pPr>
        <w:rPr>
          <w:sz w:val="24"/>
          <w:szCs w:val="24"/>
        </w:rPr>
      </w:pPr>
      <w:r w:rsidRPr="003A656F">
        <w:rPr>
          <w:b/>
          <w:sz w:val="24"/>
          <w:szCs w:val="24"/>
        </w:rPr>
        <w:t xml:space="preserve">DDS </w:t>
      </w:r>
      <w:r w:rsidRPr="003A656F">
        <w:rPr>
          <w:sz w:val="24"/>
          <w:szCs w:val="24"/>
        </w:rPr>
        <w:t>– Department of Developmental Services.</w:t>
      </w:r>
    </w:p>
    <w:p w14:paraId="38ABA44C" w14:textId="77777777" w:rsidR="003A656F" w:rsidRPr="003A656F" w:rsidRDefault="003A656F" w:rsidP="003A656F">
      <w:pPr>
        <w:rPr>
          <w:sz w:val="24"/>
          <w:szCs w:val="24"/>
        </w:rPr>
      </w:pPr>
    </w:p>
    <w:p w14:paraId="2BCAC7C9" w14:textId="47EB2DD6" w:rsidR="003A656F" w:rsidRPr="003A656F" w:rsidRDefault="003A656F" w:rsidP="003A656F">
      <w:pPr>
        <w:rPr>
          <w:sz w:val="24"/>
          <w:szCs w:val="24"/>
        </w:rPr>
      </w:pPr>
      <w:r w:rsidRPr="003A656F">
        <w:rPr>
          <w:b/>
          <w:sz w:val="24"/>
          <w:szCs w:val="24"/>
        </w:rPr>
        <w:t xml:space="preserve">Demand-Response Transportation </w:t>
      </w:r>
      <w:r w:rsidRPr="003A656F">
        <w:rPr>
          <w:sz w:val="24"/>
          <w:szCs w:val="24"/>
        </w:rPr>
        <w:t xml:space="preserve">– transportation provided in response to an approved request of a Consumer for transportation to a covered medical service or other human service activity on an </w:t>
      </w:r>
      <w:r w:rsidRPr="003A656F">
        <w:rPr>
          <w:i/>
          <w:sz w:val="24"/>
          <w:szCs w:val="24"/>
        </w:rPr>
        <w:t xml:space="preserve">as needed </w:t>
      </w:r>
      <w:r w:rsidRPr="003A656F">
        <w:rPr>
          <w:sz w:val="24"/>
          <w:szCs w:val="24"/>
        </w:rPr>
        <w:t xml:space="preserve">basis. Demand-Response Transportation </w:t>
      </w:r>
      <w:r w:rsidR="00372D8F" w:rsidRPr="003A656F">
        <w:rPr>
          <w:sz w:val="24"/>
          <w:szCs w:val="24"/>
        </w:rPr>
        <w:t>includes but</w:t>
      </w:r>
      <w:r w:rsidRPr="003A656F">
        <w:rPr>
          <w:sz w:val="24"/>
          <w:szCs w:val="24"/>
        </w:rPr>
        <w:t xml:space="preserve"> is not limited </w:t>
      </w:r>
      <w:r w:rsidR="00372D8F" w:rsidRPr="003A656F">
        <w:rPr>
          <w:sz w:val="24"/>
          <w:szCs w:val="24"/>
        </w:rPr>
        <w:t>to</w:t>
      </w:r>
      <w:r w:rsidRPr="003A656F">
        <w:rPr>
          <w:sz w:val="24"/>
          <w:szCs w:val="24"/>
        </w:rPr>
        <w:t xml:space="preserve"> transportation to MassHealth eligible medical services, excluding day habilitation (however, transportation for mid-day medical appointments from day habilitation programs would also be considered Demand-Response); and, in limited cases, transportation for MCB and MRC Agency Consumers.</w:t>
      </w:r>
    </w:p>
    <w:p w14:paraId="1D5F2B22" w14:textId="77777777" w:rsidR="003A656F" w:rsidRPr="003A656F" w:rsidRDefault="003A656F" w:rsidP="003A656F">
      <w:pPr>
        <w:rPr>
          <w:b/>
          <w:sz w:val="24"/>
          <w:szCs w:val="24"/>
        </w:rPr>
      </w:pPr>
    </w:p>
    <w:p w14:paraId="67068B45" w14:textId="77777777" w:rsidR="003A656F" w:rsidRPr="003A656F" w:rsidRDefault="003A656F" w:rsidP="003A656F">
      <w:pPr>
        <w:rPr>
          <w:sz w:val="24"/>
          <w:szCs w:val="24"/>
        </w:rPr>
      </w:pPr>
      <w:r w:rsidRPr="003A656F">
        <w:rPr>
          <w:b/>
          <w:sz w:val="24"/>
          <w:szCs w:val="24"/>
        </w:rPr>
        <w:t xml:space="preserve">Destination Facility </w:t>
      </w:r>
      <w:r w:rsidRPr="003A656F">
        <w:rPr>
          <w:sz w:val="24"/>
          <w:szCs w:val="24"/>
        </w:rPr>
        <w:t xml:space="preserve">– site where the human service program or medical service for the Consumer is being provided, such as a clinical site or day program site, and to which transportation is being provided. May also be referred to as </w:t>
      </w:r>
      <w:r w:rsidRPr="003A656F">
        <w:rPr>
          <w:b/>
          <w:sz w:val="24"/>
          <w:szCs w:val="24"/>
        </w:rPr>
        <w:t xml:space="preserve">Facility </w:t>
      </w:r>
      <w:r w:rsidRPr="003A656F">
        <w:rPr>
          <w:sz w:val="24"/>
          <w:szCs w:val="24"/>
        </w:rPr>
        <w:t xml:space="preserve">or </w:t>
      </w:r>
      <w:r w:rsidRPr="003A656F">
        <w:rPr>
          <w:b/>
          <w:sz w:val="24"/>
          <w:szCs w:val="24"/>
        </w:rPr>
        <w:t>Program</w:t>
      </w:r>
      <w:r w:rsidRPr="003A656F">
        <w:rPr>
          <w:sz w:val="24"/>
          <w:szCs w:val="24"/>
        </w:rPr>
        <w:t>.</w:t>
      </w:r>
    </w:p>
    <w:p w14:paraId="0119C0B2" w14:textId="77777777" w:rsidR="003A656F" w:rsidRPr="003A656F" w:rsidRDefault="003A656F" w:rsidP="003A656F">
      <w:pPr>
        <w:rPr>
          <w:sz w:val="24"/>
          <w:szCs w:val="24"/>
        </w:rPr>
      </w:pPr>
    </w:p>
    <w:p w14:paraId="54020BFC" w14:textId="77777777" w:rsidR="003A656F" w:rsidRPr="003A656F" w:rsidRDefault="003A656F" w:rsidP="003A656F">
      <w:pPr>
        <w:rPr>
          <w:sz w:val="24"/>
          <w:szCs w:val="24"/>
        </w:rPr>
      </w:pPr>
      <w:r w:rsidRPr="003A656F">
        <w:rPr>
          <w:b/>
          <w:sz w:val="24"/>
          <w:szCs w:val="24"/>
        </w:rPr>
        <w:t xml:space="preserve">DMH </w:t>
      </w:r>
      <w:r w:rsidRPr="003A656F">
        <w:rPr>
          <w:sz w:val="24"/>
          <w:szCs w:val="24"/>
        </w:rPr>
        <w:t>– Department of Mental Health.</w:t>
      </w:r>
    </w:p>
    <w:p w14:paraId="6D92998A" w14:textId="77777777" w:rsidR="003A656F" w:rsidRPr="003A656F" w:rsidRDefault="003A656F" w:rsidP="003A656F">
      <w:pPr>
        <w:rPr>
          <w:sz w:val="24"/>
          <w:szCs w:val="24"/>
        </w:rPr>
      </w:pPr>
    </w:p>
    <w:p w14:paraId="2C192404" w14:textId="77777777" w:rsidR="003A656F" w:rsidRPr="003A656F" w:rsidRDefault="003A656F" w:rsidP="003A656F">
      <w:pPr>
        <w:rPr>
          <w:sz w:val="24"/>
          <w:szCs w:val="24"/>
        </w:rPr>
      </w:pPr>
      <w:r w:rsidRPr="003A656F">
        <w:rPr>
          <w:b/>
          <w:sz w:val="24"/>
          <w:szCs w:val="24"/>
        </w:rPr>
        <w:t xml:space="preserve">Door-to-Door Service </w:t>
      </w:r>
      <w:r w:rsidRPr="003A656F">
        <w:rPr>
          <w:sz w:val="24"/>
          <w:szCs w:val="24"/>
        </w:rPr>
        <w:t xml:space="preserve">– the level of transportation service in which the Consumer is picked up at the door of their location of origin and dropped off at the door of their destination. The driver is required </w:t>
      </w:r>
      <w:r w:rsidRPr="003A656F">
        <w:rPr>
          <w:sz w:val="24"/>
          <w:szCs w:val="24"/>
        </w:rPr>
        <w:lastRenderedPageBreak/>
        <w:t>to provide assistance, as necessary, to passengers to enter and exit the vehicle, to provide proper securement within the vehicle, including helping to secure wheelchairs or other mobility devices, and to assist consumers to travel to the exit and entry door of the origin and destination.</w:t>
      </w:r>
    </w:p>
    <w:p w14:paraId="5B87820C" w14:textId="77777777" w:rsidR="003A656F" w:rsidRPr="003A656F" w:rsidRDefault="003A656F" w:rsidP="003A656F">
      <w:pPr>
        <w:rPr>
          <w:sz w:val="24"/>
          <w:szCs w:val="24"/>
        </w:rPr>
      </w:pPr>
    </w:p>
    <w:p w14:paraId="7894E2F8" w14:textId="101F7D40" w:rsidR="003A656F" w:rsidRPr="003A656F" w:rsidRDefault="003A656F" w:rsidP="003A656F">
      <w:pPr>
        <w:rPr>
          <w:sz w:val="24"/>
          <w:szCs w:val="24"/>
        </w:rPr>
      </w:pPr>
      <w:r w:rsidRPr="003A656F">
        <w:rPr>
          <w:b/>
          <w:sz w:val="24"/>
          <w:szCs w:val="24"/>
        </w:rPr>
        <w:t xml:space="preserve">Door-through-Door Service </w:t>
      </w:r>
      <w:r w:rsidRPr="003A656F">
        <w:rPr>
          <w:sz w:val="24"/>
          <w:szCs w:val="24"/>
        </w:rPr>
        <w:t xml:space="preserve">– the level of transportation service in which the Consumer is picked up inside of the location of origin and dropped off inside the destination. The driver is required to provide assistance, as necessary, to help passengers travel from the inside the residence or provider site to the vehicle and from the vehicle to the appropriate location in the resident or provider site. The driver is required to provide assistance, as necessary, to provide proper securement within the vehicle, including helping to secure wheelchairs or other mobility </w:t>
      </w:r>
      <w:r w:rsidR="00226E23" w:rsidRPr="003A656F">
        <w:rPr>
          <w:sz w:val="24"/>
          <w:szCs w:val="24"/>
        </w:rPr>
        <w:t>devices.</w:t>
      </w:r>
    </w:p>
    <w:p w14:paraId="02D4316B" w14:textId="77777777" w:rsidR="003A656F" w:rsidRPr="003A656F" w:rsidRDefault="003A656F" w:rsidP="003A656F">
      <w:pPr>
        <w:rPr>
          <w:sz w:val="24"/>
          <w:szCs w:val="24"/>
        </w:rPr>
      </w:pPr>
    </w:p>
    <w:p w14:paraId="217889F3" w14:textId="77777777" w:rsidR="003A656F" w:rsidRPr="003A656F" w:rsidRDefault="003A656F" w:rsidP="003A656F">
      <w:pPr>
        <w:rPr>
          <w:sz w:val="24"/>
          <w:szCs w:val="24"/>
        </w:rPr>
      </w:pPr>
      <w:r w:rsidRPr="003A656F">
        <w:rPr>
          <w:b/>
          <w:sz w:val="24"/>
          <w:szCs w:val="24"/>
        </w:rPr>
        <w:t xml:space="preserve">DPH </w:t>
      </w:r>
      <w:r w:rsidRPr="003A656F">
        <w:rPr>
          <w:sz w:val="24"/>
          <w:szCs w:val="24"/>
        </w:rPr>
        <w:t>– Department of Public Health.</w:t>
      </w:r>
    </w:p>
    <w:p w14:paraId="2850EBF9" w14:textId="77777777" w:rsidR="003A656F" w:rsidRPr="003A656F" w:rsidRDefault="003A656F" w:rsidP="003A656F">
      <w:pPr>
        <w:rPr>
          <w:sz w:val="24"/>
          <w:szCs w:val="24"/>
        </w:rPr>
      </w:pPr>
    </w:p>
    <w:p w14:paraId="43797EE2" w14:textId="77777777" w:rsidR="003A656F" w:rsidRPr="003A656F" w:rsidRDefault="003A656F" w:rsidP="003A656F">
      <w:pPr>
        <w:rPr>
          <w:sz w:val="24"/>
          <w:szCs w:val="24"/>
        </w:rPr>
      </w:pPr>
      <w:r w:rsidRPr="003A656F">
        <w:rPr>
          <w:b/>
          <w:sz w:val="24"/>
          <w:szCs w:val="24"/>
        </w:rPr>
        <w:t xml:space="preserve">EOHHS </w:t>
      </w:r>
      <w:r w:rsidRPr="003A656F">
        <w:rPr>
          <w:sz w:val="24"/>
          <w:szCs w:val="24"/>
        </w:rPr>
        <w:t>– Executive Office of Health and Human Services.</w:t>
      </w:r>
    </w:p>
    <w:p w14:paraId="27056C42" w14:textId="77777777" w:rsidR="003A656F" w:rsidRPr="003A656F" w:rsidRDefault="003A656F" w:rsidP="003A656F">
      <w:pPr>
        <w:rPr>
          <w:sz w:val="24"/>
          <w:szCs w:val="24"/>
        </w:rPr>
      </w:pPr>
    </w:p>
    <w:p w14:paraId="1616F6BF" w14:textId="77777777" w:rsidR="003A656F" w:rsidRPr="003A656F" w:rsidRDefault="003A656F" w:rsidP="003A656F">
      <w:pPr>
        <w:rPr>
          <w:sz w:val="24"/>
          <w:szCs w:val="24"/>
        </w:rPr>
      </w:pPr>
      <w:r w:rsidRPr="003A656F">
        <w:rPr>
          <w:b/>
          <w:sz w:val="24"/>
          <w:szCs w:val="24"/>
        </w:rPr>
        <w:t xml:space="preserve">HST Brokerage System </w:t>
      </w:r>
      <w:r w:rsidRPr="003A656F">
        <w:rPr>
          <w:sz w:val="24"/>
          <w:szCs w:val="24"/>
        </w:rPr>
        <w:t>– the coordinated human service transportation program managed by the Broker within the designated HST Service Area(s) whereby Agency-funded transportation is arranged by the Broker to satisfy the transportation needs of Funding Agency Consumers, and other related services are carried out by the Broker, in accordance with the terms and conditions of this HST Broker Contract.</w:t>
      </w:r>
    </w:p>
    <w:p w14:paraId="0A04BDE7" w14:textId="77777777" w:rsidR="003A656F" w:rsidRPr="003A656F" w:rsidRDefault="003A656F" w:rsidP="003A656F">
      <w:pPr>
        <w:rPr>
          <w:sz w:val="24"/>
          <w:szCs w:val="24"/>
        </w:rPr>
      </w:pPr>
    </w:p>
    <w:p w14:paraId="72F60974" w14:textId="77777777" w:rsidR="003A656F" w:rsidRPr="003A656F" w:rsidRDefault="003A656F" w:rsidP="003A656F">
      <w:pPr>
        <w:rPr>
          <w:sz w:val="24"/>
          <w:szCs w:val="24"/>
        </w:rPr>
      </w:pPr>
      <w:r w:rsidRPr="003A656F">
        <w:rPr>
          <w:b/>
          <w:sz w:val="24"/>
          <w:szCs w:val="24"/>
        </w:rPr>
        <w:t xml:space="preserve">HST Office </w:t>
      </w:r>
      <w:r w:rsidRPr="003A656F">
        <w:rPr>
          <w:sz w:val="24"/>
          <w:szCs w:val="24"/>
        </w:rPr>
        <w:t>– the central administrative entity within EOHHS that coordinates HST contracting for state human service, elder and transportation agencies. The HST Office administers and monitors the Broker Contract.</w:t>
      </w:r>
    </w:p>
    <w:p w14:paraId="63D58C5E" w14:textId="77777777" w:rsidR="003A656F" w:rsidRPr="003A656F" w:rsidRDefault="003A656F" w:rsidP="003A656F">
      <w:pPr>
        <w:rPr>
          <w:sz w:val="24"/>
          <w:szCs w:val="24"/>
        </w:rPr>
      </w:pPr>
    </w:p>
    <w:p w14:paraId="1276DB47" w14:textId="77777777" w:rsidR="003A656F" w:rsidRPr="003A656F" w:rsidRDefault="003A656F" w:rsidP="003A656F">
      <w:pPr>
        <w:rPr>
          <w:sz w:val="24"/>
          <w:szCs w:val="24"/>
        </w:rPr>
      </w:pPr>
      <w:r w:rsidRPr="003A656F">
        <w:rPr>
          <w:b/>
          <w:sz w:val="24"/>
          <w:szCs w:val="24"/>
        </w:rPr>
        <w:t xml:space="preserve">HST Service Area </w:t>
      </w:r>
      <w:r w:rsidRPr="003A656F">
        <w:rPr>
          <w:sz w:val="24"/>
          <w:szCs w:val="24"/>
        </w:rPr>
        <w:t>– one of three defined geographic areas for purposes of human service transportation.</w:t>
      </w:r>
    </w:p>
    <w:p w14:paraId="74C6E032" w14:textId="77777777" w:rsidR="003A656F" w:rsidRPr="003A656F" w:rsidRDefault="003A656F" w:rsidP="003A656F">
      <w:pPr>
        <w:rPr>
          <w:sz w:val="24"/>
          <w:szCs w:val="24"/>
        </w:rPr>
      </w:pPr>
    </w:p>
    <w:p w14:paraId="0C93E138" w14:textId="77777777" w:rsidR="003A656F" w:rsidRPr="003A656F" w:rsidRDefault="003A656F" w:rsidP="003A656F">
      <w:pPr>
        <w:rPr>
          <w:sz w:val="24"/>
          <w:szCs w:val="24"/>
        </w:rPr>
      </w:pPr>
      <w:r w:rsidRPr="003A656F">
        <w:rPr>
          <w:b/>
          <w:sz w:val="24"/>
          <w:szCs w:val="24"/>
        </w:rPr>
        <w:t xml:space="preserve">Human Service Transportation (HST) </w:t>
      </w:r>
      <w:r w:rsidRPr="003A656F">
        <w:rPr>
          <w:sz w:val="24"/>
          <w:szCs w:val="24"/>
        </w:rPr>
        <w:t>– includes the transportation needs for Consumers of several human service agencies within EOHHS.</w:t>
      </w:r>
    </w:p>
    <w:p w14:paraId="2033C8FC" w14:textId="77777777" w:rsidR="003A656F" w:rsidRPr="003A656F" w:rsidRDefault="003A656F" w:rsidP="003A656F">
      <w:pPr>
        <w:rPr>
          <w:sz w:val="24"/>
          <w:szCs w:val="24"/>
        </w:rPr>
      </w:pPr>
    </w:p>
    <w:p w14:paraId="7DB22264" w14:textId="77777777" w:rsidR="003A656F" w:rsidRPr="003A656F" w:rsidRDefault="003A656F" w:rsidP="003A656F">
      <w:pPr>
        <w:rPr>
          <w:sz w:val="24"/>
          <w:szCs w:val="24"/>
        </w:rPr>
      </w:pPr>
      <w:r w:rsidRPr="003A656F">
        <w:rPr>
          <w:b/>
          <w:sz w:val="24"/>
          <w:szCs w:val="24"/>
        </w:rPr>
        <w:t xml:space="preserve">MassHealth </w:t>
      </w:r>
      <w:r w:rsidRPr="003A656F">
        <w:rPr>
          <w:sz w:val="24"/>
          <w:szCs w:val="24"/>
        </w:rPr>
        <w:t>– the medical assistance and benefit programs of the Commonwealth of Massachusetts, administered by EOHHS pursuant to Title XIX of the Social Security Act (42 U.S.C. § 1396), Title XXI of the Social Security Act (42 U.S.C. § 1397), M.G.L. c. 118E, and other applicable laws and waivers to provide and pay for medical services for eligible MassHealth Members.</w:t>
      </w:r>
    </w:p>
    <w:p w14:paraId="35DE5508" w14:textId="77777777" w:rsidR="003A656F" w:rsidRPr="003A656F" w:rsidRDefault="003A656F" w:rsidP="003A656F">
      <w:pPr>
        <w:rPr>
          <w:sz w:val="24"/>
          <w:szCs w:val="24"/>
        </w:rPr>
      </w:pPr>
    </w:p>
    <w:p w14:paraId="2D70F3BE" w14:textId="77777777" w:rsidR="003A656F" w:rsidRPr="003A656F" w:rsidRDefault="003A656F" w:rsidP="003A656F">
      <w:pPr>
        <w:rPr>
          <w:sz w:val="24"/>
          <w:szCs w:val="24"/>
        </w:rPr>
      </w:pPr>
      <w:r w:rsidRPr="003A656F">
        <w:rPr>
          <w:b/>
          <w:sz w:val="24"/>
          <w:szCs w:val="24"/>
        </w:rPr>
        <w:t xml:space="preserve">MCB </w:t>
      </w:r>
      <w:r w:rsidRPr="003A656F">
        <w:rPr>
          <w:sz w:val="24"/>
          <w:szCs w:val="24"/>
        </w:rPr>
        <w:t>– Massachusetts Commission for the Blind.</w:t>
      </w:r>
    </w:p>
    <w:p w14:paraId="61437FB6" w14:textId="77777777" w:rsidR="003A656F" w:rsidRPr="003A656F" w:rsidRDefault="003A656F" w:rsidP="003A656F">
      <w:pPr>
        <w:rPr>
          <w:sz w:val="24"/>
          <w:szCs w:val="24"/>
        </w:rPr>
      </w:pPr>
    </w:p>
    <w:p w14:paraId="75875217" w14:textId="77777777" w:rsidR="003A656F" w:rsidRPr="003A656F" w:rsidRDefault="003A656F" w:rsidP="003A656F">
      <w:pPr>
        <w:rPr>
          <w:sz w:val="24"/>
          <w:szCs w:val="24"/>
        </w:rPr>
      </w:pPr>
      <w:r w:rsidRPr="003A656F">
        <w:rPr>
          <w:b/>
          <w:sz w:val="24"/>
          <w:szCs w:val="24"/>
        </w:rPr>
        <w:t xml:space="preserve">Monitor </w:t>
      </w:r>
      <w:r w:rsidRPr="003A656F">
        <w:rPr>
          <w:sz w:val="24"/>
          <w:szCs w:val="24"/>
        </w:rPr>
        <w:t>– an employee or subcontractor of the Transportation Provider who serves to assist or ensure the safety of one or more Consumers during Transportation, by following designated Consumer- specific assignments and providing supervision and assistance to all Consumers on the vehicle when necessary and providing mobility assistance upon entering or exiting the vehicle, or from the pick-up point to the Destination Facility (if door-to-door transportation is authorized).</w:t>
      </w:r>
    </w:p>
    <w:p w14:paraId="6365288D" w14:textId="77777777" w:rsidR="003A656F" w:rsidRPr="003A656F" w:rsidRDefault="003A656F" w:rsidP="003A656F">
      <w:pPr>
        <w:rPr>
          <w:sz w:val="24"/>
          <w:szCs w:val="24"/>
        </w:rPr>
      </w:pPr>
    </w:p>
    <w:p w14:paraId="3AD18E27" w14:textId="77777777" w:rsidR="003A656F" w:rsidRPr="003A656F" w:rsidRDefault="003A656F" w:rsidP="003A656F">
      <w:pPr>
        <w:rPr>
          <w:sz w:val="24"/>
          <w:szCs w:val="24"/>
        </w:rPr>
      </w:pPr>
      <w:r w:rsidRPr="003A656F">
        <w:rPr>
          <w:b/>
          <w:sz w:val="24"/>
          <w:szCs w:val="24"/>
        </w:rPr>
        <w:t xml:space="preserve">MRC </w:t>
      </w:r>
      <w:r w:rsidRPr="003A656F">
        <w:rPr>
          <w:sz w:val="24"/>
          <w:szCs w:val="24"/>
        </w:rPr>
        <w:t>– Massachusetts Rehabilitation Commission.</w:t>
      </w:r>
    </w:p>
    <w:p w14:paraId="14473B59" w14:textId="77777777" w:rsidR="003A656F" w:rsidRPr="003A656F" w:rsidRDefault="003A656F" w:rsidP="003A656F">
      <w:pPr>
        <w:rPr>
          <w:sz w:val="24"/>
          <w:szCs w:val="24"/>
        </w:rPr>
      </w:pPr>
    </w:p>
    <w:p w14:paraId="0BBC7C42" w14:textId="77777777" w:rsidR="003A656F" w:rsidRPr="003A656F" w:rsidRDefault="003A656F" w:rsidP="003A656F">
      <w:pPr>
        <w:rPr>
          <w:sz w:val="24"/>
          <w:szCs w:val="24"/>
        </w:rPr>
      </w:pPr>
      <w:r w:rsidRPr="003A656F">
        <w:rPr>
          <w:b/>
          <w:sz w:val="24"/>
          <w:szCs w:val="24"/>
        </w:rPr>
        <w:lastRenderedPageBreak/>
        <w:t xml:space="preserve">NEMT </w:t>
      </w:r>
      <w:r w:rsidRPr="003A656F">
        <w:rPr>
          <w:sz w:val="24"/>
          <w:szCs w:val="24"/>
        </w:rPr>
        <w:t>– Non-Emergency medical transportation.</w:t>
      </w:r>
    </w:p>
    <w:p w14:paraId="58F7A8EC" w14:textId="77777777" w:rsidR="003A656F" w:rsidRPr="003A656F" w:rsidRDefault="003A656F" w:rsidP="003A656F">
      <w:pPr>
        <w:rPr>
          <w:sz w:val="24"/>
          <w:szCs w:val="24"/>
        </w:rPr>
      </w:pPr>
    </w:p>
    <w:p w14:paraId="3018415F" w14:textId="77777777" w:rsidR="003A656F" w:rsidRPr="003A656F" w:rsidRDefault="003A656F" w:rsidP="003A656F">
      <w:pPr>
        <w:rPr>
          <w:sz w:val="24"/>
          <w:szCs w:val="24"/>
        </w:rPr>
      </w:pPr>
      <w:r w:rsidRPr="003A656F">
        <w:rPr>
          <w:b/>
          <w:sz w:val="24"/>
          <w:szCs w:val="24"/>
        </w:rPr>
        <w:t xml:space="preserve">On-time Arrival </w:t>
      </w:r>
      <w:r w:rsidRPr="003A656F">
        <w:rPr>
          <w:sz w:val="24"/>
          <w:szCs w:val="24"/>
        </w:rPr>
        <w:t>– a Transportation Provider arrives at a Consumer’s pick-up location between ten (10) minutes before the scheduled pick-up time and ten (10) minutes after the scheduled pick-up time for Demand-Response Transportation (except Ride Hail Trips), or between five (5) minutes before the scheduled pick-up time and five (5) minutes after scheduled pick-up time for Ride Hail Trips, or between fifteen (15) minutes before the scheduled pick-up time and five (5) minutes after the scheduled pick-up time for Program-Based Transportation. The Transportation Provider is also required to wait at least ten (10) minutes after the scheduled pick-up time for Demand-Response Transportation (except Ride Hail Trips), or five (5) minutes after the scheduled pick-up time for Ride Hail Trips and Program-Based Transportation before departing without the Consumer.</w:t>
      </w:r>
    </w:p>
    <w:p w14:paraId="2D90B8F9" w14:textId="77777777" w:rsidR="003A656F" w:rsidRPr="003A656F" w:rsidRDefault="003A656F" w:rsidP="003A656F">
      <w:pPr>
        <w:rPr>
          <w:sz w:val="24"/>
          <w:szCs w:val="24"/>
        </w:rPr>
      </w:pPr>
    </w:p>
    <w:p w14:paraId="2414EBAB" w14:textId="77777777" w:rsidR="003A656F" w:rsidRPr="003A656F" w:rsidRDefault="003A656F" w:rsidP="003A656F">
      <w:pPr>
        <w:rPr>
          <w:sz w:val="24"/>
          <w:szCs w:val="24"/>
        </w:rPr>
      </w:pPr>
      <w:r w:rsidRPr="003A656F">
        <w:rPr>
          <w:b/>
          <w:sz w:val="24"/>
          <w:szCs w:val="24"/>
        </w:rPr>
        <w:t xml:space="preserve">One-Way Trip </w:t>
      </w:r>
      <w:r w:rsidRPr="003A656F">
        <w:rPr>
          <w:sz w:val="24"/>
          <w:szCs w:val="24"/>
        </w:rPr>
        <w:t>– transportation of a Consumer between the pick-up point (origin) and the destination point, as indicated on the Transportation Request. The return trip to the origin point is considered a separate One-Way Trip.</w:t>
      </w:r>
    </w:p>
    <w:p w14:paraId="51A1D656" w14:textId="77777777" w:rsidR="003A656F" w:rsidRPr="003A656F" w:rsidRDefault="003A656F" w:rsidP="003A656F">
      <w:pPr>
        <w:rPr>
          <w:sz w:val="24"/>
          <w:szCs w:val="24"/>
        </w:rPr>
      </w:pPr>
    </w:p>
    <w:p w14:paraId="48A88B91" w14:textId="77777777" w:rsidR="003A656F" w:rsidRPr="003A656F" w:rsidRDefault="003A656F" w:rsidP="003A656F">
      <w:pPr>
        <w:rPr>
          <w:sz w:val="24"/>
          <w:szCs w:val="24"/>
        </w:rPr>
      </w:pPr>
      <w:r w:rsidRPr="003A656F">
        <w:rPr>
          <w:b/>
          <w:sz w:val="24"/>
          <w:szCs w:val="24"/>
        </w:rPr>
        <w:t xml:space="preserve">Program-Based Transportation </w:t>
      </w:r>
      <w:r w:rsidRPr="003A656F">
        <w:rPr>
          <w:sz w:val="24"/>
          <w:szCs w:val="24"/>
        </w:rPr>
        <w:t>– transportation that occurs on a regular schedule (e.g., daily) to a common program or Destination Facility, typically provided on a scheduled route, grouped trip basis. Program-Based Transportation includes, but is not limited to, transportation to the following programs: DPH’s Early Intervention program, DDS’s day/work programs, MassHealth-funded Day Habilitation, DMH’s Clubhouse programs and certain programs or services through MCB and MRC.</w:t>
      </w:r>
    </w:p>
    <w:p w14:paraId="04FF09DA" w14:textId="77777777" w:rsidR="003A656F" w:rsidRPr="003A656F" w:rsidRDefault="003A656F" w:rsidP="003A656F">
      <w:pPr>
        <w:rPr>
          <w:sz w:val="24"/>
          <w:szCs w:val="24"/>
        </w:rPr>
      </w:pPr>
    </w:p>
    <w:p w14:paraId="4729B14F" w14:textId="77777777" w:rsidR="003A656F" w:rsidRPr="003A656F" w:rsidRDefault="003A656F" w:rsidP="003A656F">
      <w:pPr>
        <w:rPr>
          <w:sz w:val="24"/>
          <w:szCs w:val="24"/>
        </w:rPr>
      </w:pPr>
      <w:r w:rsidRPr="003A656F">
        <w:rPr>
          <w:b/>
          <w:sz w:val="24"/>
          <w:szCs w:val="24"/>
        </w:rPr>
        <w:t xml:space="preserve">Secretary </w:t>
      </w:r>
      <w:r w:rsidRPr="003A656F">
        <w:rPr>
          <w:sz w:val="24"/>
          <w:szCs w:val="24"/>
        </w:rPr>
        <w:t>– the Secretary of the United States Department of Health and Human Services or his or her designee.</w:t>
      </w:r>
    </w:p>
    <w:p w14:paraId="2583F79F" w14:textId="77777777" w:rsidR="003A656F" w:rsidRPr="003A656F" w:rsidRDefault="003A656F" w:rsidP="003A656F">
      <w:pPr>
        <w:rPr>
          <w:sz w:val="24"/>
          <w:szCs w:val="24"/>
        </w:rPr>
      </w:pPr>
    </w:p>
    <w:p w14:paraId="52BF5305" w14:textId="77777777" w:rsidR="003A656F" w:rsidRPr="003A656F" w:rsidRDefault="003A656F" w:rsidP="003A656F">
      <w:pPr>
        <w:rPr>
          <w:sz w:val="24"/>
          <w:szCs w:val="24"/>
        </w:rPr>
      </w:pPr>
      <w:r w:rsidRPr="003A656F">
        <w:rPr>
          <w:b/>
          <w:sz w:val="24"/>
          <w:szCs w:val="24"/>
        </w:rPr>
        <w:t xml:space="preserve">State Fiscal Year – </w:t>
      </w:r>
      <w:r w:rsidRPr="003A656F">
        <w:rPr>
          <w:sz w:val="24"/>
          <w:szCs w:val="24"/>
        </w:rPr>
        <w:t>The fiscal year for Massachusetts runs from July 1 to June 30, as defined in</w:t>
      </w:r>
    </w:p>
    <w:p w14:paraId="10E0D2DE" w14:textId="1FCB2B82" w:rsidR="003A656F" w:rsidRPr="003A656F" w:rsidRDefault="003A656F" w:rsidP="003A656F">
      <w:pPr>
        <w:rPr>
          <w:sz w:val="24"/>
          <w:szCs w:val="24"/>
        </w:rPr>
      </w:pPr>
      <w:r w:rsidRPr="003A656F">
        <w:rPr>
          <w:sz w:val="24"/>
          <w:szCs w:val="24"/>
        </w:rPr>
        <w:t xml:space="preserve">M.G.L. c. 4, § 7. This time period may also appear with the abbreviation "FY," e.g., FY2020 denotes the period between July 1, </w:t>
      </w:r>
      <w:r w:rsidR="00353094" w:rsidRPr="003A656F">
        <w:rPr>
          <w:sz w:val="24"/>
          <w:szCs w:val="24"/>
        </w:rPr>
        <w:t>2019,</w:t>
      </w:r>
      <w:r w:rsidRPr="003A656F">
        <w:rPr>
          <w:sz w:val="24"/>
          <w:szCs w:val="24"/>
        </w:rPr>
        <w:t xml:space="preserve"> and June 30, 2020.</w:t>
      </w:r>
    </w:p>
    <w:p w14:paraId="1C063F48" w14:textId="77777777" w:rsidR="003A656F" w:rsidRPr="003A656F" w:rsidRDefault="003A656F" w:rsidP="003A656F">
      <w:pPr>
        <w:rPr>
          <w:sz w:val="24"/>
          <w:szCs w:val="24"/>
        </w:rPr>
      </w:pPr>
    </w:p>
    <w:p w14:paraId="36B65C36" w14:textId="77777777" w:rsidR="003A656F" w:rsidRPr="003A656F" w:rsidRDefault="003A656F" w:rsidP="003A656F">
      <w:pPr>
        <w:rPr>
          <w:sz w:val="24"/>
          <w:szCs w:val="24"/>
        </w:rPr>
      </w:pPr>
      <w:r w:rsidRPr="003A656F">
        <w:rPr>
          <w:b/>
          <w:sz w:val="24"/>
          <w:szCs w:val="24"/>
        </w:rPr>
        <w:t xml:space="preserve">Transportation Provider </w:t>
      </w:r>
      <w:r w:rsidRPr="003A656F">
        <w:rPr>
          <w:sz w:val="24"/>
          <w:szCs w:val="24"/>
        </w:rPr>
        <w:t>(also referred to more generally as a subcontractor of Broker) – a local transportation delivery entity or TNC under contract to a Broker for the direct provision of transportation services (vehicles and drivers and Monitors, if applicable) for HST Consumers.</w:t>
      </w:r>
    </w:p>
    <w:p w14:paraId="0CFC6028" w14:textId="77777777" w:rsidR="003A656F" w:rsidRPr="003A656F" w:rsidRDefault="003A656F" w:rsidP="003A656F">
      <w:pPr>
        <w:rPr>
          <w:sz w:val="24"/>
          <w:szCs w:val="24"/>
        </w:rPr>
      </w:pPr>
    </w:p>
    <w:p w14:paraId="49019E85" w14:textId="77777777" w:rsidR="003A656F" w:rsidRPr="003A656F" w:rsidRDefault="003A656F" w:rsidP="003A656F">
      <w:pPr>
        <w:rPr>
          <w:sz w:val="24"/>
          <w:szCs w:val="24"/>
        </w:rPr>
      </w:pPr>
      <w:r w:rsidRPr="003A656F">
        <w:rPr>
          <w:b/>
          <w:sz w:val="24"/>
          <w:szCs w:val="24"/>
        </w:rPr>
        <w:t xml:space="preserve">Wheelchair Van </w:t>
      </w:r>
      <w:r w:rsidRPr="003A656F">
        <w:rPr>
          <w:sz w:val="24"/>
          <w:szCs w:val="24"/>
        </w:rPr>
        <w:t>– a motor vehicle that is specifically equipped to carry, on a non-emergency basis, one or more persons who are mobility-impaired or using a wheelchair.</w:t>
      </w:r>
    </w:p>
    <w:p w14:paraId="5E2B32CD" w14:textId="77777777" w:rsidR="003A656F" w:rsidRPr="003A656F" w:rsidRDefault="003A656F" w:rsidP="003A656F">
      <w:pPr>
        <w:rPr>
          <w:sz w:val="24"/>
          <w:szCs w:val="24"/>
        </w:rPr>
      </w:pPr>
    </w:p>
    <w:p w14:paraId="3A48BE30" w14:textId="77777777" w:rsidR="003A656F" w:rsidRPr="003A656F" w:rsidRDefault="003A656F" w:rsidP="003A656F">
      <w:pPr>
        <w:rPr>
          <w:sz w:val="24"/>
          <w:szCs w:val="24"/>
        </w:rPr>
      </w:pPr>
      <w:r w:rsidRPr="003A656F">
        <w:rPr>
          <w:b/>
          <w:sz w:val="24"/>
          <w:szCs w:val="24"/>
        </w:rPr>
        <w:t xml:space="preserve">Wheelchair Van and Non-emergency Ambulance Transportation Services </w:t>
      </w:r>
      <w:r w:rsidRPr="003A656F">
        <w:rPr>
          <w:sz w:val="24"/>
          <w:szCs w:val="24"/>
        </w:rPr>
        <w:t>– non-emergency transportation services provided curb-to-curb, door-to-door or door-through-door via wheelchair van and non-emergency ambulance rides.</w:t>
      </w:r>
    </w:p>
    <w:p w14:paraId="13B4F781" w14:textId="77777777" w:rsidR="003A656F" w:rsidRDefault="003A656F" w:rsidP="002E5741">
      <w:pPr>
        <w:rPr>
          <w:sz w:val="24"/>
          <w:szCs w:val="24"/>
        </w:rPr>
      </w:pPr>
    </w:p>
    <w:p w14:paraId="2087CEF5" w14:textId="439EFA74" w:rsidR="00FC4257" w:rsidRPr="00703511" w:rsidRDefault="003A656F" w:rsidP="002E5741">
      <w:pPr>
        <w:rPr>
          <w:sz w:val="24"/>
          <w:szCs w:val="24"/>
        </w:rPr>
      </w:pPr>
      <w:r>
        <w:rPr>
          <w:sz w:val="24"/>
          <w:szCs w:val="24"/>
        </w:rPr>
        <w:t xml:space="preserve">6.  </w:t>
      </w:r>
      <w:r w:rsidR="00DF152F" w:rsidRPr="00703511">
        <w:rPr>
          <w:sz w:val="24"/>
          <w:szCs w:val="24"/>
          <w:u w:val="single"/>
        </w:rPr>
        <w:t>GENERAL CONDITIONS</w:t>
      </w:r>
      <w:r w:rsidR="00DF152F" w:rsidRPr="00703511">
        <w:rPr>
          <w:sz w:val="24"/>
          <w:szCs w:val="24"/>
        </w:rPr>
        <w:t>.</w:t>
      </w:r>
    </w:p>
    <w:p w14:paraId="151B3E3C" w14:textId="77777777" w:rsidR="00FC4257" w:rsidRPr="00C818C8" w:rsidRDefault="00FC4257" w:rsidP="00D00529">
      <w:pPr>
        <w:ind w:left="1080"/>
        <w:rPr>
          <w:b/>
          <w:sz w:val="24"/>
          <w:szCs w:val="24"/>
        </w:rPr>
      </w:pPr>
    </w:p>
    <w:p w14:paraId="512F443C" w14:textId="77777777" w:rsidR="00F77E1E" w:rsidRPr="00703511" w:rsidRDefault="00F77E1E" w:rsidP="005C123E">
      <w:pPr>
        <w:pStyle w:val="ListParagraph"/>
        <w:numPr>
          <w:ilvl w:val="0"/>
          <w:numId w:val="66"/>
        </w:numPr>
        <w:ind w:left="1170" w:hanging="450"/>
        <w:rPr>
          <w:b/>
          <w:sz w:val="24"/>
          <w:szCs w:val="24"/>
        </w:rPr>
      </w:pPr>
      <w:r w:rsidRPr="00703511">
        <w:rPr>
          <w:b/>
          <w:sz w:val="24"/>
          <w:szCs w:val="24"/>
        </w:rPr>
        <w:t>COMPLIANCE WITH APPLICABLE STATUTES AND REGULATIONS</w:t>
      </w:r>
    </w:p>
    <w:p w14:paraId="1D5993BB" w14:textId="7C842538" w:rsidR="00D00529" w:rsidRPr="00C818C8" w:rsidRDefault="00F77E1E" w:rsidP="00B0672D">
      <w:pPr>
        <w:pStyle w:val="BodyText"/>
        <w:ind w:left="1170"/>
        <w:jc w:val="left"/>
        <w:rPr>
          <w:sz w:val="24"/>
          <w:u w:val="none"/>
        </w:rPr>
      </w:pPr>
      <w:r w:rsidRPr="00C818C8">
        <w:rPr>
          <w:sz w:val="24"/>
          <w:u w:val="none"/>
        </w:rPr>
        <w:t xml:space="preserve">In addition to the statutes and regulations cited in </w:t>
      </w:r>
      <w:r w:rsidR="00060166" w:rsidRPr="00C818C8">
        <w:rPr>
          <w:sz w:val="24"/>
          <w:u w:val="none"/>
        </w:rPr>
        <w:t>this contract</w:t>
      </w:r>
      <w:r w:rsidR="002F2B4D" w:rsidRPr="00C818C8">
        <w:rPr>
          <w:sz w:val="24"/>
          <w:u w:val="none"/>
        </w:rPr>
        <w:t xml:space="preserve">, the </w:t>
      </w:r>
      <w:r w:rsidR="00121217" w:rsidRPr="00C818C8">
        <w:rPr>
          <w:iCs/>
          <w:sz w:val="24"/>
          <w:u w:val="none"/>
        </w:rPr>
        <w:t xml:space="preserve">MART </w:t>
      </w:r>
      <w:r w:rsidR="002F2B4D" w:rsidRPr="00C818C8">
        <w:rPr>
          <w:iCs/>
          <w:sz w:val="24"/>
          <w:u w:val="none"/>
        </w:rPr>
        <w:t>Brokerage Transportation Provider</w:t>
      </w:r>
      <w:r w:rsidR="002F2B4D" w:rsidRPr="00C818C8">
        <w:rPr>
          <w:sz w:val="24"/>
          <w:u w:val="none"/>
        </w:rPr>
        <w:t xml:space="preserve"> Additional Performance Standards</w:t>
      </w:r>
      <w:r w:rsidRPr="00C818C8">
        <w:rPr>
          <w:sz w:val="24"/>
          <w:u w:val="none"/>
        </w:rPr>
        <w:t xml:space="preserve"> and the Transportation Provider Performance Standards, the Transportation Provider shall comply with all </w:t>
      </w:r>
      <w:r w:rsidRPr="00C818C8">
        <w:rPr>
          <w:sz w:val="24"/>
          <w:u w:val="none"/>
        </w:rPr>
        <w:lastRenderedPageBreak/>
        <w:t>applicable</w:t>
      </w:r>
      <w:r w:rsidR="00E16A55" w:rsidRPr="00C818C8">
        <w:rPr>
          <w:sz w:val="24"/>
          <w:u w:val="none"/>
        </w:rPr>
        <w:t xml:space="preserve"> </w:t>
      </w:r>
      <w:r w:rsidR="00D5419A" w:rsidRPr="00C818C8">
        <w:rPr>
          <w:sz w:val="24"/>
          <w:u w:val="none"/>
        </w:rPr>
        <w:t>F</w:t>
      </w:r>
      <w:r w:rsidR="00E16A55" w:rsidRPr="00C818C8">
        <w:rPr>
          <w:sz w:val="24"/>
          <w:u w:val="none"/>
        </w:rPr>
        <w:t xml:space="preserve">ederal and </w:t>
      </w:r>
      <w:r w:rsidR="00D5419A" w:rsidRPr="00C818C8">
        <w:rPr>
          <w:sz w:val="24"/>
          <w:u w:val="none"/>
        </w:rPr>
        <w:t>S</w:t>
      </w:r>
      <w:r w:rsidR="00E16A55" w:rsidRPr="00C818C8">
        <w:rPr>
          <w:sz w:val="24"/>
          <w:u w:val="none"/>
        </w:rPr>
        <w:t>tate</w:t>
      </w:r>
      <w:r w:rsidRPr="00C818C8">
        <w:rPr>
          <w:sz w:val="24"/>
          <w:u w:val="none"/>
        </w:rPr>
        <w:t xml:space="preserve"> laws, rules, regulations, ordinances, </w:t>
      </w:r>
      <w:r w:rsidR="00E16A55" w:rsidRPr="00C818C8">
        <w:rPr>
          <w:sz w:val="24"/>
          <w:u w:val="none"/>
        </w:rPr>
        <w:t xml:space="preserve">by-laws, </w:t>
      </w:r>
      <w:r w:rsidR="00353094" w:rsidRPr="00C818C8">
        <w:rPr>
          <w:sz w:val="24"/>
          <w:u w:val="none"/>
        </w:rPr>
        <w:t>orders,</w:t>
      </w:r>
      <w:r w:rsidRPr="00C818C8">
        <w:rPr>
          <w:sz w:val="24"/>
          <w:u w:val="none"/>
        </w:rPr>
        <w:t xml:space="preserve"> or requirements of any governmental authority relating to the delivery of the services described in this Agreement. The Transportation Provider shall promptly pay all fines, penalties and damages that may arise out of or are imposed because of the Transportation Provider’s failure to comply with the provision of this paragraph and shall indemnify the Commonwealth of Massachusetts, the Executive Office of Health and Human Services, the Human Service Transportation Office including the agencies represented there</w:t>
      </w:r>
      <w:r w:rsidR="00122F59" w:rsidRPr="00C818C8">
        <w:rPr>
          <w:sz w:val="24"/>
          <w:u w:val="none"/>
        </w:rPr>
        <w:t xml:space="preserve"> </w:t>
      </w:r>
      <w:r w:rsidRPr="00C818C8">
        <w:rPr>
          <w:sz w:val="24"/>
          <w:u w:val="none"/>
        </w:rPr>
        <w:t xml:space="preserve">under, and MART, their officers, </w:t>
      </w:r>
      <w:r w:rsidR="00093D25" w:rsidRPr="00C818C8">
        <w:rPr>
          <w:sz w:val="24"/>
          <w:u w:val="none"/>
        </w:rPr>
        <w:t xml:space="preserve">directors, </w:t>
      </w:r>
      <w:r w:rsidRPr="00C818C8">
        <w:rPr>
          <w:sz w:val="24"/>
          <w:u w:val="none"/>
        </w:rPr>
        <w:t>agents and employees against any liability incurred as result of a violation of this section.</w:t>
      </w:r>
    </w:p>
    <w:p w14:paraId="10852FEC" w14:textId="77777777" w:rsidR="00D00529" w:rsidRPr="00C818C8" w:rsidRDefault="00D00529" w:rsidP="00D00529">
      <w:pPr>
        <w:pStyle w:val="BodyText"/>
        <w:ind w:left="1080"/>
        <w:jc w:val="left"/>
        <w:rPr>
          <w:sz w:val="24"/>
          <w:u w:val="none"/>
        </w:rPr>
      </w:pPr>
    </w:p>
    <w:p w14:paraId="608C330B" w14:textId="77777777" w:rsidR="00F77E1E" w:rsidRPr="00C818C8" w:rsidRDefault="00F77E1E" w:rsidP="005C123E">
      <w:pPr>
        <w:pStyle w:val="BodyText"/>
        <w:numPr>
          <w:ilvl w:val="0"/>
          <w:numId w:val="66"/>
        </w:numPr>
        <w:ind w:left="1170"/>
        <w:jc w:val="left"/>
        <w:rPr>
          <w:sz w:val="24"/>
          <w:u w:val="none"/>
        </w:rPr>
      </w:pPr>
      <w:r w:rsidRPr="00C818C8">
        <w:rPr>
          <w:b/>
          <w:sz w:val="24"/>
          <w:u w:val="none"/>
        </w:rPr>
        <w:t>CONFLICT OF INTEREST</w:t>
      </w:r>
      <w:r w:rsidRPr="00C818C8">
        <w:rPr>
          <w:sz w:val="24"/>
          <w:u w:val="none"/>
        </w:rPr>
        <w:t xml:space="preserve">  </w:t>
      </w:r>
    </w:p>
    <w:p w14:paraId="7D8F23AE" w14:textId="77777777" w:rsidR="00F77E1E" w:rsidRPr="00C818C8" w:rsidRDefault="00F77E1E" w:rsidP="00B0672D">
      <w:pPr>
        <w:widowControl w:val="0"/>
        <w:tabs>
          <w:tab w:val="left" w:pos="204"/>
        </w:tabs>
        <w:autoSpaceDE w:val="0"/>
        <w:autoSpaceDN w:val="0"/>
        <w:adjustRightInd w:val="0"/>
        <w:ind w:left="1170"/>
        <w:rPr>
          <w:sz w:val="24"/>
          <w:szCs w:val="24"/>
        </w:rPr>
      </w:pPr>
      <w:r w:rsidRPr="00C818C8">
        <w:rPr>
          <w:sz w:val="24"/>
          <w:szCs w:val="24"/>
        </w:rPr>
        <w:t>The Transportation Provider shall not enter into any arrangement whereby the Transportation Provider knowingly employs or compensates any present or former employee of the Commonwealth or any political subdivision thereof during the term of this Agreement, unless such arrangement is permitted under existing Massachusetts General Laws.  The Transportation Provider agrees that it shall not engage in any conduct which violates or induces others to violate, Massachusetts General Laws regarding the conduct of public employees.</w:t>
      </w:r>
    </w:p>
    <w:p w14:paraId="7758BF9F" w14:textId="77777777" w:rsidR="00F77E1E" w:rsidRPr="00C818C8" w:rsidRDefault="00F77E1E" w:rsidP="00F77E1E">
      <w:pPr>
        <w:widowControl w:val="0"/>
        <w:tabs>
          <w:tab w:val="left" w:pos="204"/>
        </w:tabs>
        <w:autoSpaceDE w:val="0"/>
        <w:autoSpaceDN w:val="0"/>
        <w:adjustRightInd w:val="0"/>
        <w:ind w:left="1080"/>
        <w:rPr>
          <w:sz w:val="24"/>
          <w:szCs w:val="24"/>
        </w:rPr>
      </w:pPr>
    </w:p>
    <w:p w14:paraId="22BC28E1" w14:textId="77777777" w:rsidR="00D00529" w:rsidRPr="00C818C8" w:rsidRDefault="00F77E1E" w:rsidP="005C123E">
      <w:pPr>
        <w:pStyle w:val="BodyText"/>
        <w:numPr>
          <w:ilvl w:val="0"/>
          <w:numId w:val="66"/>
        </w:numPr>
        <w:ind w:left="1170"/>
        <w:jc w:val="left"/>
        <w:rPr>
          <w:b/>
          <w:sz w:val="24"/>
          <w:u w:val="none"/>
        </w:rPr>
      </w:pPr>
      <w:r w:rsidRPr="00C818C8">
        <w:rPr>
          <w:b/>
          <w:sz w:val="24"/>
          <w:u w:val="none"/>
        </w:rPr>
        <w:t>PUBLICATIONS</w:t>
      </w:r>
    </w:p>
    <w:p w14:paraId="27790BCB" w14:textId="38BE88C3" w:rsidR="00F77E1E" w:rsidRPr="00C818C8" w:rsidRDefault="00F77E1E" w:rsidP="008B7810">
      <w:pPr>
        <w:widowControl w:val="0"/>
        <w:tabs>
          <w:tab w:val="left" w:pos="476"/>
        </w:tabs>
        <w:autoSpaceDE w:val="0"/>
        <w:autoSpaceDN w:val="0"/>
        <w:adjustRightInd w:val="0"/>
        <w:ind w:left="1170"/>
        <w:rPr>
          <w:sz w:val="24"/>
          <w:szCs w:val="24"/>
        </w:rPr>
      </w:pPr>
      <w:r w:rsidRPr="00C818C8">
        <w:rPr>
          <w:sz w:val="24"/>
          <w:szCs w:val="24"/>
        </w:rPr>
        <w:t xml:space="preserve">The Transportation Provider shall not disseminate, reproduce, </w:t>
      </w:r>
      <w:r w:rsidR="00353094" w:rsidRPr="00C818C8">
        <w:rPr>
          <w:sz w:val="24"/>
          <w:szCs w:val="24"/>
        </w:rPr>
        <w:t>display,</w:t>
      </w:r>
      <w:r w:rsidRPr="00C818C8">
        <w:rPr>
          <w:sz w:val="24"/>
          <w:szCs w:val="24"/>
        </w:rPr>
        <w:t xml:space="preserve"> or publish any report, map, information, data or other materials or documents expressly required or produced in whole or in part pursuant to this Agreement without the prior written consent of MART.</w:t>
      </w:r>
    </w:p>
    <w:p w14:paraId="69C62C3B" w14:textId="77777777" w:rsidR="00F77E1E" w:rsidRPr="00C818C8" w:rsidRDefault="00F77E1E" w:rsidP="00F77E1E">
      <w:pPr>
        <w:widowControl w:val="0"/>
        <w:tabs>
          <w:tab w:val="left" w:pos="476"/>
        </w:tabs>
        <w:autoSpaceDE w:val="0"/>
        <w:autoSpaceDN w:val="0"/>
        <w:adjustRightInd w:val="0"/>
        <w:spacing w:line="323" w:lineRule="exact"/>
        <w:ind w:left="1080"/>
        <w:rPr>
          <w:sz w:val="24"/>
          <w:szCs w:val="24"/>
        </w:rPr>
      </w:pPr>
    </w:p>
    <w:p w14:paraId="729BCA31" w14:textId="77777777" w:rsidR="00F77E1E" w:rsidRPr="00C818C8" w:rsidRDefault="00F77E1E" w:rsidP="005C123E">
      <w:pPr>
        <w:widowControl w:val="0"/>
        <w:numPr>
          <w:ilvl w:val="0"/>
          <w:numId w:val="66"/>
        </w:numPr>
        <w:tabs>
          <w:tab w:val="left" w:pos="204"/>
        </w:tabs>
        <w:autoSpaceDE w:val="0"/>
        <w:autoSpaceDN w:val="0"/>
        <w:adjustRightInd w:val="0"/>
        <w:ind w:left="1170"/>
        <w:rPr>
          <w:b/>
          <w:sz w:val="24"/>
          <w:szCs w:val="24"/>
        </w:rPr>
      </w:pPr>
      <w:r w:rsidRPr="00C818C8">
        <w:rPr>
          <w:b/>
          <w:sz w:val="24"/>
          <w:szCs w:val="24"/>
        </w:rPr>
        <w:t>PERIODIC REVIEW OF RATES</w:t>
      </w:r>
    </w:p>
    <w:p w14:paraId="5DA8B62E" w14:textId="77777777" w:rsidR="00F77E1E" w:rsidRPr="00C818C8" w:rsidRDefault="00F77E1E" w:rsidP="008B7810">
      <w:pPr>
        <w:widowControl w:val="0"/>
        <w:tabs>
          <w:tab w:val="left" w:pos="204"/>
        </w:tabs>
        <w:autoSpaceDE w:val="0"/>
        <w:autoSpaceDN w:val="0"/>
        <w:adjustRightInd w:val="0"/>
        <w:ind w:left="1170"/>
        <w:rPr>
          <w:sz w:val="24"/>
          <w:szCs w:val="24"/>
        </w:rPr>
      </w:pPr>
      <w:r w:rsidRPr="00C818C8">
        <w:rPr>
          <w:sz w:val="24"/>
          <w:szCs w:val="24"/>
        </w:rPr>
        <w:t>MART will periodically analyze all provided service and submitted rates for the purpose of providing the Commonwealth of Massachusetts with the most efficient, cost-effective operations possible. Transportation Providers will be expected to provide MART with the most cost-effective rates and services possible and may be required to renegotiate services and rates for the best interest of the Commonwealth of Massachusetts, as determined by MART.</w:t>
      </w:r>
    </w:p>
    <w:p w14:paraId="2C61F0A2" w14:textId="77777777" w:rsidR="00D00529" w:rsidRPr="00C818C8" w:rsidRDefault="00D00529" w:rsidP="00D00529">
      <w:pPr>
        <w:widowControl w:val="0"/>
        <w:tabs>
          <w:tab w:val="left" w:pos="204"/>
        </w:tabs>
        <w:autoSpaceDE w:val="0"/>
        <w:autoSpaceDN w:val="0"/>
        <w:adjustRightInd w:val="0"/>
        <w:rPr>
          <w:sz w:val="24"/>
          <w:szCs w:val="24"/>
        </w:rPr>
      </w:pPr>
    </w:p>
    <w:p w14:paraId="44593C3C" w14:textId="7696F137" w:rsidR="008E6F41" w:rsidRPr="00703511" w:rsidRDefault="00E96983" w:rsidP="002E5741">
      <w:pPr>
        <w:widowControl w:val="0"/>
        <w:tabs>
          <w:tab w:val="left" w:pos="204"/>
        </w:tabs>
        <w:autoSpaceDE w:val="0"/>
        <w:autoSpaceDN w:val="0"/>
        <w:adjustRightInd w:val="0"/>
        <w:rPr>
          <w:sz w:val="24"/>
          <w:szCs w:val="24"/>
        </w:rPr>
      </w:pPr>
      <w:r>
        <w:rPr>
          <w:sz w:val="24"/>
          <w:szCs w:val="24"/>
        </w:rPr>
        <w:t>7</w:t>
      </w:r>
      <w:r w:rsidR="002E5741" w:rsidRPr="00703511">
        <w:rPr>
          <w:sz w:val="24"/>
          <w:szCs w:val="24"/>
        </w:rPr>
        <w:t>.</w:t>
      </w:r>
      <w:r w:rsidR="004B5C7F" w:rsidRPr="00703511">
        <w:rPr>
          <w:sz w:val="24"/>
          <w:szCs w:val="24"/>
        </w:rPr>
        <w:tab/>
      </w:r>
      <w:r w:rsidR="004B5C7F">
        <w:rPr>
          <w:sz w:val="24"/>
          <w:szCs w:val="24"/>
        </w:rPr>
        <w:t xml:space="preserve"> </w:t>
      </w:r>
      <w:r w:rsidR="004B5C7F" w:rsidRPr="004B5C7F">
        <w:rPr>
          <w:sz w:val="24"/>
          <w:szCs w:val="24"/>
          <w:u w:val="single"/>
        </w:rPr>
        <w:t>ASSIGNMENT</w:t>
      </w:r>
      <w:r w:rsidR="00A369ED" w:rsidRPr="004B5C7F">
        <w:rPr>
          <w:sz w:val="24"/>
          <w:szCs w:val="24"/>
          <w:u w:val="single"/>
        </w:rPr>
        <w:t xml:space="preserve"> AND DELEGATION</w:t>
      </w:r>
      <w:r w:rsidR="00A369ED">
        <w:rPr>
          <w:sz w:val="24"/>
          <w:szCs w:val="24"/>
        </w:rPr>
        <w:t>.</w:t>
      </w:r>
    </w:p>
    <w:p w14:paraId="2E68AB48" w14:textId="77777777" w:rsidR="008E6F41" w:rsidRPr="00C818C8" w:rsidRDefault="008E6F41" w:rsidP="008E6F41">
      <w:pPr>
        <w:widowControl w:val="0"/>
        <w:tabs>
          <w:tab w:val="left" w:pos="204"/>
        </w:tabs>
        <w:autoSpaceDE w:val="0"/>
        <w:autoSpaceDN w:val="0"/>
        <w:adjustRightInd w:val="0"/>
        <w:ind w:left="720"/>
        <w:rPr>
          <w:b/>
          <w:sz w:val="24"/>
          <w:szCs w:val="24"/>
        </w:rPr>
      </w:pPr>
    </w:p>
    <w:p w14:paraId="007FA8B3" w14:textId="77777777" w:rsidR="008E6F41" w:rsidRPr="00703511" w:rsidRDefault="00D00529" w:rsidP="005C123E">
      <w:pPr>
        <w:pStyle w:val="ListParagraph"/>
        <w:widowControl w:val="0"/>
        <w:numPr>
          <w:ilvl w:val="0"/>
          <w:numId w:val="65"/>
        </w:numPr>
        <w:tabs>
          <w:tab w:val="left" w:pos="204"/>
        </w:tabs>
        <w:autoSpaceDE w:val="0"/>
        <w:autoSpaceDN w:val="0"/>
        <w:adjustRightInd w:val="0"/>
        <w:ind w:left="1170"/>
        <w:rPr>
          <w:b/>
          <w:sz w:val="24"/>
          <w:szCs w:val="24"/>
        </w:rPr>
      </w:pPr>
      <w:r w:rsidRPr="00703511">
        <w:rPr>
          <w:b/>
          <w:sz w:val="24"/>
          <w:szCs w:val="24"/>
        </w:rPr>
        <w:t>SUBCONTRACT</w:t>
      </w:r>
      <w:r w:rsidRPr="00703511">
        <w:rPr>
          <w:sz w:val="24"/>
          <w:szCs w:val="24"/>
        </w:rPr>
        <w:t xml:space="preserve"> </w:t>
      </w:r>
      <w:r w:rsidRPr="00703511">
        <w:rPr>
          <w:sz w:val="24"/>
          <w:szCs w:val="24"/>
        </w:rPr>
        <w:br/>
        <w:t>No portion of transportation services to be rendered by the Transportation Provider pursuant to this Agreement shall be subcontracted to any other person or entity without the knowledge of and timely prior written consent of MART. Where granted, the Transportation Provider shall be required to have a formal written contract agreement with their subcontractor which incorporates all of the same contract requirements.  A subcontract agreement shall not relieve or discharge the Transportation Provider from any obligation or liability under this Agreement.</w:t>
      </w:r>
    </w:p>
    <w:p w14:paraId="3C778FB4" w14:textId="77777777" w:rsidR="008E6F41" w:rsidRPr="00C818C8" w:rsidRDefault="008E6F41" w:rsidP="008E6F41">
      <w:pPr>
        <w:widowControl w:val="0"/>
        <w:tabs>
          <w:tab w:val="left" w:pos="204"/>
        </w:tabs>
        <w:autoSpaceDE w:val="0"/>
        <w:autoSpaceDN w:val="0"/>
        <w:adjustRightInd w:val="0"/>
        <w:ind w:left="1440"/>
        <w:rPr>
          <w:b/>
          <w:sz w:val="24"/>
          <w:szCs w:val="24"/>
        </w:rPr>
      </w:pPr>
    </w:p>
    <w:p w14:paraId="51D0BA77" w14:textId="77777777" w:rsidR="005B788B" w:rsidRPr="00703511" w:rsidRDefault="00D00529" w:rsidP="005C123E">
      <w:pPr>
        <w:pStyle w:val="ListParagraph"/>
        <w:widowControl w:val="0"/>
        <w:numPr>
          <w:ilvl w:val="0"/>
          <w:numId w:val="65"/>
        </w:numPr>
        <w:tabs>
          <w:tab w:val="left" w:pos="204"/>
        </w:tabs>
        <w:autoSpaceDE w:val="0"/>
        <w:autoSpaceDN w:val="0"/>
        <w:adjustRightInd w:val="0"/>
        <w:ind w:left="1170"/>
        <w:rPr>
          <w:sz w:val="24"/>
          <w:szCs w:val="24"/>
          <w:u w:val="single"/>
        </w:rPr>
      </w:pPr>
      <w:r w:rsidRPr="00703511">
        <w:rPr>
          <w:b/>
          <w:sz w:val="24"/>
          <w:szCs w:val="24"/>
        </w:rPr>
        <w:t>ASSIGNMENT OF RECEIVABLES</w:t>
      </w:r>
      <w:r w:rsidRPr="00703511">
        <w:rPr>
          <w:sz w:val="24"/>
          <w:szCs w:val="24"/>
        </w:rPr>
        <w:br/>
        <w:t xml:space="preserve">Claims of money due or to become due to the Transportation Provider from MART may </w:t>
      </w:r>
      <w:r w:rsidRPr="00703511">
        <w:rPr>
          <w:sz w:val="24"/>
          <w:szCs w:val="24"/>
        </w:rPr>
        <w:lastRenderedPageBreak/>
        <w:t>be assigned to a bank, trust company or other financial institution, or a court appointed receiver without prior consent of MART provided that written notice of any such assignment is furnished promptly to MART</w:t>
      </w:r>
      <w:r w:rsidR="0033545D" w:rsidRPr="00703511">
        <w:rPr>
          <w:sz w:val="24"/>
          <w:szCs w:val="24"/>
        </w:rPr>
        <w:t>.</w:t>
      </w:r>
    </w:p>
    <w:p w14:paraId="4F8E56DF" w14:textId="77777777" w:rsidR="00F36D87" w:rsidRPr="00C818C8" w:rsidRDefault="00F36D87" w:rsidP="00F36D87">
      <w:pPr>
        <w:pStyle w:val="ListParagraph"/>
        <w:rPr>
          <w:sz w:val="24"/>
          <w:szCs w:val="24"/>
          <w:u w:val="single"/>
        </w:rPr>
      </w:pPr>
    </w:p>
    <w:p w14:paraId="3E5B9BA3" w14:textId="1A261A03" w:rsidR="00C25268" w:rsidRPr="00C25268" w:rsidRDefault="00E96983" w:rsidP="00C25268">
      <w:pPr>
        <w:widowControl w:val="0"/>
        <w:tabs>
          <w:tab w:val="left" w:pos="204"/>
        </w:tabs>
        <w:autoSpaceDE w:val="0"/>
        <w:autoSpaceDN w:val="0"/>
        <w:adjustRightInd w:val="0"/>
        <w:rPr>
          <w:b/>
          <w:sz w:val="24"/>
          <w:szCs w:val="24"/>
        </w:rPr>
      </w:pPr>
      <w:r>
        <w:rPr>
          <w:sz w:val="24"/>
          <w:szCs w:val="24"/>
        </w:rPr>
        <w:t>8</w:t>
      </w:r>
      <w:r w:rsidR="00F36D87" w:rsidRPr="00703511">
        <w:rPr>
          <w:sz w:val="24"/>
          <w:szCs w:val="24"/>
        </w:rPr>
        <w:t>.</w:t>
      </w:r>
      <w:r w:rsidR="00353094" w:rsidRPr="00703511">
        <w:rPr>
          <w:sz w:val="24"/>
          <w:szCs w:val="24"/>
        </w:rPr>
        <w:tab/>
      </w:r>
      <w:r w:rsidR="00353094">
        <w:rPr>
          <w:sz w:val="24"/>
          <w:szCs w:val="24"/>
        </w:rPr>
        <w:t xml:space="preserve"> </w:t>
      </w:r>
      <w:r w:rsidR="00353094" w:rsidRPr="00353094">
        <w:rPr>
          <w:sz w:val="24"/>
          <w:szCs w:val="24"/>
          <w:u w:val="single"/>
        </w:rPr>
        <w:t>TERMINATION</w:t>
      </w:r>
      <w:r w:rsidR="00C25268" w:rsidRPr="00353094">
        <w:rPr>
          <w:sz w:val="24"/>
          <w:szCs w:val="24"/>
          <w:u w:val="single"/>
        </w:rPr>
        <w:t xml:space="preserve"> OF</w:t>
      </w:r>
      <w:r w:rsidR="00C25268" w:rsidRPr="00C25268">
        <w:rPr>
          <w:sz w:val="24"/>
          <w:szCs w:val="24"/>
          <w:u w:val="single"/>
        </w:rPr>
        <w:t xml:space="preserve"> AGREEMENT</w:t>
      </w:r>
      <w:r w:rsidR="00C25268" w:rsidRPr="00703511">
        <w:rPr>
          <w:sz w:val="24"/>
          <w:szCs w:val="24"/>
        </w:rPr>
        <w:t>.</w:t>
      </w:r>
    </w:p>
    <w:p w14:paraId="5B6EA20B" w14:textId="77777777" w:rsidR="00C25268" w:rsidRPr="00C25268" w:rsidRDefault="00C25268" w:rsidP="00C25268">
      <w:pPr>
        <w:widowControl w:val="0"/>
        <w:tabs>
          <w:tab w:val="left" w:pos="204"/>
        </w:tabs>
        <w:autoSpaceDE w:val="0"/>
        <w:autoSpaceDN w:val="0"/>
        <w:adjustRightInd w:val="0"/>
        <w:rPr>
          <w:sz w:val="24"/>
          <w:szCs w:val="24"/>
        </w:rPr>
      </w:pPr>
    </w:p>
    <w:p w14:paraId="3E4B5411" w14:textId="77777777" w:rsidR="00C25268" w:rsidRPr="00C25268" w:rsidRDefault="00C25268" w:rsidP="005C123E">
      <w:pPr>
        <w:widowControl w:val="0"/>
        <w:numPr>
          <w:ilvl w:val="0"/>
          <w:numId w:val="2"/>
        </w:numPr>
        <w:tabs>
          <w:tab w:val="left" w:pos="204"/>
        </w:tabs>
        <w:autoSpaceDE w:val="0"/>
        <w:autoSpaceDN w:val="0"/>
        <w:adjustRightInd w:val="0"/>
        <w:rPr>
          <w:b/>
          <w:sz w:val="24"/>
          <w:szCs w:val="24"/>
        </w:rPr>
      </w:pPr>
      <w:r w:rsidRPr="00C25268">
        <w:rPr>
          <w:b/>
          <w:sz w:val="24"/>
          <w:szCs w:val="24"/>
        </w:rPr>
        <w:t>Without Cause</w:t>
      </w:r>
    </w:p>
    <w:p w14:paraId="6AE4E25F" w14:textId="77777777" w:rsidR="00C25268" w:rsidRPr="00C25268" w:rsidRDefault="00C25268" w:rsidP="008B7810">
      <w:pPr>
        <w:widowControl w:val="0"/>
        <w:tabs>
          <w:tab w:val="left" w:pos="204"/>
        </w:tabs>
        <w:autoSpaceDE w:val="0"/>
        <w:autoSpaceDN w:val="0"/>
        <w:adjustRightInd w:val="0"/>
        <w:ind w:left="1080"/>
        <w:rPr>
          <w:sz w:val="24"/>
          <w:szCs w:val="24"/>
        </w:rPr>
      </w:pPr>
      <w:r w:rsidRPr="00C25268">
        <w:rPr>
          <w:sz w:val="24"/>
          <w:szCs w:val="24"/>
        </w:rPr>
        <w:t>Either party may, upon sixty (60) calendar days written notice to the other, terminate this Agreement without cause and without liability for any termination cost; provided, however, that any such termination shall not offset any obligations or liabilities of either party which have accrued prior to such termination.</w:t>
      </w:r>
    </w:p>
    <w:p w14:paraId="69CD3A50" w14:textId="77777777" w:rsidR="00C25268" w:rsidRPr="00C25268" w:rsidRDefault="00C25268" w:rsidP="00C25268">
      <w:pPr>
        <w:widowControl w:val="0"/>
        <w:tabs>
          <w:tab w:val="left" w:pos="204"/>
        </w:tabs>
        <w:autoSpaceDE w:val="0"/>
        <w:autoSpaceDN w:val="0"/>
        <w:adjustRightInd w:val="0"/>
        <w:rPr>
          <w:sz w:val="24"/>
          <w:szCs w:val="24"/>
        </w:rPr>
      </w:pPr>
    </w:p>
    <w:p w14:paraId="01430D2C" w14:textId="77777777" w:rsidR="00C25268" w:rsidRPr="00C25268" w:rsidRDefault="00C25268" w:rsidP="005C123E">
      <w:pPr>
        <w:widowControl w:val="0"/>
        <w:numPr>
          <w:ilvl w:val="0"/>
          <w:numId w:val="2"/>
        </w:numPr>
        <w:tabs>
          <w:tab w:val="left" w:pos="204"/>
        </w:tabs>
        <w:autoSpaceDE w:val="0"/>
        <w:autoSpaceDN w:val="0"/>
        <w:adjustRightInd w:val="0"/>
        <w:rPr>
          <w:b/>
          <w:sz w:val="24"/>
          <w:szCs w:val="24"/>
        </w:rPr>
      </w:pPr>
      <w:r w:rsidRPr="00C25268">
        <w:rPr>
          <w:b/>
          <w:sz w:val="24"/>
          <w:szCs w:val="24"/>
        </w:rPr>
        <w:t>For Cause</w:t>
      </w:r>
    </w:p>
    <w:p w14:paraId="045CF900" w14:textId="39B3F7C3" w:rsidR="00C25268" w:rsidRPr="00C25268" w:rsidRDefault="00C25268" w:rsidP="00144939">
      <w:pPr>
        <w:widowControl w:val="0"/>
        <w:tabs>
          <w:tab w:val="left" w:pos="204"/>
        </w:tabs>
        <w:autoSpaceDE w:val="0"/>
        <w:autoSpaceDN w:val="0"/>
        <w:adjustRightInd w:val="0"/>
        <w:ind w:left="1080"/>
        <w:rPr>
          <w:sz w:val="24"/>
          <w:szCs w:val="24"/>
        </w:rPr>
      </w:pPr>
      <w:r w:rsidRPr="00C25268">
        <w:rPr>
          <w:sz w:val="24"/>
          <w:szCs w:val="24"/>
        </w:rPr>
        <w:t>If either party fails to provide required services, or otherwise failing to fulfill its obligations, either party may terminate this Agreement by giving written notice to the other at least seven (7) calendar days prior to the effective date of termination stated in the notice</w:t>
      </w:r>
      <w:r w:rsidR="00353094" w:rsidRPr="00C25268">
        <w:rPr>
          <w:sz w:val="24"/>
          <w:szCs w:val="24"/>
        </w:rPr>
        <w:t xml:space="preserve">. </w:t>
      </w:r>
      <w:r w:rsidRPr="00C25268">
        <w:rPr>
          <w:sz w:val="24"/>
          <w:szCs w:val="24"/>
        </w:rPr>
        <w:t xml:space="preserve">The notice shall state </w:t>
      </w:r>
      <w:r w:rsidR="00EA0948" w:rsidRPr="00C25268">
        <w:rPr>
          <w:sz w:val="24"/>
          <w:szCs w:val="24"/>
        </w:rPr>
        <w:t>the circumstances</w:t>
      </w:r>
      <w:r w:rsidRPr="00C25268">
        <w:rPr>
          <w:sz w:val="24"/>
          <w:szCs w:val="24"/>
        </w:rPr>
        <w:t xml:space="preserve"> of the alleged breach and may state a reasonable period, not less than seven (7) calendar days, during which the alleged breach may be cured, subject to the approval of the aggrieved party</w:t>
      </w:r>
      <w:r w:rsidR="00353094" w:rsidRPr="00C25268">
        <w:rPr>
          <w:sz w:val="24"/>
          <w:szCs w:val="24"/>
        </w:rPr>
        <w:t xml:space="preserve">. </w:t>
      </w:r>
      <w:r w:rsidRPr="00C25268">
        <w:rPr>
          <w:sz w:val="24"/>
          <w:szCs w:val="24"/>
        </w:rPr>
        <w:t>In circumstances of gross misconduct, endangerment issues or as required by the HST Office, as all Transportation Providers are subject to the approval of the HST Office prior to and during their provision of services related to the Agreement, MART may immediately terminate the Agreement upon written notification.</w:t>
      </w:r>
    </w:p>
    <w:p w14:paraId="7DC92853" w14:textId="77777777" w:rsidR="00C25268" w:rsidRPr="00C25268" w:rsidRDefault="00C25268" w:rsidP="00C25268">
      <w:pPr>
        <w:widowControl w:val="0"/>
        <w:tabs>
          <w:tab w:val="left" w:pos="204"/>
        </w:tabs>
        <w:autoSpaceDE w:val="0"/>
        <w:autoSpaceDN w:val="0"/>
        <w:adjustRightInd w:val="0"/>
        <w:rPr>
          <w:b/>
          <w:sz w:val="24"/>
          <w:szCs w:val="24"/>
        </w:rPr>
      </w:pPr>
    </w:p>
    <w:p w14:paraId="291CEDC0" w14:textId="77777777" w:rsidR="00C25268" w:rsidRPr="00703511" w:rsidRDefault="00C25268" w:rsidP="005C123E">
      <w:pPr>
        <w:widowControl w:val="0"/>
        <w:numPr>
          <w:ilvl w:val="0"/>
          <w:numId w:val="2"/>
        </w:numPr>
        <w:tabs>
          <w:tab w:val="left" w:pos="204"/>
        </w:tabs>
        <w:autoSpaceDE w:val="0"/>
        <w:autoSpaceDN w:val="0"/>
        <w:adjustRightInd w:val="0"/>
        <w:rPr>
          <w:b/>
          <w:sz w:val="24"/>
          <w:szCs w:val="24"/>
        </w:rPr>
      </w:pPr>
      <w:r w:rsidRPr="00C25268">
        <w:rPr>
          <w:b/>
          <w:sz w:val="24"/>
          <w:szCs w:val="24"/>
        </w:rPr>
        <w:t>Early Termination:  Elimination or Reduction in Funding</w:t>
      </w:r>
      <w:r w:rsidRPr="00C25268">
        <w:rPr>
          <w:b/>
          <w:sz w:val="24"/>
          <w:szCs w:val="24"/>
        </w:rPr>
        <w:br/>
      </w:r>
      <w:r w:rsidRPr="00C25268">
        <w:rPr>
          <w:sz w:val="24"/>
          <w:szCs w:val="24"/>
        </w:rPr>
        <w:t>If there is a reduction or complete elimination of funds appropriated for any agency transportation provided under this Agreement, MART may terminate this Agreement by providing written notice of termination effective not less than thirty (30) calendar days after date of notice from funding agency.</w:t>
      </w:r>
    </w:p>
    <w:p w14:paraId="55D9A10F" w14:textId="77777777" w:rsidR="00144939" w:rsidRPr="00703511" w:rsidRDefault="00144939" w:rsidP="00703511">
      <w:pPr>
        <w:widowControl w:val="0"/>
        <w:tabs>
          <w:tab w:val="left" w:pos="204"/>
        </w:tabs>
        <w:autoSpaceDE w:val="0"/>
        <w:autoSpaceDN w:val="0"/>
        <w:adjustRightInd w:val="0"/>
        <w:ind w:left="1080"/>
        <w:rPr>
          <w:b/>
          <w:sz w:val="24"/>
          <w:szCs w:val="24"/>
        </w:rPr>
      </w:pPr>
    </w:p>
    <w:p w14:paraId="1904B323" w14:textId="77777777" w:rsidR="00C25268" w:rsidRPr="00703511" w:rsidRDefault="00C25268" w:rsidP="005C123E">
      <w:pPr>
        <w:widowControl w:val="0"/>
        <w:numPr>
          <w:ilvl w:val="0"/>
          <w:numId w:val="2"/>
        </w:numPr>
        <w:tabs>
          <w:tab w:val="left" w:pos="204"/>
        </w:tabs>
        <w:autoSpaceDE w:val="0"/>
        <w:autoSpaceDN w:val="0"/>
        <w:adjustRightInd w:val="0"/>
        <w:rPr>
          <w:b/>
          <w:sz w:val="24"/>
          <w:szCs w:val="24"/>
        </w:rPr>
      </w:pPr>
      <w:r w:rsidRPr="00144939">
        <w:rPr>
          <w:sz w:val="24"/>
          <w:szCs w:val="24"/>
        </w:rPr>
        <w:t xml:space="preserve">The Broker and/or EOHHS/HST reserves the right to immediately terminate their contracts with the Transportation Provider in the case of (a) failure of the Transportation Provider to comply with 42 C.F.R. 455 100, et. seq., 42 C.F.R. 1002.3, (b) information contained in the disclosures of the Transportation Provider indicate fraud, waste, or abuse, or where a reportable affiliation of the Transportation Provider poses an undue risk of fraud, waste, or abuse, but the Transportation Provider has not yet disclosed or is not required at the time to disclose (as described in 42 CFR 455.107(h)), or (c) the results of any searches or investigations conducted by the Broker which support credible allegations of fraud on the part of the Transportation Provider. </w:t>
      </w:r>
    </w:p>
    <w:p w14:paraId="645914C3" w14:textId="77777777" w:rsidR="00144939" w:rsidRPr="00703511" w:rsidRDefault="00144939" w:rsidP="00703511">
      <w:pPr>
        <w:widowControl w:val="0"/>
        <w:tabs>
          <w:tab w:val="left" w:pos="204"/>
        </w:tabs>
        <w:autoSpaceDE w:val="0"/>
        <w:autoSpaceDN w:val="0"/>
        <w:adjustRightInd w:val="0"/>
        <w:rPr>
          <w:b/>
          <w:sz w:val="24"/>
          <w:szCs w:val="24"/>
        </w:rPr>
      </w:pPr>
    </w:p>
    <w:p w14:paraId="487E6EE1" w14:textId="77777777" w:rsidR="00C25268" w:rsidRPr="00C25268" w:rsidRDefault="00C25268" w:rsidP="005C123E">
      <w:pPr>
        <w:widowControl w:val="0"/>
        <w:numPr>
          <w:ilvl w:val="0"/>
          <w:numId w:val="2"/>
        </w:numPr>
        <w:tabs>
          <w:tab w:val="left" w:pos="204"/>
        </w:tabs>
        <w:autoSpaceDE w:val="0"/>
        <w:autoSpaceDN w:val="0"/>
        <w:adjustRightInd w:val="0"/>
        <w:rPr>
          <w:b/>
          <w:sz w:val="24"/>
          <w:szCs w:val="24"/>
        </w:rPr>
      </w:pPr>
      <w:r w:rsidRPr="00C25268">
        <w:rPr>
          <w:b/>
          <w:sz w:val="24"/>
          <w:szCs w:val="24"/>
        </w:rPr>
        <w:t>Obligation in Event of Termination</w:t>
      </w:r>
    </w:p>
    <w:p w14:paraId="3570991D" w14:textId="77777777" w:rsidR="00C25268" w:rsidRPr="00C25268" w:rsidRDefault="00C25268" w:rsidP="00144939">
      <w:pPr>
        <w:widowControl w:val="0"/>
        <w:tabs>
          <w:tab w:val="left" w:pos="204"/>
        </w:tabs>
        <w:autoSpaceDE w:val="0"/>
        <w:autoSpaceDN w:val="0"/>
        <w:adjustRightInd w:val="0"/>
        <w:ind w:left="1080"/>
        <w:rPr>
          <w:sz w:val="24"/>
          <w:szCs w:val="24"/>
        </w:rPr>
      </w:pPr>
      <w:r w:rsidRPr="00C25268">
        <w:rPr>
          <w:sz w:val="24"/>
          <w:szCs w:val="24"/>
        </w:rPr>
        <w:t>Upon termination of this Agreement, for any reason, the following shall apply:</w:t>
      </w:r>
    </w:p>
    <w:p w14:paraId="3BAEAC2D" w14:textId="77777777" w:rsidR="00C25268" w:rsidRPr="00C25268" w:rsidRDefault="00C25268" w:rsidP="00C25268">
      <w:pPr>
        <w:widowControl w:val="0"/>
        <w:tabs>
          <w:tab w:val="left" w:pos="204"/>
        </w:tabs>
        <w:autoSpaceDE w:val="0"/>
        <w:autoSpaceDN w:val="0"/>
        <w:adjustRightInd w:val="0"/>
        <w:rPr>
          <w:b/>
          <w:sz w:val="24"/>
          <w:szCs w:val="24"/>
        </w:rPr>
      </w:pPr>
      <w:r w:rsidRPr="00C25268">
        <w:rPr>
          <w:b/>
          <w:sz w:val="24"/>
          <w:szCs w:val="24"/>
        </w:rPr>
        <w:t xml:space="preserve"> </w:t>
      </w:r>
    </w:p>
    <w:p w14:paraId="37100E7E" w14:textId="77777777" w:rsidR="00C25268" w:rsidRPr="00703511" w:rsidRDefault="00C25268" w:rsidP="005C123E">
      <w:pPr>
        <w:pStyle w:val="ListParagraph"/>
        <w:widowControl w:val="0"/>
        <w:numPr>
          <w:ilvl w:val="0"/>
          <w:numId w:val="3"/>
        </w:numPr>
        <w:tabs>
          <w:tab w:val="left" w:pos="204"/>
        </w:tabs>
        <w:autoSpaceDE w:val="0"/>
        <w:autoSpaceDN w:val="0"/>
        <w:adjustRightInd w:val="0"/>
        <w:ind w:firstLine="0"/>
        <w:rPr>
          <w:b/>
          <w:sz w:val="24"/>
          <w:szCs w:val="24"/>
        </w:rPr>
      </w:pPr>
      <w:r w:rsidRPr="00703511">
        <w:rPr>
          <w:b/>
          <w:sz w:val="24"/>
          <w:szCs w:val="24"/>
        </w:rPr>
        <w:t>Transfer of Consumers</w:t>
      </w:r>
    </w:p>
    <w:p w14:paraId="7E08D0EF" w14:textId="77777777" w:rsidR="00C25268" w:rsidRPr="00703511" w:rsidRDefault="00C25268" w:rsidP="005C123E">
      <w:pPr>
        <w:pStyle w:val="ListParagraph"/>
        <w:widowControl w:val="0"/>
        <w:numPr>
          <w:ilvl w:val="1"/>
          <w:numId w:val="2"/>
        </w:numPr>
        <w:tabs>
          <w:tab w:val="left" w:pos="204"/>
        </w:tabs>
        <w:autoSpaceDE w:val="0"/>
        <w:autoSpaceDN w:val="0"/>
        <w:adjustRightInd w:val="0"/>
        <w:rPr>
          <w:b/>
          <w:sz w:val="24"/>
          <w:szCs w:val="24"/>
        </w:rPr>
      </w:pPr>
      <w:r w:rsidRPr="00703511">
        <w:rPr>
          <w:sz w:val="24"/>
          <w:szCs w:val="24"/>
        </w:rPr>
        <w:t xml:space="preserve">If MART has a continuing responsibility to provide transportation for consumers, MART shall promptly take all reasonable steps necessary to provide alternate </w:t>
      </w:r>
      <w:r w:rsidRPr="00703511">
        <w:rPr>
          <w:sz w:val="24"/>
          <w:szCs w:val="24"/>
        </w:rPr>
        <w:lastRenderedPageBreak/>
        <w:t>services for such consumers or remove them from services maintained by the Transportation Provider there under. The Transportation Provider shall use its best efforts to provide for the health and safety of such consumers for a reasonable period of time, while MART arranges for their transfer and shall cooperate fully with MART efforts to transfer consumers.</w:t>
      </w:r>
    </w:p>
    <w:p w14:paraId="334466DF" w14:textId="1A841DE6" w:rsidR="00C25268" w:rsidRPr="00703511" w:rsidRDefault="00C25268" w:rsidP="005C123E">
      <w:pPr>
        <w:pStyle w:val="ListParagraph"/>
        <w:widowControl w:val="0"/>
        <w:numPr>
          <w:ilvl w:val="1"/>
          <w:numId w:val="2"/>
        </w:numPr>
        <w:tabs>
          <w:tab w:val="left" w:pos="204"/>
        </w:tabs>
        <w:autoSpaceDE w:val="0"/>
        <w:autoSpaceDN w:val="0"/>
        <w:adjustRightInd w:val="0"/>
        <w:rPr>
          <w:b/>
          <w:sz w:val="24"/>
          <w:szCs w:val="24"/>
        </w:rPr>
      </w:pPr>
      <w:r w:rsidRPr="00703511">
        <w:rPr>
          <w:sz w:val="24"/>
          <w:szCs w:val="24"/>
        </w:rPr>
        <w:t xml:space="preserve">The Transportation Provider shall, upon request provide a copy of consumer records to </w:t>
      </w:r>
      <w:r w:rsidR="00353094" w:rsidRPr="00703511">
        <w:rPr>
          <w:sz w:val="24"/>
          <w:szCs w:val="24"/>
        </w:rPr>
        <w:t xml:space="preserve">MART. </w:t>
      </w:r>
      <w:r w:rsidRPr="00703511">
        <w:rPr>
          <w:sz w:val="24"/>
          <w:szCs w:val="24"/>
        </w:rPr>
        <w:t>The reasonable cost of such transfer will be borne by the Transportation Provider.</w:t>
      </w:r>
    </w:p>
    <w:p w14:paraId="622B5133" w14:textId="77777777" w:rsidR="00144939" w:rsidRPr="00C25268" w:rsidRDefault="00144939" w:rsidP="00703511">
      <w:pPr>
        <w:widowControl w:val="0"/>
        <w:tabs>
          <w:tab w:val="left" w:pos="204"/>
        </w:tabs>
        <w:autoSpaceDE w:val="0"/>
        <w:autoSpaceDN w:val="0"/>
        <w:adjustRightInd w:val="0"/>
        <w:ind w:left="1080"/>
        <w:rPr>
          <w:b/>
          <w:sz w:val="24"/>
          <w:szCs w:val="24"/>
        </w:rPr>
      </w:pPr>
    </w:p>
    <w:p w14:paraId="32D709B7" w14:textId="77777777" w:rsidR="00C25268" w:rsidRPr="00703511" w:rsidRDefault="00C25268" w:rsidP="005C123E">
      <w:pPr>
        <w:pStyle w:val="ListParagraph"/>
        <w:widowControl w:val="0"/>
        <w:numPr>
          <w:ilvl w:val="0"/>
          <w:numId w:val="3"/>
        </w:numPr>
        <w:tabs>
          <w:tab w:val="left" w:pos="204"/>
        </w:tabs>
        <w:autoSpaceDE w:val="0"/>
        <w:autoSpaceDN w:val="0"/>
        <w:adjustRightInd w:val="0"/>
        <w:ind w:firstLine="0"/>
        <w:rPr>
          <w:b/>
          <w:sz w:val="24"/>
          <w:szCs w:val="24"/>
        </w:rPr>
      </w:pPr>
      <w:r w:rsidRPr="00703511">
        <w:rPr>
          <w:b/>
          <w:sz w:val="24"/>
          <w:szCs w:val="24"/>
        </w:rPr>
        <w:t>Subsequent Audit</w:t>
      </w:r>
    </w:p>
    <w:p w14:paraId="7E9C7271" w14:textId="2C21960F" w:rsidR="00C25268" w:rsidRPr="00C25268" w:rsidRDefault="00C25268" w:rsidP="005C123E">
      <w:pPr>
        <w:widowControl w:val="0"/>
        <w:numPr>
          <w:ilvl w:val="0"/>
          <w:numId w:val="4"/>
        </w:numPr>
        <w:tabs>
          <w:tab w:val="left" w:pos="204"/>
        </w:tabs>
        <w:autoSpaceDE w:val="0"/>
        <w:autoSpaceDN w:val="0"/>
        <w:adjustRightInd w:val="0"/>
        <w:ind w:left="1800"/>
        <w:rPr>
          <w:b/>
          <w:sz w:val="24"/>
          <w:szCs w:val="24"/>
        </w:rPr>
      </w:pPr>
      <w:r w:rsidRPr="00C25268">
        <w:rPr>
          <w:sz w:val="24"/>
          <w:szCs w:val="24"/>
        </w:rPr>
        <w:t xml:space="preserve">If this Agreement is terminated without inspection, review or audit, MART retains the right to conduct an inspection, </w:t>
      </w:r>
      <w:r w:rsidR="00353094" w:rsidRPr="00C25268">
        <w:rPr>
          <w:sz w:val="24"/>
          <w:szCs w:val="24"/>
        </w:rPr>
        <w:t>review,</w:t>
      </w:r>
      <w:r w:rsidRPr="00C25268">
        <w:rPr>
          <w:sz w:val="24"/>
          <w:szCs w:val="24"/>
        </w:rPr>
        <w:t xml:space="preserve"> or audit and to disallow reimbursement and/or recover funds if any finding warrants such action.</w:t>
      </w:r>
    </w:p>
    <w:p w14:paraId="52DF4565" w14:textId="77777777" w:rsidR="00F36D87" w:rsidRPr="00C818C8" w:rsidRDefault="00F36D87" w:rsidP="005B788B">
      <w:pPr>
        <w:widowControl w:val="0"/>
        <w:tabs>
          <w:tab w:val="left" w:pos="204"/>
        </w:tabs>
        <w:autoSpaceDE w:val="0"/>
        <w:autoSpaceDN w:val="0"/>
        <w:adjustRightInd w:val="0"/>
        <w:rPr>
          <w:sz w:val="24"/>
          <w:szCs w:val="24"/>
        </w:rPr>
      </w:pPr>
    </w:p>
    <w:p w14:paraId="5A7626B4" w14:textId="08754E6C" w:rsidR="00716696" w:rsidRDefault="00E96983" w:rsidP="00716696">
      <w:pPr>
        <w:rPr>
          <w:sz w:val="24"/>
          <w:szCs w:val="24"/>
        </w:rPr>
      </w:pPr>
      <w:r>
        <w:rPr>
          <w:sz w:val="24"/>
          <w:szCs w:val="24"/>
        </w:rPr>
        <w:t>9</w:t>
      </w:r>
      <w:r w:rsidR="00716696" w:rsidRPr="00703511">
        <w:rPr>
          <w:sz w:val="24"/>
          <w:szCs w:val="24"/>
        </w:rPr>
        <w:t xml:space="preserve">.  </w:t>
      </w:r>
      <w:r w:rsidR="00716696" w:rsidRPr="00785E00">
        <w:rPr>
          <w:sz w:val="24"/>
          <w:szCs w:val="24"/>
          <w:u w:val="single"/>
        </w:rPr>
        <w:t>INDEPENDENT CONTRACTOR</w:t>
      </w:r>
      <w:r w:rsidR="00716696" w:rsidRPr="00703511">
        <w:rPr>
          <w:sz w:val="24"/>
          <w:szCs w:val="24"/>
        </w:rPr>
        <w:t xml:space="preserve">. The </w:t>
      </w:r>
      <w:r w:rsidR="00785E00" w:rsidRPr="00785E00">
        <w:rPr>
          <w:sz w:val="24"/>
          <w:szCs w:val="24"/>
        </w:rPr>
        <w:t xml:space="preserve">Transportation Provider </w:t>
      </w:r>
      <w:r w:rsidR="00716696" w:rsidRPr="00703511">
        <w:rPr>
          <w:sz w:val="24"/>
          <w:szCs w:val="24"/>
        </w:rPr>
        <w:t xml:space="preserve">acknowledges and agrees that it is acting as an independent contractor for all work and services rendered pursuant to this </w:t>
      </w:r>
      <w:r w:rsidR="00353094" w:rsidRPr="00703511">
        <w:rPr>
          <w:sz w:val="24"/>
          <w:szCs w:val="24"/>
        </w:rPr>
        <w:t>Agreement and</w:t>
      </w:r>
      <w:r w:rsidR="00716696" w:rsidRPr="00703511">
        <w:rPr>
          <w:sz w:val="24"/>
          <w:szCs w:val="24"/>
        </w:rPr>
        <w:t xml:space="preserve"> shall not be conside</w:t>
      </w:r>
      <w:r w:rsidR="00785E00">
        <w:rPr>
          <w:sz w:val="24"/>
          <w:szCs w:val="24"/>
        </w:rPr>
        <w:t xml:space="preserve">red an employee or agent of MART </w:t>
      </w:r>
      <w:r w:rsidR="00716696" w:rsidRPr="00703511">
        <w:rPr>
          <w:sz w:val="24"/>
          <w:szCs w:val="24"/>
        </w:rPr>
        <w:t>for any purpose.</w:t>
      </w:r>
    </w:p>
    <w:p w14:paraId="39A2DA8E" w14:textId="4FED43B5" w:rsidR="00785E00" w:rsidRDefault="00785E00" w:rsidP="00716696">
      <w:pPr>
        <w:rPr>
          <w:sz w:val="24"/>
          <w:szCs w:val="24"/>
        </w:rPr>
      </w:pPr>
    </w:p>
    <w:p w14:paraId="51480DA7" w14:textId="558DED1E" w:rsidR="00785E00" w:rsidRPr="00785E00" w:rsidRDefault="00E96983" w:rsidP="00785E00">
      <w:pPr>
        <w:rPr>
          <w:sz w:val="24"/>
          <w:szCs w:val="24"/>
        </w:rPr>
      </w:pPr>
      <w:r>
        <w:rPr>
          <w:sz w:val="24"/>
          <w:szCs w:val="24"/>
        </w:rPr>
        <w:t>10</w:t>
      </w:r>
      <w:r w:rsidR="00785E00" w:rsidRPr="00785E00">
        <w:rPr>
          <w:sz w:val="24"/>
          <w:szCs w:val="24"/>
        </w:rPr>
        <w:t xml:space="preserve">.   </w:t>
      </w:r>
      <w:r w:rsidR="00785E00" w:rsidRPr="00785E00">
        <w:rPr>
          <w:sz w:val="24"/>
          <w:szCs w:val="24"/>
          <w:u w:val="single"/>
        </w:rPr>
        <w:t>INDEMNIFICATION</w:t>
      </w:r>
      <w:r w:rsidR="00785E00" w:rsidRPr="00785E00">
        <w:rPr>
          <w:sz w:val="24"/>
          <w:szCs w:val="24"/>
        </w:rPr>
        <w:t xml:space="preserve">. The Transportation Provider shall indemnify, defend, and hold </w:t>
      </w:r>
      <w:r w:rsidR="00785E00">
        <w:rPr>
          <w:sz w:val="24"/>
          <w:szCs w:val="24"/>
        </w:rPr>
        <w:t>MART</w:t>
      </w:r>
      <w:r w:rsidR="00785E00" w:rsidRPr="00785E00">
        <w:rPr>
          <w:sz w:val="24"/>
          <w:szCs w:val="24"/>
        </w:rPr>
        <w:t xml:space="preserve"> harmless from and against any and all claims, demands, liabilities, actions, causes of actions, </w:t>
      </w:r>
      <w:r w:rsidR="00353094" w:rsidRPr="00785E00">
        <w:rPr>
          <w:sz w:val="24"/>
          <w:szCs w:val="24"/>
        </w:rPr>
        <w:t>costs,</w:t>
      </w:r>
      <w:r w:rsidR="00785E00" w:rsidRPr="00785E00">
        <w:rPr>
          <w:sz w:val="24"/>
          <w:szCs w:val="24"/>
        </w:rPr>
        <w:t xml:space="preserve"> and expenses, including attorney’s fees, arising out of the </w:t>
      </w:r>
      <w:r w:rsidR="00BA4D4C" w:rsidRPr="00BA4D4C">
        <w:rPr>
          <w:sz w:val="24"/>
          <w:szCs w:val="24"/>
        </w:rPr>
        <w:t xml:space="preserve">Transportation Provider </w:t>
      </w:r>
      <w:r w:rsidR="00785E00" w:rsidRPr="00785E00">
        <w:rPr>
          <w:sz w:val="24"/>
          <w:szCs w:val="24"/>
        </w:rPr>
        <w:t xml:space="preserve">'s breach of this Agreement or the negligence or misconduct of the </w:t>
      </w:r>
      <w:r w:rsidR="00BA4D4C" w:rsidRPr="00BA4D4C">
        <w:rPr>
          <w:sz w:val="24"/>
          <w:szCs w:val="24"/>
        </w:rPr>
        <w:t>Transportation Provider</w:t>
      </w:r>
      <w:r w:rsidR="00785E00" w:rsidRPr="00785E00">
        <w:rPr>
          <w:sz w:val="24"/>
          <w:szCs w:val="24"/>
        </w:rPr>
        <w:t xml:space="preserve">, or the </w:t>
      </w:r>
      <w:r w:rsidR="00BA4D4C" w:rsidRPr="00BA4D4C">
        <w:rPr>
          <w:sz w:val="24"/>
          <w:szCs w:val="24"/>
        </w:rPr>
        <w:t xml:space="preserve">Transportation Provider </w:t>
      </w:r>
      <w:r w:rsidR="00785E00" w:rsidRPr="00785E00">
        <w:rPr>
          <w:sz w:val="24"/>
          <w:szCs w:val="24"/>
        </w:rPr>
        <w:t>'s agents or employees.</w:t>
      </w:r>
    </w:p>
    <w:p w14:paraId="0EF29BC9" w14:textId="771FA845" w:rsidR="00BA4D4C" w:rsidRDefault="00BA4D4C" w:rsidP="00BA4D4C">
      <w:pPr>
        <w:rPr>
          <w:sz w:val="24"/>
          <w:szCs w:val="24"/>
        </w:rPr>
      </w:pPr>
    </w:p>
    <w:p w14:paraId="1FA9922C" w14:textId="5685AEEF" w:rsidR="003A6F24" w:rsidRPr="003A6F24" w:rsidRDefault="00E96983" w:rsidP="003A6F24">
      <w:pPr>
        <w:rPr>
          <w:sz w:val="24"/>
          <w:szCs w:val="24"/>
        </w:rPr>
      </w:pPr>
      <w:r>
        <w:rPr>
          <w:sz w:val="24"/>
          <w:szCs w:val="24"/>
        </w:rPr>
        <w:t>11</w:t>
      </w:r>
      <w:r w:rsidR="003A6F24" w:rsidRPr="003A6F24">
        <w:rPr>
          <w:sz w:val="24"/>
          <w:szCs w:val="24"/>
        </w:rPr>
        <w:t xml:space="preserve">. </w:t>
      </w:r>
      <w:r w:rsidR="003A6F24" w:rsidRPr="003A6F24">
        <w:rPr>
          <w:sz w:val="24"/>
          <w:szCs w:val="24"/>
          <w:u w:val="single"/>
        </w:rPr>
        <w:t>SUCCESSOR AND ASSIGNS.</w:t>
      </w:r>
      <w:r w:rsidR="003A6F24" w:rsidRPr="003A6F24">
        <w:rPr>
          <w:sz w:val="24"/>
          <w:szCs w:val="24"/>
        </w:rPr>
        <w:t xml:space="preserve">  This Agreement is binding upon the parties hereto, their successors, assigns and legal representatives.  The Transportation Provider shall not assign, </w:t>
      </w:r>
      <w:r w:rsidR="00353094" w:rsidRPr="003A6F24">
        <w:rPr>
          <w:sz w:val="24"/>
          <w:szCs w:val="24"/>
        </w:rPr>
        <w:t>sublet,</w:t>
      </w:r>
      <w:r w:rsidR="003A6F24" w:rsidRPr="003A6F24">
        <w:rPr>
          <w:sz w:val="24"/>
          <w:szCs w:val="24"/>
        </w:rPr>
        <w:t xml:space="preserve"> or otherwise transfer this Agreement, in whole or in part, without the prior written consent of MART.</w:t>
      </w:r>
    </w:p>
    <w:p w14:paraId="0159B62F" w14:textId="77777777" w:rsidR="00BA4D4C" w:rsidRPr="00BA4D4C" w:rsidRDefault="00BA4D4C" w:rsidP="00BA4D4C">
      <w:pPr>
        <w:rPr>
          <w:sz w:val="24"/>
          <w:szCs w:val="24"/>
        </w:rPr>
      </w:pPr>
    </w:p>
    <w:p w14:paraId="2203E83D" w14:textId="2A390BE0" w:rsidR="00F606CC" w:rsidRDefault="00E96983" w:rsidP="00F606CC">
      <w:pPr>
        <w:rPr>
          <w:sz w:val="24"/>
          <w:szCs w:val="24"/>
        </w:rPr>
      </w:pPr>
      <w:r>
        <w:rPr>
          <w:sz w:val="24"/>
          <w:szCs w:val="24"/>
        </w:rPr>
        <w:t>12</w:t>
      </w:r>
      <w:r w:rsidR="00F606CC" w:rsidRPr="00F606CC">
        <w:rPr>
          <w:sz w:val="24"/>
          <w:szCs w:val="24"/>
        </w:rPr>
        <w:t xml:space="preserve">. </w:t>
      </w:r>
      <w:r w:rsidR="00F606CC" w:rsidRPr="00F606CC">
        <w:rPr>
          <w:sz w:val="24"/>
          <w:szCs w:val="24"/>
          <w:u w:val="single"/>
        </w:rPr>
        <w:t>NOTICE</w:t>
      </w:r>
      <w:r w:rsidR="00F606CC" w:rsidRPr="00F606CC">
        <w:rPr>
          <w:sz w:val="24"/>
          <w:szCs w:val="24"/>
        </w:rPr>
        <w:t xml:space="preserve">.   </w:t>
      </w:r>
      <w:r w:rsidR="009015A3">
        <w:rPr>
          <w:sz w:val="24"/>
          <w:szCs w:val="24"/>
        </w:rPr>
        <w:t>Unless otherwise provided in the contract documents, a</w:t>
      </w:r>
      <w:r w:rsidR="00F606CC" w:rsidRPr="00F606CC">
        <w:rPr>
          <w:sz w:val="24"/>
          <w:szCs w:val="24"/>
        </w:rPr>
        <w:t>ny and all notices, or other communications required or permitted under this Agreement, shall be in writing and delivered by hand or mailed postage prepaid, return receipt requested, by registered or certified mail or by other reputable delivery service, to the parties at the addresses set forth on Page 1 or furnished from time to time in writing hereafter by one party to the other party</w:t>
      </w:r>
      <w:r w:rsidR="00353094" w:rsidRPr="00F606CC">
        <w:rPr>
          <w:sz w:val="24"/>
          <w:szCs w:val="24"/>
        </w:rPr>
        <w:t xml:space="preserve">. </w:t>
      </w:r>
      <w:r w:rsidR="00F606CC" w:rsidRPr="00F606CC">
        <w:rPr>
          <w:sz w:val="24"/>
          <w:szCs w:val="24"/>
        </w:rPr>
        <w:t>Any such notice or correspondence shall be deemed given when so delivered by hand, if so mailed, when deposited with the U.S. Postal Service or, if sent by private overnight or other delivery service, when deposited with such delivery service.</w:t>
      </w:r>
    </w:p>
    <w:p w14:paraId="124BFC35" w14:textId="67ED1395" w:rsidR="00A66ACB" w:rsidRDefault="00A66ACB" w:rsidP="00F606CC">
      <w:pPr>
        <w:rPr>
          <w:sz w:val="24"/>
          <w:szCs w:val="24"/>
        </w:rPr>
      </w:pPr>
    </w:p>
    <w:p w14:paraId="0D1539FC" w14:textId="303D0277" w:rsidR="00A66ACB" w:rsidRPr="00F606CC" w:rsidRDefault="00E96983" w:rsidP="00A66ACB">
      <w:pPr>
        <w:rPr>
          <w:sz w:val="24"/>
          <w:szCs w:val="24"/>
        </w:rPr>
      </w:pPr>
      <w:r>
        <w:rPr>
          <w:sz w:val="24"/>
          <w:szCs w:val="24"/>
        </w:rPr>
        <w:t>13</w:t>
      </w:r>
      <w:r w:rsidR="00A66ACB">
        <w:rPr>
          <w:sz w:val="24"/>
          <w:szCs w:val="24"/>
        </w:rPr>
        <w:t xml:space="preserve">.  </w:t>
      </w:r>
      <w:r w:rsidR="00A66ACB" w:rsidRPr="00703511">
        <w:rPr>
          <w:sz w:val="24"/>
          <w:szCs w:val="24"/>
          <w:u w:val="single"/>
        </w:rPr>
        <w:t>WAIVERS</w:t>
      </w:r>
      <w:r w:rsidR="00A66ACB">
        <w:rPr>
          <w:sz w:val="24"/>
          <w:szCs w:val="24"/>
        </w:rPr>
        <w:t xml:space="preserve">.  </w:t>
      </w:r>
      <w:r w:rsidR="00A66ACB" w:rsidRPr="00A66ACB">
        <w:rPr>
          <w:sz w:val="24"/>
          <w:szCs w:val="24"/>
        </w:rPr>
        <w:t>The obligations and conditions imposed by this Agreement can be waived only by written agreement. Forbearance or indulgence by a party shall not be construed as a waiver, nor limit the remedies available to that party. No waiver by either party of any default or breach there under shall constitute a waiver of any subsequent default or breach.</w:t>
      </w:r>
    </w:p>
    <w:p w14:paraId="000F5377" w14:textId="4AA7A3BC" w:rsidR="00BA4D4C" w:rsidRDefault="00BA4D4C" w:rsidP="00716696">
      <w:pPr>
        <w:rPr>
          <w:sz w:val="24"/>
          <w:szCs w:val="24"/>
        </w:rPr>
      </w:pPr>
    </w:p>
    <w:p w14:paraId="181B43AA" w14:textId="2A003E89" w:rsidR="00F606CC" w:rsidRPr="00F606CC" w:rsidRDefault="00E96983" w:rsidP="00F606CC">
      <w:pPr>
        <w:rPr>
          <w:sz w:val="24"/>
          <w:szCs w:val="24"/>
        </w:rPr>
      </w:pPr>
      <w:r>
        <w:rPr>
          <w:sz w:val="24"/>
          <w:szCs w:val="24"/>
        </w:rPr>
        <w:t>14</w:t>
      </w:r>
      <w:r w:rsidR="00F606CC" w:rsidRPr="00F606CC">
        <w:rPr>
          <w:sz w:val="24"/>
          <w:szCs w:val="24"/>
        </w:rPr>
        <w:t xml:space="preserve">. </w:t>
      </w:r>
      <w:r w:rsidR="00F606CC" w:rsidRPr="00F606CC">
        <w:rPr>
          <w:sz w:val="24"/>
          <w:szCs w:val="24"/>
          <w:u w:val="single"/>
        </w:rPr>
        <w:t>SEVERABILITY</w:t>
      </w:r>
      <w:r w:rsidR="00353094" w:rsidRPr="00F606CC">
        <w:rPr>
          <w:sz w:val="24"/>
          <w:szCs w:val="24"/>
        </w:rPr>
        <w:t xml:space="preserve">. </w:t>
      </w:r>
      <w:r w:rsidR="00F606CC" w:rsidRPr="00F606CC">
        <w:rPr>
          <w:sz w:val="24"/>
          <w:szCs w:val="24"/>
        </w:rPr>
        <w:t xml:space="preserve">If any term or condition of this Agreement or any application thereof shall to any extent be held invalid, </w:t>
      </w:r>
      <w:r w:rsidR="00353094" w:rsidRPr="00F606CC">
        <w:rPr>
          <w:sz w:val="24"/>
          <w:szCs w:val="24"/>
        </w:rPr>
        <w:t>illegal,</w:t>
      </w:r>
      <w:r w:rsidR="00F606CC" w:rsidRPr="00F606CC">
        <w:rPr>
          <w:sz w:val="24"/>
          <w:szCs w:val="24"/>
        </w:rPr>
        <w:t xml:space="preserve"> or unenforceable by the court of competent jurisdiction, the validity, legality, and enforceability of the remaining terms and conditions of this Agreement shall not be deemed affected thereby unless one or both parties would be substantially or materially prejudiced.</w:t>
      </w:r>
    </w:p>
    <w:p w14:paraId="05AB2A6E" w14:textId="563451D2" w:rsidR="003410BF" w:rsidRPr="003410BF" w:rsidRDefault="003410BF" w:rsidP="003410BF">
      <w:pPr>
        <w:jc w:val="center"/>
        <w:rPr>
          <w:sz w:val="32"/>
          <w:szCs w:val="32"/>
        </w:rPr>
      </w:pPr>
      <w:r w:rsidRPr="003410BF">
        <w:rPr>
          <w:sz w:val="32"/>
          <w:szCs w:val="32"/>
        </w:rPr>
        <w:lastRenderedPageBreak/>
        <w:t xml:space="preserve">TYPE </w:t>
      </w:r>
      <w:r w:rsidR="0038019B">
        <w:rPr>
          <w:sz w:val="32"/>
          <w:szCs w:val="32"/>
        </w:rPr>
        <w:t>B</w:t>
      </w:r>
    </w:p>
    <w:p w14:paraId="52EC3E58" w14:textId="77777777" w:rsidR="003410BF" w:rsidRPr="00F606CC" w:rsidRDefault="003410BF" w:rsidP="003410BF">
      <w:pPr>
        <w:jc w:val="center"/>
        <w:rPr>
          <w:sz w:val="24"/>
          <w:szCs w:val="24"/>
        </w:rPr>
      </w:pPr>
    </w:p>
    <w:p w14:paraId="2D1F07DE" w14:textId="6781DBAF" w:rsidR="00F606CC" w:rsidRPr="00F606CC" w:rsidRDefault="00E96983" w:rsidP="00F606CC">
      <w:pPr>
        <w:rPr>
          <w:sz w:val="24"/>
          <w:szCs w:val="24"/>
        </w:rPr>
      </w:pPr>
      <w:r>
        <w:rPr>
          <w:sz w:val="24"/>
          <w:szCs w:val="24"/>
        </w:rPr>
        <w:t>15</w:t>
      </w:r>
      <w:r w:rsidR="00F606CC" w:rsidRPr="00F606CC">
        <w:rPr>
          <w:sz w:val="24"/>
          <w:szCs w:val="24"/>
        </w:rPr>
        <w:t xml:space="preserve">. </w:t>
      </w:r>
      <w:r w:rsidR="00F606CC" w:rsidRPr="00F606CC">
        <w:rPr>
          <w:sz w:val="24"/>
          <w:szCs w:val="24"/>
          <w:u w:val="single"/>
        </w:rPr>
        <w:t>GOVERNING LAW</w:t>
      </w:r>
      <w:r w:rsidR="00F606CC" w:rsidRPr="00F606CC">
        <w:rPr>
          <w:sz w:val="24"/>
          <w:szCs w:val="24"/>
        </w:rPr>
        <w:t xml:space="preserve">. This Agreement shall be governed by, </w:t>
      </w:r>
      <w:r w:rsidR="00353094" w:rsidRPr="00F606CC">
        <w:rPr>
          <w:sz w:val="24"/>
          <w:szCs w:val="24"/>
        </w:rPr>
        <w:t>construed,</w:t>
      </w:r>
      <w:r w:rsidR="00F606CC" w:rsidRPr="00F606CC">
        <w:rPr>
          <w:sz w:val="24"/>
          <w:szCs w:val="24"/>
        </w:rPr>
        <w:t xml:space="preserve"> and enforced in accordance with the laws of the Commonwealth of Massachusetts and the Transportation Provider submits to the jurisdiction of any of its appropriate courts for the adjudication of disputes arising out of this Agreement.</w:t>
      </w:r>
    </w:p>
    <w:p w14:paraId="1A7D9BB4" w14:textId="77777777" w:rsidR="00F606CC" w:rsidRPr="00F606CC" w:rsidRDefault="00F606CC" w:rsidP="00F606CC">
      <w:pPr>
        <w:rPr>
          <w:sz w:val="24"/>
          <w:szCs w:val="24"/>
        </w:rPr>
      </w:pPr>
    </w:p>
    <w:p w14:paraId="5FCB09E0" w14:textId="57CE3AA4" w:rsidR="00F606CC" w:rsidRPr="00F606CC" w:rsidRDefault="00E96983" w:rsidP="00F606CC">
      <w:pPr>
        <w:rPr>
          <w:sz w:val="24"/>
          <w:szCs w:val="24"/>
        </w:rPr>
      </w:pPr>
      <w:r>
        <w:rPr>
          <w:sz w:val="24"/>
          <w:szCs w:val="24"/>
        </w:rPr>
        <w:t>16</w:t>
      </w:r>
      <w:r w:rsidR="00F606CC" w:rsidRPr="00F606CC">
        <w:rPr>
          <w:sz w:val="24"/>
          <w:szCs w:val="24"/>
        </w:rPr>
        <w:t xml:space="preserve">. </w:t>
      </w:r>
      <w:r w:rsidR="00F606CC" w:rsidRPr="00F606CC">
        <w:rPr>
          <w:sz w:val="24"/>
          <w:szCs w:val="24"/>
          <w:u w:val="single"/>
        </w:rPr>
        <w:t>ENTIRE AGREEMENT</w:t>
      </w:r>
      <w:r w:rsidR="00F606CC" w:rsidRPr="00F606CC">
        <w:rPr>
          <w:sz w:val="24"/>
          <w:szCs w:val="24"/>
        </w:rPr>
        <w:t xml:space="preserve">.  This Agreement, including all documents incorporated herein by reference, constitutes the entire integrated agreement between the parties with respect to the matters described.  This Agreement supersedes all prior agreements, </w:t>
      </w:r>
      <w:r w:rsidR="004B5C7F" w:rsidRPr="00F606CC">
        <w:rPr>
          <w:sz w:val="24"/>
          <w:szCs w:val="24"/>
        </w:rPr>
        <w:t>negotiations,</w:t>
      </w:r>
      <w:r w:rsidR="00F606CC" w:rsidRPr="00F606CC">
        <w:rPr>
          <w:sz w:val="24"/>
          <w:szCs w:val="24"/>
        </w:rPr>
        <w:t xml:space="preserve"> and representations, either written or oral, and it shall not be modified or amended except by a written document executed by the parties hereto. </w:t>
      </w:r>
    </w:p>
    <w:p w14:paraId="0B46CD24" w14:textId="77777777" w:rsidR="00F606CC" w:rsidRPr="00F606CC" w:rsidRDefault="00F606CC" w:rsidP="00F606CC">
      <w:pPr>
        <w:rPr>
          <w:sz w:val="24"/>
          <w:szCs w:val="24"/>
        </w:rPr>
      </w:pPr>
    </w:p>
    <w:p w14:paraId="44012320" w14:textId="209299C5" w:rsidR="00525C91" w:rsidRDefault="00E96983" w:rsidP="00525C91">
      <w:pPr>
        <w:rPr>
          <w:bCs/>
          <w:sz w:val="24"/>
        </w:rPr>
      </w:pPr>
      <w:r>
        <w:rPr>
          <w:bCs/>
          <w:sz w:val="24"/>
        </w:rPr>
        <w:t>17</w:t>
      </w:r>
      <w:r w:rsidR="00CB7ADA">
        <w:rPr>
          <w:bCs/>
          <w:sz w:val="24"/>
        </w:rPr>
        <w:t xml:space="preserve">.  </w:t>
      </w:r>
      <w:r w:rsidR="00CB7ADA" w:rsidRPr="00703511">
        <w:rPr>
          <w:bCs/>
          <w:sz w:val="24"/>
          <w:u w:val="single"/>
        </w:rPr>
        <w:t>ACKNOWLEDGEMENT</w:t>
      </w:r>
      <w:r w:rsidR="00CB7ADA">
        <w:rPr>
          <w:bCs/>
          <w:sz w:val="24"/>
        </w:rPr>
        <w:t xml:space="preserve">. </w:t>
      </w:r>
      <w:r w:rsidR="00525C91" w:rsidRPr="007923FF">
        <w:rPr>
          <w:bCs/>
          <w:sz w:val="24"/>
        </w:rPr>
        <w:t xml:space="preserve">The Transportation Provider acknowledges that </w:t>
      </w:r>
      <w:r w:rsidR="006579B1">
        <w:rPr>
          <w:bCs/>
          <w:sz w:val="24"/>
        </w:rPr>
        <w:t>it has</w:t>
      </w:r>
      <w:r w:rsidR="00525C91" w:rsidRPr="007923FF">
        <w:rPr>
          <w:bCs/>
          <w:sz w:val="24"/>
        </w:rPr>
        <w:t xml:space="preserve"> carefully read, </w:t>
      </w:r>
      <w:r w:rsidR="004B5C7F" w:rsidRPr="007923FF">
        <w:rPr>
          <w:bCs/>
          <w:sz w:val="24"/>
        </w:rPr>
        <w:t>understand</w:t>
      </w:r>
      <w:r w:rsidR="004B5C7F">
        <w:rPr>
          <w:bCs/>
          <w:sz w:val="24"/>
        </w:rPr>
        <w:t>s,</w:t>
      </w:r>
      <w:r w:rsidR="00525C91" w:rsidRPr="007923FF">
        <w:rPr>
          <w:bCs/>
          <w:sz w:val="24"/>
        </w:rPr>
        <w:t xml:space="preserve"> an</w:t>
      </w:r>
      <w:r w:rsidR="006579B1">
        <w:rPr>
          <w:bCs/>
          <w:sz w:val="24"/>
        </w:rPr>
        <w:t xml:space="preserve">d </w:t>
      </w:r>
      <w:r w:rsidR="00243AD8">
        <w:rPr>
          <w:bCs/>
          <w:sz w:val="24"/>
        </w:rPr>
        <w:t>certifie</w:t>
      </w:r>
      <w:r w:rsidR="00EE1FDF">
        <w:rPr>
          <w:bCs/>
          <w:sz w:val="24"/>
        </w:rPr>
        <w:t xml:space="preserve">s </w:t>
      </w:r>
      <w:r w:rsidR="006579B1">
        <w:rPr>
          <w:bCs/>
          <w:sz w:val="24"/>
        </w:rPr>
        <w:t>the contents of this Agreement</w:t>
      </w:r>
      <w:r w:rsidR="00525C91" w:rsidRPr="007923FF">
        <w:rPr>
          <w:bCs/>
          <w:sz w:val="24"/>
        </w:rPr>
        <w:t xml:space="preserve"> to be true, accurate and complete inclusive of all its terms, conditions, </w:t>
      </w:r>
      <w:r w:rsidR="004B5C7F" w:rsidRPr="007923FF">
        <w:rPr>
          <w:bCs/>
          <w:sz w:val="24"/>
        </w:rPr>
        <w:t>documents,</w:t>
      </w:r>
      <w:r w:rsidR="00525C91" w:rsidRPr="007923FF">
        <w:rPr>
          <w:bCs/>
          <w:sz w:val="24"/>
        </w:rPr>
        <w:t xml:space="preserve"> and attachments.  </w:t>
      </w:r>
    </w:p>
    <w:p w14:paraId="7AAD65FA" w14:textId="77777777" w:rsidR="00525C91" w:rsidRPr="007923FF" w:rsidRDefault="00525C91" w:rsidP="00525C91">
      <w:pPr>
        <w:rPr>
          <w:bCs/>
          <w:sz w:val="24"/>
        </w:rPr>
      </w:pPr>
    </w:p>
    <w:p w14:paraId="75A0EAD9" w14:textId="57A9FD46" w:rsidR="00525C91" w:rsidRPr="00703511" w:rsidRDefault="00CB7ADA" w:rsidP="00703511">
      <w:pPr>
        <w:rPr>
          <w:bCs/>
          <w:sz w:val="24"/>
        </w:rPr>
      </w:pPr>
      <w:r w:rsidRPr="00703511">
        <w:rPr>
          <w:bCs/>
          <w:sz w:val="24"/>
        </w:rPr>
        <w:t>IN WITNESS WHEREOF, the parties hereto have executed this Agreement on the day and year first above written.</w:t>
      </w:r>
    </w:p>
    <w:p w14:paraId="395E884F" w14:textId="77777777" w:rsidR="00525C91" w:rsidRPr="007923FF" w:rsidRDefault="00525C91" w:rsidP="00525C91">
      <w:pPr>
        <w:pStyle w:val="Subtitle"/>
        <w:rPr>
          <w:sz w:val="22"/>
          <w:szCs w:val="22"/>
        </w:rPr>
      </w:pPr>
    </w:p>
    <w:p w14:paraId="7AA013BD" w14:textId="7D3782AC" w:rsidR="00525C91" w:rsidRPr="00703511" w:rsidRDefault="00525C91" w:rsidP="00525C91">
      <w:pPr>
        <w:pStyle w:val="Subtitle"/>
        <w:rPr>
          <w:b/>
          <w:szCs w:val="24"/>
        </w:rPr>
      </w:pPr>
      <w:r w:rsidRPr="00703511">
        <w:rPr>
          <w:b/>
          <w:szCs w:val="24"/>
        </w:rPr>
        <w:t>MONTACHUSETT RE</w:t>
      </w:r>
      <w:r w:rsidR="009B02AB" w:rsidRPr="00703511">
        <w:rPr>
          <w:b/>
          <w:szCs w:val="24"/>
        </w:rPr>
        <w:t>GIONAL</w:t>
      </w:r>
      <w:r w:rsidR="009B02AB" w:rsidRPr="00703511">
        <w:rPr>
          <w:b/>
          <w:szCs w:val="24"/>
        </w:rPr>
        <w:tab/>
      </w:r>
      <w:r w:rsidR="009B02AB" w:rsidRPr="00703511">
        <w:rPr>
          <w:b/>
          <w:szCs w:val="24"/>
        </w:rPr>
        <w:tab/>
      </w:r>
      <w:r w:rsidR="00E503A9">
        <w:rPr>
          <w:b/>
          <w:szCs w:val="24"/>
        </w:rPr>
        <w:tab/>
      </w:r>
      <w:r w:rsidR="008854C7" w:rsidRPr="004A6C80">
        <w:rPr>
          <w:b/>
          <w:szCs w:val="24"/>
        </w:rPr>
        <w:t>Trans</w:t>
      </w:r>
      <w:r w:rsidR="00E503A9">
        <w:rPr>
          <w:b/>
          <w:szCs w:val="24"/>
        </w:rPr>
        <w:t>portation Provider</w:t>
      </w:r>
    </w:p>
    <w:p w14:paraId="6A224014" w14:textId="2F003CF2" w:rsidR="00525C91" w:rsidRPr="0070367D" w:rsidRDefault="00525C91" w:rsidP="00525C91">
      <w:pPr>
        <w:pStyle w:val="Subtitle"/>
        <w:rPr>
          <w:szCs w:val="24"/>
        </w:rPr>
      </w:pPr>
      <w:r w:rsidRPr="00703511">
        <w:rPr>
          <w:b/>
          <w:szCs w:val="24"/>
        </w:rPr>
        <w:t>TRANSIT AUTHORITY</w:t>
      </w:r>
      <w:r w:rsidRPr="00703511">
        <w:rPr>
          <w:b/>
          <w:szCs w:val="24"/>
        </w:rPr>
        <w:tab/>
      </w:r>
      <w:r w:rsidR="00F16FD3">
        <w:rPr>
          <w:szCs w:val="24"/>
        </w:rPr>
        <w:tab/>
      </w:r>
      <w:r w:rsidR="00F16FD3">
        <w:rPr>
          <w:szCs w:val="24"/>
        </w:rPr>
        <w:tab/>
      </w:r>
      <w:r w:rsidR="00F16FD3">
        <w:rPr>
          <w:szCs w:val="24"/>
        </w:rPr>
        <w:tab/>
      </w:r>
    </w:p>
    <w:p w14:paraId="3F013A60" w14:textId="77777777" w:rsidR="00525C91" w:rsidRPr="0070367D" w:rsidRDefault="00525C91" w:rsidP="00525C91">
      <w:pPr>
        <w:pStyle w:val="Subtitle"/>
        <w:rPr>
          <w:szCs w:val="24"/>
        </w:rPr>
      </w:pPr>
    </w:p>
    <w:p w14:paraId="2D293910" w14:textId="77777777" w:rsidR="00525C91" w:rsidRPr="0070367D" w:rsidRDefault="00525C91" w:rsidP="00525C91">
      <w:pPr>
        <w:pStyle w:val="Subtitle"/>
        <w:rPr>
          <w:szCs w:val="24"/>
        </w:rPr>
      </w:pPr>
    </w:p>
    <w:p w14:paraId="217ED988" w14:textId="77777777" w:rsidR="00525C91" w:rsidRPr="0070367D" w:rsidRDefault="00525C91" w:rsidP="00525C91">
      <w:pPr>
        <w:pStyle w:val="Subtitle"/>
        <w:rPr>
          <w:szCs w:val="24"/>
          <w:u w:val="single"/>
        </w:rPr>
      </w:pP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rPr>
        <w:tab/>
      </w:r>
      <w:r w:rsidRPr="0070367D">
        <w:rPr>
          <w:szCs w:val="24"/>
        </w:rPr>
        <w:tab/>
      </w: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u w:val="single"/>
        </w:rPr>
        <w:tab/>
      </w:r>
    </w:p>
    <w:p w14:paraId="1A6BEB29" w14:textId="77777777" w:rsidR="00525C91" w:rsidRPr="0070367D" w:rsidRDefault="00525C91" w:rsidP="00525C91">
      <w:pPr>
        <w:pStyle w:val="Subtitle"/>
        <w:rPr>
          <w:szCs w:val="24"/>
        </w:rPr>
      </w:pPr>
      <w:r w:rsidRPr="0070367D">
        <w:rPr>
          <w:szCs w:val="24"/>
        </w:rPr>
        <w:t>Signat</w:t>
      </w:r>
      <w:r>
        <w:rPr>
          <w:szCs w:val="24"/>
        </w:rPr>
        <w:t xml:space="preserve">ure of MART Administrator/     </w:t>
      </w:r>
      <w:r>
        <w:rPr>
          <w:szCs w:val="24"/>
        </w:rPr>
        <w:tab/>
      </w:r>
      <w:r>
        <w:rPr>
          <w:szCs w:val="24"/>
        </w:rPr>
        <w:tab/>
      </w:r>
      <w:r w:rsidRPr="0070367D">
        <w:rPr>
          <w:szCs w:val="24"/>
        </w:rPr>
        <w:t>Signature of Chief Executive Officer/</w:t>
      </w:r>
    </w:p>
    <w:p w14:paraId="39293293" w14:textId="77777777" w:rsidR="00525C91" w:rsidRPr="0070367D" w:rsidRDefault="00525C91" w:rsidP="00525C91">
      <w:pPr>
        <w:pStyle w:val="Subtitle"/>
        <w:rPr>
          <w:szCs w:val="24"/>
        </w:rPr>
      </w:pPr>
      <w:r>
        <w:rPr>
          <w:szCs w:val="24"/>
        </w:rPr>
        <w:t xml:space="preserve">or </w:t>
      </w:r>
      <w:r w:rsidRPr="0070367D">
        <w:rPr>
          <w:szCs w:val="24"/>
        </w:rPr>
        <w:t>Designated Representative</w:t>
      </w:r>
      <w:r w:rsidRPr="0070367D">
        <w:rPr>
          <w:szCs w:val="24"/>
        </w:rPr>
        <w:tab/>
      </w:r>
      <w:r w:rsidRPr="0070367D">
        <w:rPr>
          <w:szCs w:val="24"/>
        </w:rPr>
        <w:tab/>
      </w:r>
      <w:r w:rsidRPr="0070367D">
        <w:rPr>
          <w:szCs w:val="24"/>
        </w:rPr>
        <w:tab/>
      </w:r>
      <w:r w:rsidRPr="0070367D">
        <w:rPr>
          <w:szCs w:val="24"/>
        </w:rPr>
        <w:tab/>
        <w:t>Owner or Designated Representative</w:t>
      </w:r>
    </w:p>
    <w:p w14:paraId="7C861175" w14:textId="77777777" w:rsidR="00525C91" w:rsidRPr="0070367D" w:rsidRDefault="00525C91" w:rsidP="00525C91">
      <w:pPr>
        <w:pStyle w:val="Subtitle"/>
        <w:rPr>
          <w:szCs w:val="24"/>
        </w:rPr>
      </w:pPr>
    </w:p>
    <w:p w14:paraId="3E58B076" w14:textId="77777777" w:rsidR="00525C91" w:rsidRPr="0070367D" w:rsidRDefault="00525C91" w:rsidP="00525C91">
      <w:pPr>
        <w:pStyle w:val="Subtitle"/>
        <w:rPr>
          <w:szCs w:val="24"/>
        </w:rPr>
      </w:pPr>
    </w:p>
    <w:p w14:paraId="6B767B8D" w14:textId="77777777" w:rsidR="00525C91" w:rsidRPr="0070367D" w:rsidRDefault="00525C91" w:rsidP="00525C91">
      <w:pPr>
        <w:pStyle w:val="Subtitle"/>
        <w:rPr>
          <w:szCs w:val="24"/>
          <w:u w:val="single"/>
        </w:rPr>
      </w:pP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rPr>
        <w:tab/>
      </w:r>
      <w:r w:rsidRPr="0070367D">
        <w:rPr>
          <w:szCs w:val="24"/>
        </w:rPr>
        <w:tab/>
      </w: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u w:val="single"/>
        </w:rPr>
        <w:tab/>
      </w:r>
    </w:p>
    <w:p w14:paraId="3B6EC483" w14:textId="77777777" w:rsidR="00525C91" w:rsidRPr="0070367D" w:rsidRDefault="00525C91" w:rsidP="00525C91">
      <w:pPr>
        <w:pStyle w:val="Subtitle"/>
        <w:rPr>
          <w:szCs w:val="24"/>
        </w:rPr>
      </w:pPr>
      <w:r w:rsidRPr="0070367D">
        <w:rPr>
          <w:szCs w:val="24"/>
        </w:rPr>
        <w:t>Title</w:t>
      </w:r>
      <w:r w:rsidRPr="0070367D">
        <w:rPr>
          <w:szCs w:val="24"/>
        </w:rPr>
        <w:tab/>
      </w:r>
      <w:r w:rsidRPr="0070367D">
        <w:rPr>
          <w:szCs w:val="24"/>
        </w:rPr>
        <w:tab/>
      </w:r>
      <w:r w:rsidRPr="0070367D">
        <w:rPr>
          <w:szCs w:val="24"/>
        </w:rPr>
        <w:tab/>
      </w:r>
      <w:r w:rsidRPr="0070367D">
        <w:rPr>
          <w:szCs w:val="24"/>
        </w:rPr>
        <w:tab/>
      </w:r>
      <w:r w:rsidRPr="0070367D">
        <w:rPr>
          <w:szCs w:val="24"/>
        </w:rPr>
        <w:tab/>
      </w:r>
      <w:r w:rsidRPr="0070367D">
        <w:rPr>
          <w:szCs w:val="24"/>
        </w:rPr>
        <w:tab/>
      </w:r>
      <w:r w:rsidRPr="0070367D">
        <w:rPr>
          <w:szCs w:val="24"/>
        </w:rPr>
        <w:tab/>
        <w:t>Title</w:t>
      </w:r>
    </w:p>
    <w:p w14:paraId="2375ABD6" w14:textId="77777777" w:rsidR="00525C91" w:rsidRPr="0070367D" w:rsidRDefault="00525C91" w:rsidP="00525C91">
      <w:pPr>
        <w:pStyle w:val="Subtitle"/>
        <w:rPr>
          <w:szCs w:val="24"/>
        </w:rPr>
      </w:pPr>
    </w:p>
    <w:p w14:paraId="744DE6D6" w14:textId="77777777" w:rsidR="00525C91" w:rsidRPr="0070367D" w:rsidRDefault="00525C91" w:rsidP="00525C91">
      <w:pPr>
        <w:pStyle w:val="Subtitle"/>
        <w:rPr>
          <w:szCs w:val="24"/>
          <w:u w:val="single"/>
        </w:rPr>
      </w:pP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rPr>
        <w:tab/>
      </w:r>
      <w:r w:rsidRPr="0070367D">
        <w:rPr>
          <w:szCs w:val="24"/>
        </w:rPr>
        <w:tab/>
      </w:r>
      <w:r w:rsidRPr="0070367D">
        <w:rPr>
          <w:szCs w:val="24"/>
          <w:u w:val="single"/>
        </w:rPr>
        <w:tab/>
      </w:r>
      <w:r w:rsidRPr="0070367D">
        <w:rPr>
          <w:szCs w:val="24"/>
          <w:u w:val="single"/>
        </w:rPr>
        <w:tab/>
      </w:r>
      <w:r w:rsidRPr="0070367D">
        <w:rPr>
          <w:szCs w:val="24"/>
          <w:u w:val="single"/>
        </w:rPr>
        <w:tab/>
      </w:r>
      <w:r w:rsidRPr="0070367D">
        <w:rPr>
          <w:szCs w:val="24"/>
          <w:u w:val="single"/>
        </w:rPr>
        <w:tab/>
      </w:r>
      <w:r w:rsidRPr="0070367D">
        <w:rPr>
          <w:szCs w:val="24"/>
          <w:u w:val="single"/>
        </w:rPr>
        <w:tab/>
      </w:r>
    </w:p>
    <w:p w14:paraId="6B9DA57D" w14:textId="77777777" w:rsidR="00525C91" w:rsidRPr="0070367D" w:rsidRDefault="00525C91" w:rsidP="00525C91">
      <w:pPr>
        <w:pStyle w:val="Subtitle"/>
        <w:rPr>
          <w:szCs w:val="24"/>
        </w:rPr>
      </w:pPr>
      <w:r w:rsidRPr="0070367D">
        <w:rPr>
          <w:szCs w:val="24"/>
        </w:rPr>
        <w:t>Printed Name</w:t>
      </w:r>
      <w:r w:rsidRPr="0070367D">
        <w:rPr>
          <w:szCs w:val="24"/>
        </w:rPr>
        <w:tab/>
      </w:r>
      <w:r w:rsidRPr="0070367D">
        <w:rPr>
          <w:szCs w:val="24"/>
        </w:rPr>
        <w:tab/>
      </w:r>
      <w:r w:rsidRPr="0070367D">
        <w:rPr>
          <w:szCs w:val="24"/>
        </w:rPr>
        <w:tab/>
      </w:r>
      <w:r w:rsidRPr="0070367D">
        <w:rPr>
          <w:szCs w:val="24"/>
        </w:rPr>
        <w:tab/>
      </w:r>
      <w:r w:rsidRPr="0070367D">
        <w:rPr>
          <w:szCs w:val="24"/>
        </w:rPr>
        <w:tab/>
      </w:r>
      <w:r w:rsidRPr="0070367D">
        <w:rPr>
          <w:szCs w:val="24"/>
        </w:rPr>
        <w:tab/>
        <w:t>Printed Name</w:t>
      </w:r>
    </w:p>
    <w:p w14:paraId="01B7C0A1" w14:textId="3EA49343" w:rsidR="00FC4257" w:rsidRPr="00C818C8" w:rsidRDefault="00F36D87" w:rsidP="00F36D87">
      <w:pPr>
        <w:rPr>
          <w:sz w:val="24"/>
          <w:szCs w:val="24"/>
          <w:u w:val="single"/>
        </w:rPr>
      </w:pPr>
      <w:r w:rsidRPr="00C818C8">
        <w:rPr>
          <w:sz w:val="24"/>
          <w:szCs w:val="24"/>
          <w:u w:val="single"/>
        </w:rPr>
        <w:br w:type="page"/>
      </w:r>
    </w:p>
    <w:p w14:paraId="392F5F4A" w14:textId="2FC7277A" w:rsidR="00954779" w:rsidRDefault="00954779" w:rsidP="008A0149">
      <w:pPr>
        <w:widowControl w:val="0"/>
        <w:tabs>
          <w:tab w:val="left" w:pos="204"/>
        </w:tabs>
        <w:autoSpaceDE w:val="0"/>
        <w:autoSpaceDN w:val="0"/>
        <w:adjustRightInd w:val="0"/>
        <w:jc w:val="center"/>
        <w:rPr>
          <w:b/>
          <w:sz w:val="24"/>
          <w:szCs w:val="24"/>
        </w:rPr>
      </w:pPr>
      <w:r w:rsidRPr="00703511">
        <w:rPr>
          <w:b/>
          <w:sz w:val="24"/>
          <w:szCs w:val="24"/>
        </w:rPr>
        <w:lastRenderedPageBreak/>
        <w:t>ATTACHMENT A</w:t>
      </w:r>
    </w:p>
    <w:p w14:paraId="01658FEC" w14:textId="5D199328" w:rsidR="00D04B3B" w:rsidRPr="007923FF" w:rsidRDefault="003A3F8B" w:rsidP="008A0149">
      <w:pPr>
        <w:widowControl w:val="0"/>
        <w:tabs>
          <w:tab w:val="left" w:pos="204"/>
        </w:tabs>
        <w:autoSpaceDE w:val="0"/>
        <w:autoSpaceDN w:val="0"/>
        <w:adjustRightInd w:val="0"/>
        <w:jc w:val="center"/>
        <w:rPr>
          <w:b/>
          <w:sz w:val="24"/>
          <w:szCs w:val="24"/>
          <w:u w:val="single"/>
        </w:rPr>
      </w:pPr>
      <w:r w:rsidRPr="007923FF">
        <w:rPr>
          <w:b/>
          <w:sz w:val="24"/>
          <w:szCs w:val="24"/>
          <w:u w:val="single"/>
        </w:rPr>
        <w:t>FINANCIAL AND LEGAL STATUS STATEMENT</w:t>
      </w:r>
    </w:p>
    <w:p w14:paraId="304F0364" w14:textId="77777777" w:rsidR="008A0149" w:rsidRPr="007923FF" w:rsidRDefault="008A0149" w:rsidP="008A0149">
      <w:pPr>
        <w:widowControl w:val="0"/>
        <w:tabs>
          <w:tab w:val="left" w:pos="204"/>
        </w:tabs>
        <w:autoSpaceDE w:val="0"/>
        <w:autoSpaceDN w:val="0"/>
        <w:adjustRightInd w:val="0"/>
        <w:jc w:val="center"/>
        <w:rPr>
          <w:b/>
          <w:sz w:val="24"/>
          <w:szCs w:val="24"/>
          <w:u w:val="single"/>
        </w:rPr>
      </w:pPr>
    </w:p>
    <w:p w14:paraId="6241D5B5" w14:textId="77777777" w:rsidR="003A3F8B" w:rsidRPr="007923FF" w:rsidRDefault="003A3F8B" w:rsidP="00B3508A">
      <w:pPr>
        <w:pStyle w:val="Subtitle"/>
        <w:rPr>
          <w:sz w:val="18"/>
          <w:szCs w:val="18"/>
        </w:rPr>
      </w:pPr>
      <w:r w:rsidRPr="007923FF">
        <w:rPr>
          <w:sz w:val="18"/>
          <w:szCs w:val="18"/>
          <w:u w:val="single"/>
        </w:rPr>
        <w:t>Identification of Company and General Information</w:t>
      </w:r>
    </w:p>
    <w:p w14:paraId="12B06B44" w14:textId="77777777" w:rsidR="00B80006" w:rsidRPr="007923FF" w:rsidRDefault="00B80006" w:rsidP="00B80006">
      <w:pPr>
        <w:pStyle w:val="Subtitle"/>
        <w:numPr>
          <w:ilvl w:val="1"/>
          <w:numId w:val="1"/>
        </w:numPr>
        <w:rPr>
          <w:b/>
          <w:sz w:val="18"/>
          <w:szCs w:val="18"/>
        </w:rPr>
      </w:pPr>
      <w:r w:rsidRPr="007923FF">
        <w:rPr>
          <w:sz w:val="18"/>
          <w:szCs w:val="18"/>
        </w:rPr>
        <w:t xml:space="preserve"> </w:t>
      </w:r>
      <w:r w:rsidR="003A3F8B" w:rsidRPr="007923FF">
        <w:rPr>
          <w:sz w:val="18"/>
          <w:szCs w:val="18"/>
        </w:rPr>
        <w:t xml:space="preserve">Identification of Company: </w:t>
      </w:r>
      <w:r w:rsidR="003A3F8B" w:rsidRPr="007923FF">
        <w:rPr>
          <w:sz w:val="18"/>
          <w:szCs w:val="18"/>
        </w:rPr>
        <w:tab/>
      </w:r>
      <w:r w:rsidRPr="007923FF">
        <w:rPr>
          <w:sz w:val="18"/>
          <w:szCs w:val="18"/>
        </w:rPr>
        <w:tab/>
      </w:r>
      <w:r w:rsidRPr="007923FF">
        <w:rPr>
          <w:sz w:val="18"/>
          <w:szCs w:val="18"/>
        </w:rPr>
        <w:tab/>
      </w:r>
      <w:r w:rsidR="003A3F8B" w:rsidRPr="007923FF">
        <w:rPr>
          <w:b/>
          <w:sz w:val="18"/>
          <w:szCs w:val="18"/>
        </w:rPr>
        <w:t xml:space="preserve">Legally classified as:  </w:t>
      </w:r>
      <w:r w:rsidR="003A3F8B" w:rsidRPr="007923FF">
        <w:rPr>
          <w:sz w:val="18"/>
          <w:szCs w:val="18"/>
        </w:rPr>
        <w:t xml:space="preserve"> </w:t>
      </w:r>
      <w:r w:rsidR="00D1383A" w:rsidRPr="007923FF">
        <w:rPr>
          <w:b/>
          <w:sz w:val="18"/>
          <w:szCs w:val="18"/>
        </w:rPr>
        <w:t> For</w:t>
      </w:r>
      <w:r w:rsidR="00572177" w:rsidRPr="007923FF">
        <w:rPr>
          <w:b/>
          <w:sz w:val="18"/>
          <w:szCs w:val="18"/>
        </w:rPr>
        <w:t xml:space="preserve"> profit </w:t>
      </w:r>
      <w:r w:rsidR="003A3F8B" w:rsidRPr="007923FF">
        <w:rPr>
          <w:b/>
          <w:sz w:val="18"/>
          <w:szCs w:val="18"/>
        </w:rPr>
        <w:t xml:space="preserve">or  </w:t>
      </w:r>
      <w:r w:rsidR="003A3F8B" w:rsidRPr="007923FF">
        <w:rPr>
          <w:b/>
          <w:sz w:val="18"/>
          <w:szCs w:val="18"/>
        </w:rPr>
        <w:t>  Non-profit</w:t>
      </w:r>
      <w:r w:rsidRPr="007923FF">
        <w:rPr>
          <w:b/>
          <w:sz w:val="18"/>
          <w:szCs w:val="18"/>
        </w:rPr>
        <w:t xml:space="preserve"> </w:t>
      </w:r>
    </w:p>
    <w:p w14:paraId="150FDE15" w14:textId="77777777" w:rsidR="003A3F8B" w:rsidRPr="007923FF" w:rsidRDefault="003A3F8B" w:rsidP="00B80006">
      <w:pPr>
        <w:pStyle w:val="Subtitle"/>
        <w:ind w:left="7200"/>
        <w:jc w:val="right"/>
        <w:rPr>
          <w:b/>
          <w:sz w:val="18"/>
          <w:szCs w:val="18"/>
        </w:rPr>
      </w:pPr>
      <w:r w:rsidRPr="007923FF">
        <w:rPr>
          <w:b/>
          <w:sz w:val="18"/>
          <w:szCs w:val="18"/>
        </w:rPr>
        <w:t>(Check one of the above)</w:t>
      </w:r>
    </w:p>
    <w:p w14:paraId="2C5E40BE" w14:textId="77777777" w:rsidR="003A3F8B" w:rsidRPr="007923FF" w:rsidRDefault="003A3F8B" w:rsidP="003A3F8B">
      <w:pPr>
        <w:pStyle w:val="Subtitle"/>
        <w:ind w:left="-720" w:firstLine="720"/>
        <w:rPr>
          <w:sz w:val="18"/>
          <w:szCs w:val="18"/>
        </w:rPr>
      </w:pPr>
      <w:r w:rsidRPr="007923FF">
        <w:rPr>
          <w:sz w:val="18"/>
          <w:szCs w:val="18"/>
        </w:rPr>
        <w:t>Full Legal Name of Organization:</w:t>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36E6744B" w14:textId="77777777" w:rsidR="003A3F8B" w:rsidRPr="007923FF" w:rsidRDefault="003A3F8B" w:rsidP="003A3F8B">
      <w:pPr>
        <w:pStyle w:val="Subtitle"/>
        <w:ind w:left="-720" w:firstLine="720"/>
        <w:rPr>
          <w:sz w:val="18"/>
          <w:szCs w:val="18"/>
        </w:rPr>
      </w:pPr>
    </w:p>
    <w:p w14:paraId="42082EB9" w14:textId="77777777" w:rsidR="003A3F8B" w:rsidRPr="007923FF" w:rsidRDefault="003A3F8B" w:rsidP="003A3F8B">
      <w:pPr>
        <w:pStyle w:val="Subtitle"/>
        <w:ind w:left="-720" w:firstLine="720"/>
        <w:rPr>
          <w:sz w:val="18"/>
          <w:szCs w:val="18"/>
        </w:rPr>
      </w:pPr>
      <w:r w:rsidRPr="007923FF">
        <w:rPr>
          <w:sz w:val="18"/>
          <w:szCs w:val="18"/>
        </w:rPr>
        <w:t>Business Address:</w:t>
      </w:r>
      <w:r w:rsidRPr="007923FF">
        <w:rPr>
          <w:sz w:val="18"/>
          <w:szCs w:val="18"/>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4EF54201" w14:textId="77777777" w:rsidR="003A3F8B" w:rsidRPr="007923FF" w:rsidRDefault="003A3F8B" w:rsidP="003A3F8B">
      <w:pPr>
        <w:pStyle w:val="Subtitle"/>
        <w:ind w:left="-720" w:firstLine="720"/>
        <w:rPr>
          <w:sz w:val="18"/>
          <w:szCs w:val="18"/>
        </w:rPr>
      </w:pPr>
    </w:p>
    <w:p w14:paraId="31F1EF30" w14:textId="77777777" w:rsidR="003A3F8B" w:rsidRPr="007923FF" w:rsidRDefault="003A3F8B" w:rsidP="003A3F8B">
      <w:pPr>
        <w:pStyle w:val="Subtitle"/>
        <w:ind w:left="-720" w:firstLine="720"/>
        <w:rPr>
          <w:sz w:val="18"/>
          <w:szCs w:val="18"/>
          <w:u w:val="single"/>
        </w:rPr>
      </w:pPr>
      <w:r w:rsidRPr="007923FF">
        <w:rPr>
          <w:sz w:val="18"/>
          <w:szCs w:val="18"/>
        </w:rPr>
        <w:tab/>
      </w:r>
      <w:r w:rsidRPr="007923FF">
        <w:rPr>
          <w:sz w:val="18"/>
          <w:szCs w:val="18"/>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2971E193" w14:textId="77777777" w:rsidR="003A3F8B" w:rsidRPr="007923FF" w:rsidRDefault="003A3F8B" w:rsidP="003A3F8B">
      <w:pPr>
        <w:pStyle w:val="Subtitle"/>
        <w:ind w:left="-720" w:firstLine="720"/>
        <w:rPr>
          <w:sz w:val="18"/>
          <w:szCs w:val="18"/>
        </w:rPr>
      </w:pPr>
    </w:p>
    <w:p w14:paraId="10E795C7" w14:textId="77777777" w:rsidR="003A3F8B" w:rsidRPr="007923FF" w:rsidRDefault="003A3F8B" w:rsidP="003A3F8B">
      <w:pPr>
        <w:pStyle w:val="Subtitle"/>
        <w:ind w:left="-720" w:firstLine="720"/>
        <w:rPr>
          <w:sz w:val="18"/>
          <w:szCs w:val="18"/>
        </w:rPr>
      </w:pPr>
      <w:r w:rsidRPr="007923FF">
        <w:rPr>
          <w:sz w:val="18"/>
          <w:szCs w:val="18"/>
        </w:rPr>
        <w:t xml:space="preserve">Days of Operation: </w:t>
      </w:r>
      <w:r w:rsidRPr="007923FF">
        <w:rPr>
          <w:sz w:val="18"/>
          <w:szCs w:val="18"/>
        </w:rPr>
        <w:t xml:space="preserve"> Mon  </w:t>
      </w:r>
      <w:r w:rsidRPr="007923FF">
        <w:rPr>
          <w:sz w:val="18"/>
          <w:szCs w:val="18"/>
        </w:rPr>
        <w:t xml:space="preserve"> Tue </w:t>
      </w:r>
      <w:r w:rsidRPr="007923FF">
        <w:rPr>
          <w:sz w:val="18"/>
          <w:szCs w:val="18"/>
        </w:rPr>
        <w:t xml:space="preserve"> Wed  </w:t>
      </w:r>
      <w:r w:rsidRPr="007923FF">
        <w:rPr>
          <w:sz w:val="18"/>
          <w:szCs w:val="18"/>
        </w:rPr>
        <w:t xml:space="preserve">Thu  </w:t>
      </w:r>
      <w:r w:rsidRPr="007923FF">
        <w:rPr>
          <w:sz w:val="18"/>
          <w:szCs w:val="18"/>
        </w:rPr>
        <w:t xml:space="preserve"> Fri  </w:t>
      </w:r>
      <w:r w:rsidRPr="007923FF">
        <w:rPr>
          <w:sz w:val="18"/>
          <w:szCs w:val="18"/>
        </w:rPr>
        <w:t xml:space="preserve"> Sat  </w:t>
      </w:r>
      <w:r w:rsidRPr="007923FF">
        <w:rPr>
          <w:sz w:val="18"/>
          <w:szCs w:val="18"/>
        </w:rPr>
        <w:t xml:space="preserve"> Sun </w:t>
      </w:r>
      <w:r w:rsidRPr="007923FF">
        <w:rPr>
          <w:sz w:val="18"/>
          <w:szCs w:val="18"/>
        </w:rPr>
        <w:tab/>
        <w:t xml:space="preserve">Hours of Operation: </w:t>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rPr>
        <w:br/>
      </w:r>
      <w:r w:rsidRPr="007923FF">
        <w:rPr>
          <w:sz w:val="18"/>
          <w:szCs w:val="18"/>
        </w:rPr>
        <w:tab/>
      </w:r>
    </w:p>
    <w:p w14:paraId="1F69B0D0" w14:textId="77777777" w:rsidR="003A3F8B" w:rsidRPr="007923FF" w:rsidRDefault="003A3F8B" w:rsidP="003A3F8B">
      <w:pPr>
        <w:pStyle w:val="Subtitle"/>
        <w:ind w:left="-720" w:firstLine="720"/>
        <w:rPr>
          <w:sz w:val="18"/>
          <w:szCs w:val="18"/>
        </w:rPr>
      </w:pPr>
      <w:r w:rsidRPr="007923FF">
        <w:rPr>
          <w:sz w:val="18"/>
          <w:szCs w:val="18"/>
        </w:rPr>
        <w:t>Mailing Address:</w:t>
      </w:r>
      <w:r w:rsidRPr="007923FF">
        <w:rPr>
          <w:sz w:val="18"/>
          <w:szCs w:val="18"/>
        </w:rPr>
        <w:tab/>
      </w:r>
      <w:r w:rsidRPr="007923FF">
        <w:rPr>
          <w:sz w:val="18"/>
          <w:szCs w:val="18"/>
          <w:u w:val="single"/>
        </w:rPr>
        <w:tab/>
      </w:r>
      <w:r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34B0D3E9" w14:textId="77777777" w:rsidR="003A3F8B" w:rsidRPr="007923FF" w:rsidRDefault="003A3F8B" w:rsidP="003A3F8B">
      <w:pPr>
        <w:pStyle w:val="Subtitle"/>
        <w:ind w:left="-720" w:firstLine="720"/>
        <w:rPr>
          <w:sz w:val="18"/>
          <w:szCs w:val="18"/>
        </w:rPr>
      </w:pPr>
    </w:p>
    <w:p w14:paraId="7EBE5BE5" w14:textId="77777777" w:rsidR="003A3F8B" w:rsidRPr="007923FF" w:rsidRDefault="003A3F8B" w:rsidP="003A3F8B">
      <w:pPr>
        <w:pStyle w:val="Subtitle"/>
        <w:ind w:left="-720" w:firstLine="720"/>
        <w:rPr>
          <w:sz w:val="18"/>
          <w:szCs w:val="18"/>
        </w:rPr>
      </w:pPr>
      <w:r w:rsidRPr="007923FF">
        <w:rPr>
          <w:sz w:val="18"/>
          <w:szCs w:val="18"/>
        </w:rPr>
        <w:tab/>
      </w:r>
      <w:r w:rsidRPr="007923FF">
        <w:rPr>
          <w:sz w:val="18"/>
          <w:szCs w:val="18"/>
        </w:rPr>
        <w:tab/>
      </w:r>
      <w:r w:rsidRPr="007923FF">
        <w:rPr>
          <w:sz w:val="18"/>
          <w:szCs w:val="18"/>
          <w:u w:val="single"/>
        </w:rPr>
        <w:tab/>
      </w:r>
      <w:r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67D8609E" w14:textId="77777777" w:rsidR="003A3F8B" w:rsidRPr="007923FF" w:rsidRDefault="003A3F8B" w:rsidP="003A3F8B">
      <w:pPr>
        <w:pStyle w:val="Subtitle"/>
        <w:ind w:left="-720" w:firstLine="720"/>
        <w:rPr>
          <w:sz w:val="18"/>
          <w:szCs w:val="18"/>
        </w:rPr>
      </w:pPr>
    </w:p>
    <w:p w14:paraId="72FF741F" w14:textId="77777777" w:rsidR="003A3F8B" w:rsidRPr="007923FF" w:rsidRDefault="003A3F8B" w:rsidP="003A3F8B">
      <w:pPr>
        <w:pStyle w:val="Subtitle"/>
        <w:ind w:left="-720" w:firstLine="720"/>
        <w:rPr>
          <w:sz w:val="18"/>
          <w:szCs w:val="18"/>
        </w:rPr>
      </w:pPr>
      <w:r w:rsidRPr="007923FF">
        <w:rPr>
          <w:sz w:val="18"/>
          <w:szCs w:val="18"/>
        </w:rPr>
        <w:t xml:space="preserve">Telephone Number:  </w:t>
      </w:r>
      <w:r w:rsidRPr="007923FF">
        <w:rPr>
          <w:sz w:val="18"/>
          <w:szCs w:val="18"/>
          <w:u w:val="single"/>
        </w:rPr>
        <w:tab/>
      </w:r>
      <w:r w:rsidR="009152AC" w:rsidRPr="007923FF">
        <w:rPr>
          <w:sz w:val="18"/>
          <w:szCs w:val="18"/>
          <w:u w:val="single"/>
        </w:rPr>
        <w:tab/>
      </w:r>
      <w:r w:rsidR="009152AC" w:rsidRPr="007923FF">
        <w:rPr>
          <w:sz w:val="18"/>
          <w:szCs w:val="18"/>
          <w:u w:val="single"/>
        </w:rPr>
        <w:tab/>
      </w:r>
      <w:r w:rsidRPr="007923FF">
        <w:rPr>
          <w:sz w:val="18"/>
          <w:szCs w:val="18"/>
          <w:u w:val="single"/>
        </w:rPr>
        <w:tab/>
      </w:r>
      <w:r w:rsidRPr="007923FF">
        <w:rPr>
          <w:sz w:val="18"/>
          <w:szCs w:val="18"/>
          <w:u w:val="single"/>
        </w:rPr>
        <w:tab/>
      </w:r>
      <w:r w:rsidRPr="007923FF">
        <w:rPr>
          <w:sz w:val="18"/>
          <w:szCs w:val="18"/>
        </w:rPr>
        <w:t xml:space="preserve">Fax Number: </w:t>
      </w:r>
      <w:r w:rsidRPr="007923FF">
        <w:rPr>
          <w:sz w:val="18"/>
          <w:szCs w:val="18"/>
          <w:u w:val="single"/>
        </w:rPr>
        <w:tab/>
      </w:r>
      <w:r w:rsidR="009152AC"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4D16CA96" w14:textId="77777777" w:rsidR="003A3F8B" w:rsidRPr="007923FF" w:rsidRDefault="003A3F8B" w:rsidP="003A3F8B">
      <w:pPr>
        <w:pStyle w:val="Subtitle"/>
        <w:ind w:left="-720" w:firstLine="720"/>
        <w:rPr>
          <w:sz w:val="18"/>
          <w:szCs w:val="18"/>
        </w:rPr>
      </w:pPr>
    </w:p>
    <w:p w14:paraId="7E66CA1C" w14:textId="77777777" w:rsidR="003A3F8B" w:rsidRPr="007923FF" w:rsidRDefault="003A3F8B" w:rsidP="00C53D64">
      <w:pPr>
        <w:pStyle w:val="Subtitle"/>
        <w:ind w:left="-720" w:firstLine="720"/>
        <w:rPr>
          <w:sz w:val="18"/>
          <w:szCs w:val="18"/>
        </w:rPr>
      </w:pPr>
      <w:r w:rsidRPr="007923FF">
        <w:rPr>
          <w:sz w:val="18"/>
          <w:szCs w:val="18"/>
        </w:rPr>
        <w:t>E-MAIL Address:</w:t>
      </w:r>
      <w:r w:rsidRPr="007923FF">
        <w:rPr>
          <w:sz w:val="18"/>
          <w:szCs w:val="18"/>
        </w:rPr>
        <w:tab/>
      </w:r>
      <w:r w:rsidRPr="007923FF">
        <w:rPr>
          <w:sz w:val="18"/>
          <w:szCs w:val="18"/>
          <w:u w:val="single"/>
        </w:rPr>
        <w:tab/>
      </w:r>
      <w:r w:rsidR="009152AC" w:rsidRPr="007923FF">
        <w:rPr>
          <w:sz w:val="18"/>
          <w:szCs w:val="18"/>
          <w:u w:val="single"/>
        </w:rPr>
        <w:tab/>
      </w:r>
      <w:r w:rsidR="009152AC" w:rsidRPr="007923FF">
        <w:rPr>
          <w:sz w:val="18"/>
          <w:szCs w:val="18"/>
          <w:u w:val="single"/>
        </w:rPr>
        <w:tab/>
      </w:r>
      <w:r w:rsidR="009152AC"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48648A69" w14:textId="494B3C23" w:rsidR="003A3F8B" w:rsidRPr="007923FF" w:rsidRDefault="003A3F8B" w:rsidP="003A3F8B">
      <w:pPr>
        <w:pStyle w:val="Subtitle"/>
        <w:numPr>
          <w:ilvl w:val="1"/>
          <w:numId w:val="1"/>
        </w:numPr>
        <w:tabs>
          <w:tab w:val="left" w:pos="1080"/>
        </w:tabs>
        <w:rPr>
          <w:b/>
          <w:sz w:val="18"/>
          <w:szCs w:val="18"/>
        </w:rPr>
      </w:pPr>
      <w:r w:rsidRPr="007923FF">
        <w:rPr>
          <w:sz w:val="18"/>
          <w:szCs w:val="18"/>
        </w:rPr>
        <w:t xml:space="preserve">Legal Status of Organization: </w:t>
      </w:r>
      <w:r w:rsidRPr="007923FF">
        <w:rPr>
          <w:sz w:val="18"/>
          <w:szCs w:val="18"/>
          <w:u w:val="single"/>
        </w:rPr>
        <w:t xml:space="preserve"> </w:t>
      </w:r>
      <w:r w:rsidRPr="007923FF">
        <w:rPr>
          <w:b/>
          <w:sz w:val="18"/>
          <w:szCs w:val="18"/>
          <w:u w:val="single"/>
        </w:rPr>
        <w:t xml:space="preserve">(Check </w:t>
      </w:r>
      <w:r w:rsidR="00D73139">
        <w:rPr>
          <w:b/>
          <w:sz w:val="18"/>
          <w:szCs w:val="18"/>
          <w:u w:val="single"/>
        </w:rPr>
        <w:t>only one box</w:t>
      </w:r>
      <w:r w:rsidRPr="007923FF">
        <w:rPr>
          <w:b/>
          <w:sz w:val="18"/>
          <w:szCs w:val="18"/>
          <w:u w:val="single"/>
        </w:rPr>
        <w:t xml:space="preserve"> - Information Must Match W9)</w:t>
      </w:r>
    </w:p>
    <w:p w14:paraId="541EA9E5" w14:textId="77777777" w:rsidR="003A3F8B" w:rsidRPr="007923FF" w:rsidRDefault="003A3F8B" w:rsidP="003A3F8B">
      <w:pPr>
        <w:pStyle w:val="Subtitle"/>
        <w:ind w:left="-720" w:firstLine="720"/>
        <w:rPr>
          <w:sz w:val="18"/>
          <w:szCs w:val="18"/>
        </w:rPr>
      </w:pPr>
    </w:p>
    <w:p w14:paraId="3768A888" w14:textId="77777777" w:rsidR="00446945" w:rsidRPr="007923FF" w:rsidRDefault="00446945" w:rsidP="00446945">
      <w:pPr>
        <w:pStyle w:val="Subtitle"/>
        <w:ind w:left="1440"/>
        <w:rPr>
          <w:sz w:val="18"/>
          <w:szCs w:val="18"/>
        </w:rPr>
      </w:pPr>
      <w:r w:rsidRPr="007923FF">
        <w:rPr>
          <w:sz w:val="18"/>
          <w:szCs w:val="18"/>
        </w:rPr>
        <w:t>  Individual/Sole proprietor</w:t>
      </w:r>
      <w:r w:rsidR="003A3F8B" w:rsidRPr="007923FF">
        <w:rPr>
          <w:sz w:val="18"/>
          <w:szCs w:val="18"/>
        </w:rPr>
        <w:tab/>
      </w:r>
      <w:r w:rsidRPr="007923FF">
        <w:rPr>
          <w:sz w:val="18"/>
          <w:szCs w:val="18"/>
        </w:rPr>
        <w:t>or</w:t>
      </w:r>
      <w:r w:rsidRPr="007923FF">
        <w:rPr>
          <w:sz w:val="18"/>
          <w:szCs w:val="18"/>
        </w:rPr>
        <w:tab/>
        <w:t xml:space="preserve"> </w:t>
      </w:r>
      <w:r w:rsidR="003A3F8B" w:rsidRPr="007923FF">
        <w:rPr>
          <w:sz w:val="18"/>
          <w:szCs w:val="18"/>
        </w:rPr>
        <w:t>  C Corporation</w:t>
      </w:r>
      <w:r w:rsidR="003A3F8B" w:rsidRPr="007923FF">
        <w:rPr>
          <w:sz w:val="18"/>
          <w:szCs w:val="18"/>
        </w:rPr>
        <w:tab/>
      </w:r>
      <w:r w:rsidR="003A3F8B" w:rsidRPr="007923FF">
        <w:rPr>
          <w:sz w:val="18"/>
          <w:szCs w:val="18"/>
        </w:rPr>
        <w:tab/>
      </w:r>
      <w:r w:rsidR="003A3F8B" w:rsidRPr="007923FF">
        <w:rPr>
          <w:sz w:val="18"/>
          <w:szCs w:val="18"/>
        </w:rPr>
        <w:t>  S Corporation</w:t>
      </w:r>
      <w:r w:rsidR="003A3F8B" w:rsidRPr="007923FF">
        <w:rPr>
          <w:sz w:val="18"/>
          <w:szCs w:val="18"/>
        </w:rPr>
        <w:tab/>
      </w:r>
      <w:r w:rsidR="003A3F8B" w:rsidRPr="007923FF">
        <w:rPr>
          <w:sz w:val="18"/>
          <w:szCs w:val="18"/>
        </w:rPr>
        <w:tab/>
      </w:r>
      <w:r w:rsidR="003A3F8B" w:rsidRPr="007923FF">
        <w:rPr>
          <w:sz w:val="18"/>
          <w:szCs w:val="18"/>
        </w:rPr>
        <w:t xml:space="preserve">  Partnership </w:t>
      </w:r>
      <w:r w:rsidRPr="007923FF">
        <w:rPr>
          <w:sz w:val="18"/>
          <w:szCs w:val="18"/>
        </w:rPr>
        <w:br/>
        <w:t xml:space="preserve">     single-member LLC</w:t>
      </w:r>
    </w:p>
    <w:p w14:paraId="45164A4A" w14:textId="77777777" w:rsidR="003A3F8B" w:rsidRPr="007923FF" w:rsidRDefault="003A3F8B" w:rsidP="00572177">
      <w:pPr>
        <w:pStyle w:val="Subtitle"/>
        <w:ind w:left="720" w:firstLine="720"/>
        <w:rPr>
          <w:b/>
          <w:sz w:val="18"/>
          <w:szCs w:val="18"/>
        </w:rPr>
      </w:pPr>
      <w:r w:rsidRPr="007923FF">
        <w:rPr>
          <w:sz w:val="18"/>
          <w:szCs w:val="18"/>
        </w:rPr>
        <w:t xml:space="preserve">  Trust/estate   </w:t>
      </w:r>
      <w:r w:rsidRPr="007923FF">
        <w:rPr>
          <w:sz w:val="18"/>
          <w:szCs w:val="18"/>
        </w:rPr>
        <w:t xml:space="preserve">   Limited liability company(LLC)       </w:t>
      </w:r>
      <w:r w:rsidRPr="007923FF">
        <w:rPr>
          <w:b/>
          <w:sz w:val="18"/>
          <w:szCs w:val="18"/>
        </w:rPr>
        <w:t>If  (LLC) Enter the tax classification</w:t>
      </w:r>
      <w:r w:rsidRPr="007923FF">
        <w:rPr>
          <w:b/>
          <w:sz w:val="18"/>
          <w:szCs w:val="18"/>
        </w:rPr>
        <w:br/>
      </w: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t xml:space="preserve">            </w:t>
      </w:r>
      <w:r w:rsidRPr="007923FF">
        <w:rPr>
          <w:b/>
          <w:sz w:val="18"/>
          <w:szCs w:val="18"/>
        </w:rPr>
        <w:t>(C=corporation, S=S c</w:t>
      </w:r>
      <w:r w:rsidR="00EA70E3" w:rsidRPr="007923FF">
        <w:rPr>
          <w:b/>
          <w:sz w:val="18"/>
          <w:szCs w:val="18"/>
        </w:rPr>
        <w:t>orporation P=partnership) ____</w:t>
      </w:r>
    </w:p>
    <w:p w14:paraId="032CCD68" w14:textId="77777777" w:rsidR="003A3F8B" w:rsidRPr="007923FF" w:rsidRDefault="003A3F8B" w:rsidP="00EA70E3">
      <w:pPr>
        <w:pStyle w:val="Subtitle"/>
        <w:ind w:left="720" w:firstLine="720"/>
        <w:rPr>
          <w:sz w:val="18"/>
          <w:szCs w:val="18"/>
          <w:u w:val="single"/>
        </w:rPr>
      </w:pPr>
      <w:r w:rsidRPr="007923FF">
        <w:rPr>
          <w:sz w:val="18"/>
          <w:szCs w:val="18"/>
        </w:rPr>
        <w:t xml:space="preserve">  Other (Identify as per W9 requirements):  </w:t>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68D0BE0F" w14:textId="77777777" w:rsidR="003A3F8B" w:rsidRPr="007923FF" w:rsidRDefault="00EA70E3" w:rsidP="003A3F8B">
      <w:pPr>
        <w:pStyle w:val="Subtitle"/>
        <w:ind w:left="-720" w:firstLine="720"/>
        <w:jc w:val="both"/>
        <w:rPr>
          <w:sz w:val="18"/>
          <w:szCs w:val="18"/>
        </w:rPr>
      </w:pPr>
      <w:r w:rsidRPr="007923FF">
        <w:rPr>
          <w:sz w:val="18"/>
          <w:szCs w:val="18"/>
        </w:rPr>
        <w:tab/>
      </w:r>
      <w:r w:rsidRPr="007923FF">
        <w:rPr>
          <w:sz w:val="18"/>
          <w:szCs w:val="18"/>
        </w:rPr>
        <w:tab/>
      </w:r>
    </w:p>
    <w:p w14:paraId="2B1836E5" w14:textId="77777777" w:rsidR="00B80006" w:rsidRPr="007923FF" w:rsidRDefault="00974ADB" w:rsidP="008A0149">
      <w:pPr>
        <w:pStyle w:val="Subtitle"/>
        <w:numPr>
          <w:ilvl w:val="1"/>
          <w:numId w:val="1"/>
        </w:numPr>
        <w:jc w:val="both"/>
        <w:rPr>
          <w:sz w:val="18"/>
          <w:szCs w:val="18"/>
        </w:rPr>
      </w:pPr>
      <w:r w:rsidRPr="007923FF">
        <w:rPr>
          <w:sz w:val="18"/>
          <w:szCs w:val="18"/>
        </w:rPr>
        <w:t>Is</w:t>
      </w:r>
      <w:r w:rsidR="009A2E63" w:rsidRPr="007923FF">
        <w:rPr>
          <w:sz w:val="18"/>
          <w:szCs w:val="18"/>
        </w:rPr>
        <w:t xml:space="preserve"> you</w:t>
      </w:r>
      <w:r w:rsidRPr="007923FF">
        <w:rPr>
          <w:sz w:val="18"/>
          <w:szCs w:val="18"/>
        </w:rPr>
        <w:t>r company</w:t>
      </w:r>
      <w:r w:rsidR="00EA70E3" w:rsidRPr="007923FF">
        <w:rPr>
          <w:sz w:val="18"/>
          <w:szCs w:val="18"/>
        </w:rPr>
        <w:t xml:space="preserve"> receivi</w:t>
      </w:r>
      <w:r w:rsidR="00460101" w:rsidRPr="007923FF">
        <w:rPr>
          <w:sz w:val="18"/>
          <w:szCs w:val="18"/>
        </w:rPr>
        <w:t>ng any Federal Assistance</w:t>
      </w:r>
      <w:r w:rsidR="009A2E63" w:rsidRPr="007923FF">
        <w:rPr>
          <w:sz w:val="18"/>
          <w:szCs w:val="18"/>
        </w:rPr>
        <w:t>?</w:t>
      </w:r>
      <w:r w:rsidR="00460101" w:rsidRPr="007923FF">
        <w:rPr>
          <w:sz w:val="18"/>
          <w:szCs w:val="18"/>
        </w:rPr>
        <w:t xml:space="preserve">  </w:t>
      </w:r>
      <w:r w:rsidR="00460101" w:rsidRPr="007923FF">
        <w:rPr>
          <w:sz w:val="18"/>
          <w:szCs w:val="18"/>
        </w:rPr>
        <w:tab/>
      </w:r>
      <w:r w:rsidR="00C53D64" w:rsidRPr="007923FF">
        <w:rPr>
          <w:sz w:val="18"/>
          <w:szCs w:val="18"/>
        </w:rPr>
        <w:t xml:space="preserve"> </w:t>
      </w:r>
      <w:r w:rsidR="00460101" w:rsidRPr="007923FF">
        <w:rPr>
          <w:sz w:val="18"/>
          <w:szCs w:val="18"/>
        </w:rPr>
        <w:t xml:space="preserve"> </w:t>
      </w:r>
      <w:r w:rsidR="000E2576" w:rsidRPr="007923FF">
        <w:rPr>
          <w:sz w:val="18"/>
          <w:szCs w:val="18"/>
        </w:rPr>
        <w:t>Y</w:t>
      </w:r>
      <w:r w:rsidR="00460101" w:rsidRPr="007923FF">
        <w:rPr>
          <w:sz w:val="18"/>
          <w:szCs w:val="18"/>
        </w:rPr>
        <w:t>es</w:t>
      </w:r>
      <w:r w:rsidR="00460101" w:rsidRPr="007923FF">
        <w:rPr>
          <w:sz w:val="18"/>
          <w:szCs w:val="18"/>
        </w:rPr>
        <w:tab/>
      </w:r>
      <w:r w:rsidR="00460101" w:rsidRPr="007923FF">
        <w:rPr>
          <w:sz w:val="18"/>
          <w:szCs w:val="18"/>
        </w:rPr>
        <w:tab/>
      </w:r>
      <w:r w:rsidR="00460101" w:rsidRPr="007923FF">
        <w:rPr>
          <w:sz w:val="18"/>
          <w:szCs w:val="18"/>
        </w:rPr>
        <w:t xml:space="preserve"> </w:t>
      </w:r>
      <w:r w:rsidR="00EA70E3" w:rsidRPr="007923FF">
        <w:rPr>
          <w:sz w:val="18"/>
          <w:szCs w:val="18"/>
        </w:rPr>
        <w:t>No</w:t>
      </w:r>
    </w:p>
    <w:p w14:paraId="5AFEB9D2" w14:textId="77777777" w:rsidR="00B80006" w:rsidRPr="007923FF" w:rsidRDefault="009A2E63" w:rsidP="00B80006">
      <w:pPr>
        <w:pStyle w:val="Subtitle"/>
        <w:numPr>
          <w:ilvl w:val="1"/>
          <w:numId w:val="1"/>
        </w:numPr>
        <w:rPr>
          <w:sz w:val="18"/>
          <w:szCs w:val="18"/>
        </w:rPr>
      </w:pPr>
      <w:r w:rsidRPr="007923FF">
        <w:rPr>
          <w:sz w:val="18"/>
          <w:szCs w:val="18"/>
        </w:rPr>
        <w:t>Is your company a SDO certified</w:t>
      </w:r>
      <w:r w:rsidR="00460101" w:rsidRPr="007923FF">
        <w:rPr>
          <w:sz w:val="18"/>
          <w:szCs w:val="18"/>
        </w:rPr>
        <w:t xml:space="preserve"> </w:t>
      </w:r>
      <w:r w:rsidRPr="007923FF">
        <w:rPr>
          <w:sz w:val="18"/>
          <w:szCs w:val="18"/>
        </w:rPr>
        <w:t>business?</w:t>
      </w:r>
      <w:r w:rsidR="00460101" w:rsidRPr="007923FF">
        <w:rPr>
          <w:sz w:val="18"/>
          <w:szCs w:val="18"/>
        </w:rPr>
        <w:t xml:space="preserve"> </w:t>
      </w:r>
      <w:r w:rsidR="00460101" w:rsidRPr="007923FF">
        <w:rPr>
          <w:sz w:val="18"/>
          <w:szCs w:val="18"/>
        </w:rPr>
        <w:tab/>
      </w:r>
      <w:r w:rsidR="00974ADB" w:rsidRPr="007923FF">
        <w:rPr>
          <w:sz w:val="18"/>
          <w:szCs w:val="18"/>
        </w:rPr>
        <w:tab/>
      </w:r>
      <w:r w:rsidR="00C53D64" w:rsidRPr="007923FF">
        <w:rPr>
          <w:sz w:val="18"/>
          <w:szCs w:val="18"/>
        </w:rPr>
        <w:t xml:space="preserve">          </w:t>
      </w:r>
      <w:r w:rsidR="00B80006" w:rsidRPr="007923FF">
        <w:rPr>
          <w:sz w:val="18"/>
          <w:szCs w:val="18"/>
        </w:rPr>
        <w:t xml:space="preserve"> </w:t>
      </w:r>
      <w:r w:rsidR="00B80006" w:rsidRPr="007923FF">
        <w:rPr>
          <w:sz w:val="18"/>
          <w:szCs w:val="18"/>
        </w:rPr>
        <w:t> Yes</w:t>
      </w:r>
      <w:r w:rsidR="00460101" w:rsidRPr="007923FF">
        <w:rPr>
          <w:sz w:val="18"/>
          <w:szCs w:val="18"/>
        </w:rPr>
        <w:t xml:space="preserve"> </w:t>
      </w:r>
      <w:r w:rsidR="00B80006" w:rsidRPr="007923FF">
        <w:rPr>
          <w:sz w:val="18"/>
          <w:szCs w:val="18"/>
        </w:rPr>
        <w:t xml:space="preserve"> </w:t>
      </w:r>
      <w:r w:rsidR="00460101" w:rsidRPr="007923FF">
        <w:rPr>
          <w:sz w:val="18"/>
          <w:szCs w:val="18"/>
        </w:rPr>
        <w:tab/>
      </w:r>
      <w:r w:rsidR="00460101" w:rsidRPr="007923FF">
        <w:rPr>
          <w:sz w:val="18"/>
          <w:szCs w:val="18"/>
        </w:rPr>
        <w:tab/>
      </w:r>
      <w:r w:rsidR="00B80006" w:rsidRPr="007923FF">
        <w:rPr>
          <w:sz w:val="18"/>
          <w:szCs w:val="18"/>
        </w:rPr>
        <w:t> No</w:t>
      </w:r>
    </w:p>
    <w:p w14:paraId="792B83D4" w14:textId="77777777" w:rsidR="00EA70E3" w:rsidRPr="007923FF" w:rsidRDefault="00EA70E3" w:rsidP="00EA70E3">
      <w:pPr>
        <w:pStyle w:val="Subtitle"/>
        <w:ind w:left="1440"/>
        <w:jc w:val="both"/>
        <w:rPr>
          <w:sz w:val="18"/>
          <w:szCs w:val="18"/>
        </w:rPr>
      </w:pPr>
    </w:p>
    <w:p w14:paraId="156D545A" w14:textId="77777777" w:rsidR="003A3F8B" w:rsidRPr="007923FF" w:rsidRDefault="003A3F8B" w:rsidP="00EA70E3">
      <w:pPr>
        <w:pStyle w:val="Subtitle"/>
        <w:numPr>
          <w:ilvl w:val="1"/>
          <w:numId w:val="1"/>
        </w:numPr>
        <w:jc w:val="both"/>
        <w:rPr>
          <w:sz w:val="18"/>
          <w:szCs w:val="18"/>
        </w:rPr>
      </w:pPr>
      <w:r w:rsidRPr="007923FF">
        <w:rPr>
          <w:sz w:val="18"/>
          <w:szCs w:val="18"/>
        </w:rPr>
        <w:t>Name of individual authorized by C</w:t>
      </w:r>
      <w:r w:rsidR="00F11210" w:rsidRPr="007923FF">
        <w:rPr>
          <w:sz w:val="18"/>
          <w:szCs w:val="18"/>
        </w:rPr>
        <w:t xml:space="preserve">hief </w:t>
      </w:r>
      <w:r w:rsidRPr="007923FF">
        <w:rPr>
          <w:sz w:val="18"/>
          <w:szCs w:val="18"/>
        </w:rPr>
        <w:t>E</w:t>
      </w:r>
      <w:r w:rsidR="00F11210" w:rsidRPr="007923FF">
        <w:rPr>
          <w:sz w:val="18"/>
          <w:szCs w:val="18"/>
        </w:rPr>
        <w:t xml:space="preserve">xecutive </w:t>
      </w:r>
      <w:r w:rsidRPr="007923FF">
        <w:rPr>
          <w:sz w:val="18"/>
          <w:szCs w:val="18"/>
        </w:rPr>
        <w:t>O</w:t>
      </w:r>
      <w:r w:rsidR="00F11210" w:rsidRPr="007923FF">
        <w:rPr>
          <w:sz w:val="18"/>
          <w:szCs w:val="18"/>
        </w:rPr>
        <w:t>fficer</w:t>
      </w:r>
      <w:r w:rsidRPr="007923FF">
        <w:rPr>
          <w:sz w:val="18"/>
          <w:szCs w:val="18"/>
        </w:rPr>
        <w:t>/Owner to represent your organization for endorsement, discussions or negotiations related to this solicitation:</w:t>
      </w:r>
    </w:p>
    <w:p w14:paraId="1E49CFBF" w14:textId="77777777" w:rsidR="003A3F8B" w:rsidRPr="007923FF" w:rsidRDefault="003A3F8B" w:rsidP="003A3F8B">
      <w:pPr>
        <w:pStyle w:val="Subtitle"/>
        <w:pBdr>
          <w:bottom w:val="single" w:sz="12" w:space="1" w:color="auto"/>
        </w:pBdr>
        <w:ind w:left="1440"/>
        <w:jc w:val="both"/>
        <w:rPr>
          <w:sz w:val="18"/>
          <w:szCs w:val="18"/>
        </w:rPr>
      </w:pPr>
    </w:p>
    <w:p w14:paraId="10B39E11" w14:textId="77777777" w:rsidR="00F11210" w:rsidRPr="007923FF" w:rsidRDefault="00F11210" w:rsidP="003A3F8B">
      <w:pPr>
        <w:pStyle w:val="Subtitle"/>
        <w:pBdr>
          <w:bottom w:val="single" w:sz="12" w:space="1" w:color="auto"/>
        </w:pBdr>
        <w:ind w:left="1440"/>
        <w:jc w:val="both"/>
        <w:rPr>
          <w:sz w:val="18"/>
          <w:szCs w:val="18"/>
        </w:rPr>
      </w:pPr>
    </w:p>
    <w:p w14:paraId="55C3B72F" w14:textId="77777777" w:rsidR="003A3F8B" w:rsidRPr="007923FF" w:rsidRDefault="009152AC" w:rsidP="003A3F8B">
      <w:pPr>
        <w:pStyle w:val="Subtitle"/>
        <w:ind w:left="1440"/>
        <w:jc w:val="both"/>
        <w:rPr>
          <w:sz w:val="18"/>
          <w:szCs w:val="18"/>
        </w:rPr>
      </w:pPr>
      <w:r w:rsidRPr="007923FF">
        <w:rPr>
          <w:sz w:val="18"/>
          <w:szCs w:val="18"/>
        </w:rPr>
        <w:t>Printed Name</w:t>
      </w:r>
      <w:r w:rsidR="00100312" w:rsidRPr="007923FF">
        <w:rPr>
          <w:sz w:val="18"/>
          <w:szCs w:val="18"/>
        </w:rPr>
        <w:t xml:space="preserve"> and Title</w:t>
      </w:r>
    </w:p>
    <w:p w14:paraId="50576B14" w14:textId="77777777" w:rsidR="003A3F8B" w:rsidRPr="007923FF" w:rsidRDefault="003A3F8B" w:rsidP="003A3F8B">
      <w:pPr>
        <w:pStyle w:val="Subtitle"/>
        <w:ind w:left="1440"/>
        <w:jc w:val="both"/>
        <w:rPr>
          <w:sz w:val="18"/>
          <w:szCs w:val="18"/>
        </w:rPr>
      </w:pPr>
    </w:p>
    <w:p w14:paraId="44B3B269" w14:textId="77777777" w:rsidR="003A3F8B" w:rsidRPr="007923FF" w:rsidRDefault="003A3F8B" w:rsidP="003A3F8B">
      <w:pPr>
        <w:pStyle w:val="Subtitle"/>
        <w:ind w:left="1440"/>
        <w:jc w:val="both"/>
        <w:rPr>
          <w:sz w:val="18"/>
          <w:szCs w:val="18"/>
          <w:u w:val="single"/>
        </w:rPr>
      </w:pP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rPr>
        <w:tab/>
      </w:r>
      <w:r w:rsidRPr="007923FF">
        <w:rPr>
          <w:sz w:val="18"/>
          <w:szCs w:val="18"/>
          <w:u w:val="single"/>
        </w:rPr>
        <w:tab/>
      </w:r>
      <w:r w:rsidRPr="007923FF">
        <w:rPr>
          <w:sz w:val="18"/>
          <w:szCs w:val="18"/>
          <w:u w:val="single"/>
        </w:rPr>
        <w:tab/>
      </w:r>
    </w:p>
    <w:p w14:paraId="3CD03F4F" w14:textId="77777777" w:rsidR="003A3F8B" w:rsidRPr="007923FF" w:rsidRDefault="00B0270F" w:rsidP="00C53D64">
      <w:pPr>
        <w:pStyle w:val="Subtitle"/>
        <w:ind w:left="720" w:firstLine="720"/>
        <w:jc w:val="both"/>
        <w:rPr>
          <w:sz w:val="18"/>
          <w:szCs w:val="18"/>
        </w:rPr>
      </w:pPr>
      <w:r w:rsidRPr="007923FF">
        <w:rPr>
          <w:sz w:val="18"/>
          <w:szCs w:val="18"/>
        </w:rPr>
        <w:t>Signature of Designated Representative</w:t>
      </w:r>
      <w:r w:rsidRPr="007923FF">
        <w:rPr>
          <w:sz w:val="18"/>
          <w:szCs w:val="18"/>
        </w:rPr>
        <w:tab/>
      </w:r>
      <w:r w:rsidRPr="007923FF">
        <w:rPr>
          <w:sz w:val="18"/>
          <w:szCs w:val="18"/>
        </w:rPr>
        <w:tab/>
      </w:r>
      <w:r w:rsidR="003A3F8B" w:rsidRPr="007923FF">
        <w:rPr>
          <w:sz w:val="18"/>
          <w:szCs w:val="18"/>
        </w:rPr>
        <w:tab/>
      </w:r>
      <w:r w:rsidR="003A3F8B" w:rsidRPr="007923FF">
        <w:rPr>
          <w:sz w:val="18"/>
          <w:szCs w:val="18"/>
        </w:rPr>
        <w:tab/>
      </w:r>
      <w:r w:rsidR="003A3F8B" w:rsidRPr="007923FF">
        <w:rPr>
          <w:sz w:val="18"/>
          <w:szCs w:val="18"/>
        </w:rPr>
        <w:tab/>
        <w:t xml:space="preserve">        </w:t>
      </w:r>
      <w:r w:rsidR="003A3F8B" w:rsidRPr="007923FF">
        <w:rPr>
          <w:sz w:val="18"/>
          <w:szCs w:val="18"/>
        </w:rPr>
        <w:tab/>
      </w:r>
      <w:r w:rsidRPr="007923FF">
        <w:rPr>
          <w:sz w:val="18"/>
          <w:szCs w:val="18"/>
        </w:rPr>
        <w:t>Date</w:t>
      </w:r>
    </w:p>
    <w:p w14:paraId="1C199963" w14:textId="77777777" w:rsidR="00C53D64" w:rsidRPr="007923FF" w:rsidRDefault="00C53D64" w:rsidP="00C53D64">
      <w:pPr>
        <w:pStyle w:val="Subtitle"/>
        <w:ind w:left="720" w:firstLine="720"/>
        <w:jc w:val="both"/>
        <w:rPr>
          <w:sz w:val="18"/>
          <w:szCs w:val="18"/>
        </w:rPr>
      </w:pPr>
    </w:p>
    <w:p w14:paraId="1D1E1CB8" w14:textId="77777777" w:rsidR="003A3F8B" w:rsidRPr="007923FF" w:rsidRDefault="003A3F8B" w:rsidP="003A3F8B">
      <w:pPr>
        <w:pStyle w:val="Subtitle"/>
        <w:numPr>
          <w:ilvl w:val="1"/>
          <w:numId w:val="1"/>
        </w:numPr>
        <w:jc w:val="both"/>
        <w:rPr>
          <w:sz w:val="18"/>
          <w:szCs w:val="18"/>
        </w:rPr>
      </w:pPr>
      <w:r w:rsidRPr="007923FF">
        <w:rPr>
          <w:sz w:val="18"/>
          <w:szCs w:val="18"/>
        </w:rPr>
        <w:t>N</w:t>
      </w:r>
      <w:r w:rsidR="00100312" w:rsidRPr="007923FF">
        <w:rPr>
          <w:sz w:val="18"/>
          <w:szCs w:val="18"/>
        </w:rPr>
        <w:t>ame of Chief Executive Officer or Owner</w:t>
      </w:r>
      <w:r w:rsidRPr="007923FF">
        <w:rPr>
          <w:sz w:val="18"/>
          <w:szCs w:val="18"/>
        </w:rPr>
        <w:t xml:space="preserve"> of Organization:</w:t>
      </w:r>
    </w:p>
    <w:p w14:paraId="274089B3" w14:textId="77777777" w:rsidR="008A0149" w:rsidRPr="007923FF" w:rsidRDefault="008A0149" w:rsidP="008A0149">
      <w:pPr>
        <w:pStyle w:val="Subtitle"/>
        <w:ind w:left="1620"/>
        <w:jc w:val="both"/>
        <w:rPr>
          <w:sz w:val="18"/>
          <w:szCs w:val="18"/>
        </w:rPr>
      </w:pPr>
    </w:p>
    <w:p w14:paraId="71EF5D1C" w14:textId="77777777" w:rsidR="003A3F8B" w:rsidRPr="007923FF" w:rsidRDefault="003A3F8B" w:rsidP="003A3F8B">
      <w:pPr>
        <w:pStyle w:val="Subtitle"/>
        <w:pBdr>
          <w:bottom w:val="single" w:sz="12" w:space="1" w:color="auto"/>
        </w:pBdr>
        <w:ind w:left="1440"/>
        <w:jc w:val="both"/>
        <w:rPr>
          <w:sz w:val="18"/>
          <w:szCs w:val="18"/>
        </w:rPr>
      </w:pPr>
    </w:p>
    <w:p w14:paraId="06D3E726" w14:textId="77777777" w:rsidR="003A3F8B" w:rsidRPr="007923FF" w:rsidRDefault="00B0270F" w:rsidP="003A3F8B">
      <w:pPr>
        <w:pStyle w:val="Subtitle"/>
        <w:ind w:left="1440"/>
        <w:jc w:val="both"/>
        <w:rPr>
          <w:sz w:val="18"/>
          <w:szCs w:val="18"/>
        </w:rPr>
      </w:pPr>
      <w:r w:rsidRPr="007923FF">
        <w:rPr>
          <w:sz w:val="18"/>
          <w:szCs w:val="18"/>
        </w:rPr>
        <w:t>Printed Name</w:t>
      </w:r>
      <w:r w:rsidR="00100312" w:rsidRPr="007923FF">
        <w:rPr>
          <w:sz w:val="18"/>
          <w:szCs w:val="18"/>
        </w:rPr>
        <w:t xml:space="preserve"> and Title</w:t>
      </w:r>
    </w:p>
    <w:p w14:paraId="0A57468B" w14:textId="77777777" w:rsidR="003A3F8B" w:rsidRPr="007923FF" w:rsidRDefault="003A3F8B" w:rsidP="003A3F8B">
      <w:pPr>
        <w:pStyle w:val="Subtitle"/>
        <w:ind w:left="1440"/>
        <w:jc w:val="both"/>
        <w:rPr>
          <w:sz w:val="18"/>
          <w:szCs w:val="18"/>
        </w:rPr>
      </w:pPr>
    </w:p>
    <w:p w14:paraId="5139FCA4" w14:textId="77777777" w:rsidR="003A3F8B" w:rsidRPr="007923FF" w:rsidRDefault="003A3F8B" w:rsidP="003A3F8B">
      <w:pPr>
        <w:pStyle w:val="Subtitle"/>
        <w:ind w:left="1440"/>
        <w:jc w:val="both"/>
        <w:rPr>
          <w:sz w:val="18"/>
          <w:szCs w:val="18"/>
          <w:u w:val="single"/>
        </w:rPr>
      </w:pP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rPr>
        <w:tab/>
      </w:r>
      <w:r w:rsidRPr="007923FF">
        <w:rPr>
          <w:sz w:val="18"/>
          <w:szCs w:val="18"/>
          <w:u w:val="single"/>
        </w:rPr>
        <w:tab/>
      </w:r>
      <w:r w:rsidRPr="007923FF">
        <w:rPr>
          <w:sz w:val="18"/>
          <w:szCs w:val="18"/>
          <w:u w:val="single"/>
        </w:rPr>
        <w:tab/>
      </w:r>
    </w:p>
    <w:p w14:paraId="389DF79F" w14:textId="77777777" w:rsidR="003A3F8B" w:rsidRPr="007923FF" w:rsidRDefault="00B0270F" w:rsidP="003A3F8B">
      <w:pPr>
        <w:pStyle w:val="Subtitle"/>
        <w:ind w:left="720" w:firstLine="720"/>
        <w:jc w:val="both"/>
        <w:rPr>
          <w:sz w:val="18"/>
          <w:szCs w:val="18"/>
        </w:rPr>
      </w:pPr>
      <w:r w:rsidRPr="007923FF">
        <w:rPr>
          <w:sz w:val="18"/>
          <w:szCs w:val="18"/>
        </w:rPr>
        <w:t>Signature of Chief Executive Officer/Owner</w:t>
      </w:r>
      <w:r w:rsidRPr="007923FF">
        <w:rPr>
          <w:sz w:val="18"/>
          <w:szCs w:val="18"/>
        </w:rPr>
        <w:tab/>
      </w:r>
      <w:r w:rsidRPr="007923FF">
        <w:rPr>
          <w:sz w:val="18"/>
          <w:szCs w:val="18"/>
        </w:rPr>
        <w:tab/>
      </w:r>
      <w:r w:rsidR="003A3F8B" w:rsidRPr="007923FF">
        <w:rPr>
          <w:sz w:val="18"/>
          <w:szCs w:val="18"/>
        </w:rPr>
        <w:tab/>
      </w:r>
      <w:r w:rsidR="003A3F8B" w:rsidRPr="007923FF">
        <w:rPr>
          <w:sz w:val="18"/>
          <w:szCs w:val="18"/>
        </w:rPr>
        <w:tab/>
        <w:t xml:space="preserve">        </w:t>
      </w:r>
      <w:r w:rsidR="003A3F8B" w:rsidRPr="007923FF">
        <w:rPr>
          <w:sz w:val="18"/>
          <w:szCs w:val="18"/>
        </w:rPr>
        <w:tab/>
      </w:r>
      <w:r w:rsidRPr="007923FF">
        <w:rPr>
          <w:sz w:val="18"/>
          <w:szCs w:val="18"/>
        </w:rPr>
        <w:t>Date</w:t>
      </w:r>
    </w:p>
    <w:p w14:paraId="1F3152A6" w14:textId="7403C1BD" w:rsidR="00C53D64" w:rsidRPr="007923FF" w:rsidRDefault="00C53D64" w:rsidP="003A3F8B">
      <w:pPr>
        <w:pStyle w:val="Subtitle"/>
        <w:ind w:left="720" w:firstLine="720"/>
        <w:jc w:val="both"/>
        <w:rPr>
          <w:sz w:val="18"/>
          <w:szCs w:val="18"/>
        </w:rPr>
      </w:pP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r>
      <w:r w:rsidRPr="007923FF">
        <w:rPr>
          <w:sz w:val="18"/>
          <w:szCs w:val="18"/>
        </w:rPr>
        <w:tab/>
        <w:t>(</w:t>
      </w:r>
      <w:r w:rsidR="00C137A9">
        <w:rPr>
          <w:sz w:val="18"/>
          <w:szCs w:val="18"/>
        </w:rPr>
        <w:t>M</w:t>
      </w:r>
      <w:r w:rsidRPr="007923FF">
        <w:rPr>
          <w:sz w:val="18"/>
          <w:szCs w:val="18"/>
        </w:rPr>
        <w:t>ust match notary date)</w:t>
      </w:r>
    </w:p>
    <w:p w14:paraId="423C7383" w14:textId="77777777" w:rsidR="003A3F8B" w:rsidRPr="007923FF" w:rsidRDefault="003A3F8B" w:rsidP="003A3F8B">
      <w:pPr>
        <w:pStyle w:val="Subtitle"/>
        <w:jc w:val="both"/>
        <w:rPr>
          <w:b/>
          <w:sz w:val="18"/>
          <w:szCs w:val="18"/>
        </w:rPr>
      </w:pPr>
      <w:r w:rsidRPr="007923FF">
        <w:rPr>
          <w:sz w:val="18"/>
          <w:szCs w:val="18"/>
        </w:rPr>
        <w:t>(</w:t>
      </w:r>
      <w:r w:rsidRPr="007923FF">
        <w:rPr>
          <w:b/>
          <w:sz w:val="18"/>
          <w:szCs w:val="18"/>
        </w:rPr>
        <w:t>THIS FORM MUST BE NOTARIZED)</w:t>
      </w:r>
      <w:r w:rsidR="000D2469" w:rsidRPr="007923FF">
        <w:rPr>
          <w:b/>
          <w:sz w:val="18"/>
          <w:szCs w:val="18"/>
        </w:rPr>
        <w:tab/>
      </w:r>
      <w:r w:rsidR="000D2469" w:rsidRPr="007923FF">
        <w:rPr>
          <w:b/>
          <w:sz w:val="18"/>
          <w:szCs w:val="18"/>
        </w:rPr>
        <w:tab/>
      </w:r>
      <w:r w:rsidR="000D2469" w:rsidRPr="007923FF">
        <w:rPr>
          <w:b/>
          <w:sz w:val="18"/>
          <w:szCs w:val="18"/>
        </w:rPr>
        <w:tab/>
      </w:r>
      <w:r w:rsidR="000D2469" w:rsidRPr="007923FF">
        <w:rPr>
          <w:b/>
          <w:sz w:val="18"/>
          <w:szCs w:val="18"/>
        </w:rPr>
        <w:tab/>
      </w:r>
      <w:r w:rsidR="000D2469" w:rsidRPr="007923FF">
        <w:rPr>
          <w:b/>
          <w:sz w:val="18"/>
          <w:szCs w:val="18"/>
        </w:rPr>
        <w:tab/>
      </w:r>
      <w:r w:rsidR="000D2469" w:rsidRPr="007923FF">
        <w:rPr>
          <w:b/>
          <w:sz w:val="18"/>
          <w:szCs w:val="18"/>
        </w:rPr>
        <w:tab/>
      </w:r>
      <w:r w:rsidR="000D2469" w:rsidRPr="007923FF">
        <w:rPr>
          <w:b/>
          <w:sz w:val="18"/>
          <w:szCs w:val="18"/>
        </w:rPr>
        <w:tab/>
      </w:r>
    </w:p>
    <w:p w14:paraId="24282DD3" w14:textId="77777777" w:rsidR="003A3F8B" w:rsidRPr="007923FF" w:rsidRDefault="003A3F8B" w:rsidP="003A3F8B">
      <w:pPr>
        <w:pStyle w:val="Subtitle"/>
        <w:jc w:val="both"/>
        <w:rPr>
          <w:b/>
          <w:sz w:val="18"/>
          <w:szCs w:val="18"/>
        </w:rPr>
      </w:pPr>
    </w:p>
    <w:p w14:paraId="3472CB33" w14:textId="77777777" w:rsidR="003A3F8B" w:rsidRPr="007923FF" w:rsidRDefault="003A3F8B" w:rsidP="003A3F8B">
      <w:pPr>
        <w:pStyle w:val="Subtitle"/>
        <w:rPr>
          <w:sz w:val="18"/>
          <w:szCs w:val="18"/>
        </w:rPr>
      </w:pPr>
      <w:r w:rsidRPr="007923FF">
        <w:rPr>
          <w:sz w:val="18"/>
          <w:szCs w:val="18"/>
        </w:rPr>
        <w:t>On this ________ day of _________, 20_____, before me, the undersigned notary public, personally appeared</w:t>
      </w:r>
      <w:r w:rsidRPr="007923FF">
        <w:rPr>
          <w:sz w:val="18"/>
          <w:szCs w:val="18"/>
        </w:rPr>
        <w:br/>
      </w:r>
    </w:p>
    <w:p w14:paraId="32EA2B4F" w14:textId="77777777" w:rsidR="003A3F8B" w:rsidRPr="007923FF" w:rsidRDefault="003A3F8B" w:rsidP="003A3F8B">
      <w:pPr>
        <w:pStyle w:val="Subtitle"/>
        <w:rPr>
          <w:sz w:val="18"/>
          <w:szCs w:val="18"/>
        </w:rPr>
      </w:pPr>
      <w:r w:rsidRPr="007923FF">
        <w:rPr>
          <w:sz w:val="18"/>
          <w:szCs w:val="18"/>
        </w:rPr>
        <w:t>__________________</w:t>
      </w:r>
      <w:r w:rsidR="00B0270F" w:rsidRPr="007923FF">
        <w:rPr>
          <w:sz w:val="18"/>
          <w:szCs w:val="18"/>
        </w:rPr>
        <w:t>______________</w:t>
      </w:r>
      <w:r w:rsidRPr="007923FF">
        <w:rPr>
          <w:sz w:val="18"/>
          <w:szCs w:val="18"/>
        </w:rPr>
        <w:t>______</w:t>
      </w:r>
      <w:r w:rsidR="004B76C0" w:rsidRPr="007923FF">
        <w:rPr>
          <w:sz w:val="18"/>
          <w:szCs w:val="18"/>
        </w:rPr>
        <w:t>________ (</w:t>
      </w:r>
      <w:r w:rsidR="004B76C0" w:rsidRPr="007923FF">
        <w:rPr>
          <w:b/>
          <w:sz w:val="18"/>
          <w:szCs w:val="18"/>
        </w:rPr>
        <w:t>name</w:t>
      </w:r>
      <w:r w:rsidR="00083285" w:rsidRPr="007923FF">
        <w:rPr>
          <w:b/>
          <w:sz w:val="18"/>
          <w:szCs w:val="18"/>
        </w:rPr>
        <w:t xml:space="preserve"> of</w:t>
      </w:r>
      <w:r w:rsidR="004B76C0" w:rsidRPr="007923FF">
        <w:rPr>
          <w:b/>
          <w:sz w:val="18"/>
          <w:szCs w:val="18"/>
        </w:rPr>
        <w:t xml:space="preserve"> item #6</w:t>
      </w:r>
      <w:r w:rsidR="00462F30" w:rsidRPr="007923FF">
        <w:rPr>
          <w:b/>
          <w:sz w:val="18"/>
          <w:szCs w:val="18"/>
        </w:rPr>
        <w:t xml:space="preserve"> signer</w:t>
      </w:r>
      <w:r w:rsidRPr="007923FF">
        <w:rPr>
          <w:sz w:val="18"/>
          <w:szCs w:val="18"/>
        </w:rPr>
        <w:t xml:space="preserve">), proved to me through satisfactory evidence </w:t>
      </w:r>
    </w:p>
    <w:p w14:paraId="5C8C4FFD" w14:textId="77777777" w:rsidR="003A3F8B" w:rsidRPr="007923FF" w:rsidRDefault="003A3F8B" w:rsidP="003A3F8B">
      <w:pPr>
        <w:pStyle w:val="Subtitle"/>
        <w:rPr>
          <w:sz w:val="18"/>
          <w:szCs w:val="18"/>
        </w:rPr>
      </w:pPr>
    </w:p>
    <w:p w14:paraId="0DE57208" w14:textId="77777777" w:rsidR="003A3F8B" w:rsidRPr="007923FF" w:rsidRDefault="003A3F8B" w:rsidP="003A3F8B">
      <w:pPr>
        <w:pStyle w:val="Subtitle"/>
        <w:rPr>
          <w:sz w:val="18"/>
          <w:szCs w:val="18"/>
        </w:rPr>
      </w:pPr>
      <w:r w:rsidRPr="007923FF">
        <w:rPr>
          <w:sz w:val="18"/>
          <w:szCs w:val="18"/>
        </w:rPr>
        <w:t>of identification which were_______</w:t>
      </w:r>
      <w:r w:rsidR="00B0270F" w:rsidRPr="007923FF">
        <w:rPr>
          <w:sz w:val="18"/>
          <w:szCs w:val="18"/>
        </w:rPr>
        <w:t>__________________</w:t>
      </w:r>
      <w:r w:rsidRPr="007923FF">
        <w:rPr>
          <w:sz w:val="18"/>
          <w:szCs w:val="18"/>
        </w:rPr>
        <w:t>__________________ to be the person whose name is signed above.</w:t>
      </w:r>
    </w:p>
    <w:p w14:paraId="36545D92" w14:textId="77777777" w:rsidR="003A3F8B" w:rsidRPr="007923FF" w:rsidRDefault="003A3F8B" w:rsidP="003A3F8B">
      <w:pPr>
        <w:pStyle w:val="Subtitle"/>
        <w:rPr>
          <w:sz w:val="18"/>
          <w:szCs w:val="18"/>
        </w:rPr>
      </w:pPr>
    </w:p>
    <w:p w14:paraId="5D967A83" w14:textId="5125E94E" w:rsidR="003A3F8B" w:rsidRPr="007923FF" w:rsidRDefault="00060166" w:rsidP="003A3F8B">
      <w:pPr>
        <w:pStyle w:val="Subtitle"/>
        <w:rPr>
          <w:sz w:val="18"/>
          <w:szCs w:val="18"/>
        </w:rPr>
      </w:pP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r w:rsidR="003A3F8B" w:rsidRPr="007923FF">
        <w:rPr>
          <w:sz w:val="18"/>
          <w:szCs w:val="18"/>
          <w:u w:val="single"/>
        </w:rPr>
        <w:t xml:space="preserve"> </w:t>
      </w:r>
      <w:r w:rsidR="00FA7EA3" w:rsidRPr="007923FF">
        <w:rPr>
          <w:sz w:val="18"/>
          <w:szCs w:val="18"/>
        </w:rPr>
        <w:t>(</w:t>
      </w:r>
      <w:r w:rsidR="00C137A9">
        <w:rPr>
          <w:sz w:val="18"/>
          <w:szCs w:val="18"/>
        </w:rPr>
        <w:t>O</w:t>
      </w:r>
      <w:r w:rsidR="00FA7EA3" w:rsidRPr="007923FF">
        <w:rPr>
          <w:sz w:val="18"/>
          <w:szCs w:val="18"/>
        </w:rPr>
        <w:t xml:space="preserve">fficial </w:t>
      </w:r>
      <w:r w:rsidR="003A3F8B" w:rsidRPr="007923FF">
        <w:rPr>
          <w:sz w:val="18"/>
          <w:szCs w:val="18"/>
        </w:rPr>
        <w:t>signature and seal of notary)</w:t>
      </w:r>
    </w:p>
    <w:p w14:paraId="70E6D093" w14:textId="77777777" w:rsidR="003A3F8B" w:rsidRPr="007923FF" w:rsidRDefault="003A3F8B" w:rsidP="003A3F8B">
      <w:pPr>
        <w:pStyle w:val="Subtitle"/>
        <w:rPr>
          <w:sz w:val="18"/>
          <w:szCs w:val="18"/>
        </w:rPr>
      </w:pPr>
    </w:p>
    <w:p w14:paraId="61DC8133" w14:textId="77777777" w:rsidR="00C833C3" w:rsidRPr="00C818C8" w:rsidRDefault="003A3F8B" w:rsidP="000D235F">
      <w:pPr>
        <w:pStyle w:val="Subtitle"/>
        <w:rPr>
          <w:sz w:val="18"/>
          <w:szCs w:val="18"/>
          <w:u w:val="single"/>
        </w:rPr>
      </w:pPr>
      <w:r w:rsidRPr="007923FF">
        <w:rPr>
          <w:sz w:val="18"/>
          <w:szCs w:val="18"/>
        </w:rPr>
        <w:t xml:space="preserve">My commission expires </w:t>
      </w:r>
      <w:r w:rsidRPr="007923FF">
        <w:rPr>
          <w:sz w:val="18"/>
          <w:szCs w:val="18"/>
          <w:u w:val="single"/>
        </w:rPr>
        <w:tab/>
      </w:r>
      <w:r w:rsidRPr="007923FF">
        <w:rPr>
          <w:sz w:val="18"/>
          <w:szCs w:val="18"/>
          <w:u w:val="single"/>
        </w:rPr>
        <w:tab/>
      </w:r>
      <w:r w:rsidRPr="007923FF">
        <w:rPr>
          <w:sz w:val="18"/>
          <w:szCs w:val="18"/>
          <w:u w:val="single"/>
        </w:rPr>
        <w:tab/>
      </w:r>
      <w:r w:rsidRPr="007923FF">
        <w:rPr>
          <w:sz w:val="18"/>
          <w:szCs w:val="18"/>
          <w:u w:val="single"/>
        </w:rPr>
        <w:tab/>
      </w:r>
    </w:p>
    <w:p w14:paraId="63556DA6" w14:textId="6EEBD89D" w:rsidR="00724B81" w:rsidRPr="007923FF" w:rsidRDefault="00724B81" w:rsidP="005B788B">
      <w:pPr>
        <w:pStyle w:val="Subtitle"/>
        <w:jc w:val="center"/>
        <w:rPr>
          <w:b/>
          <w:szCs w:val="24"/>
        </w:rPr>
      </w:pPr>
      <w:r w:rsidRPr="007923FF">
        <w:rPr>
          <w:b/>
          <w:szCs w:val="24"/>
        </w:rPr>
        <w:lastRenderedPageBreak/>
        <w:t xml:space="preserve">ATTACHMENT </w:t>
      </w:r>
      <w:r w:rsidR="00954779">
        <w:rPr>
          <w:b/>
          <w:szCs w:val="24"/>
        </w:rPr>
        <w:t>B</w:t>
      </w:r>
    </w:p>
    <w:p w14:paraId="5F5C5743" w14:textId="77777777" w:rsidR="001040E9" w:rsidRPr="007923FF" w:rsidRDefault="001040E9" w:rsidP="005B788B">
      <w:pPr>
        <w:pStyle w:val="Subtitle"/>
        <w:jc w:val="center"/>
        <w:rPr>
          <w:b/>
          <w:szCs w:val="24"/>
        </w:rPr>
      </w:pPr>
    </w:p>
    <w:p w14:paraId="748C9CFF" w14:textId="77777777" w:rsidR="00A83EF5" w:rsidRPr="007923FF" w:rsidRDefault="00FE2524" w:rsidP="00CB67C4">
      <w:pPr>
        <w:jc w:val="center"/>
        <w:rPr>
          <w:bCs/>
          <w:sz w:val="24"/>
        </w:rPr>
      </w:pPr>
      <w:r w:rsidRPr="007923FF">
        <w:rPr>
          <w:b/>
          <w:sz w:val="24"/>
          <w:szCs w:val="24"/>
        </w:rPr>
        <w:t xml:space="preserve">TRANSPORTATION PROVIDER </w:t>
      </w:r>
      <w:r w:rsidRPr="007923FF">
        <w:rPr>
          <w:b/>
          <w:bCs/>
          <w:sz w:val="24"/>
        </w:rPr>
        <w:t>BUSINESS CERTIFICATION</w:t>
      </w:r>
      <w:r w:rsidRPr="007923FF">
        <w:rPr>
          <w:bCs/>
          <w:sz w:val="24"/>
        </w:rPr>
        <w:t xml:space="preserve">  </w:t>
      </w:r>
    </w:p>
    <w:p w14:paraId="516FE5E9" w14:textId="77777777" w:rsidR="000D235F" w:rsidRPr="007923FF" w:rsidRDefault="000D235F" w:rsidP="00CB67C4">
      <w:pPr>
        <w:jc w:val="center"/>
        <w:rPr>
          <w:b/>
          <w:sz w:val="24"/>
          <w:szCs w:val="24"/>
        </w:rPr>
      </w:pPr>
    </w:p>
    <w:p w14:paraId="4CD3FE79" w14:textId="77777777" w:rsidR="00A83EF5" w:rsidRPr="007923FF" w:rsidRDefault="00A83EF5" w:rsidP="00A83EF5">
      <w:pPr>
        <w:pStyle w:val="Title"/>
        <w:rPr>
          <w:sz w:val="32"/>
        </w:rPr>
      </w:pPr>
      <w:r w:rsidRPr="007923FF">
        <w:rPr>
          <w:sz w:val="32"/>
        </w:rPr>
        <w:t xml:space="preserve"> </w:t>
      </w:r>
    </w:p>
    <w:p w14:paraId="7BD65832" w14:textId="77777777" w:rsidR="00A83EF5" w:rsidRPr="007923FF" w:rsidRDefault="00970EF0" w:rsidP="00A83EF5">
      <w:pPr>
        <w:tabs>
          <w:tab w:val="left" w:pos="360"/>
          <w:tab w:val="left" w:pos="1080"/>
          <w:tab w:val="left" w:pos="1440"/>
          <w:tab w:val="left" w:pos="1800"/>
          <w:tab w:val="left" w:pos="2160"/>
        </w:tabs>
        <w:jc w:val="both"/>
        <w:rPr>
          <w:noProof/>
          <w:kern w:val="18"/>
        </w:rPr>
      </w:pPr>
      <w:r w:rsidRPr="007923FF">
        <w:rPr>
          <w:noProof/>
          <w:kern w:val="18"/>
        </w:rPr>
        <w:t xml:space="preserve">Transportation </w:t>
      </w:r>
      <w:r w:rsidR="00A83EF5" w:rsidRPr="007923FF">
        <w:rPr>
          <w:noProof/>
          <w:kern w:val="18"/>
        </w:rPr>
        <w:t>Provider Name:</w:t>
      </w:r>
      <w:r w:rsidRPr="007923FF">
        <w:rPr>
          <w:noProof/>
          <w:kern w:val="18"/>
        </w:rPr>
        <w:t xml:space="preserve">  </w:t>
      </w:r>
      <w:r w:rsidR="00A83EF5" w:rsidRPr="007923FF">
        <w:rPr>
          <w:noProof/>
          <w:kern w:val="18"/>
        </w:rPr>
        <w:t>_</w:t>
      </w:r>
      <w:r w:rsidR="00612E04" w:rsidRPr="007923FF">
        <w:rPr>
          <w:noProof/>
          <w:kern w:val="18"/>
        </w:rPr>
        <w:t>__________________________</w:t>
      </w:r>
      <w:r w:rsidR="00A83EF5" w:rsidRPr="007923FF">
        <w:rPr>
          <w:noProof/>
          <w:kern w:val="18"/>
        </w:rPr>
        <w:t>_________________________________________</w:t>
      </w:r>
    </w:p>
    <w:p w14:paraId="69027A1C" w14:textId="77777777" w:rsidR="00A83EF5" w:rsidRPr="007923FF" w:rsidRDefault="00612E04" w:rsidP="00A83EF5">
      <w:pPr>
        <w:tabs>
          <w:tab w:val="left" w:pos="360"/>
          <w:tab w:val="left" w:pos="1080"/>
          <w:tab w:val="left" w:pos="1440"/>
          <w:tab w:val="left" w:pos="1800"/>
          <w:tab w:val="left" w:pos="2160"/>
        </w:tabs>
        <w:jc w:val="both"/>
        <w:rPr>
          <w:noProof/>
          <w:kern w:val="18"/>
        </w:rPr>
      </w:pPr>
      <w:r w:rsidRPr="007923FF">
        <w:rPr>
          <w:noProof/>
          <w:kern w:val="18"/>
        </w:rPr>
        <w:softHyphen/>
      </w:r>
    </w:p>
    <w:p w14:paraId="1F137F6E" w14:textId="77777777" w:rsidR="00724B81" w:rsidRPr="007923FF" w:rsidRDefault="00724B81" w:rsidP="00A83EF5">
      <w:pPr>
        <w:tabs>
          <w:tab w:val="left" w:pos="360"/>
          <w:tab w:val="left" w:pos="1080"/>
          <w:tab w:val="left" w:pos="1440"/>
          <w:tab w:val="left" w:pos="1800"/>
          <w:tab w:val="left" w:pos="2160"/>
        </w:tabs>
        <w:jc w:val="both"/>
        <w:rPr>
          <w:noProof/>
          <w:kern w:val="18"/>
        </w:rPr>
      </w:pPr>
    </w:p>
    <w:p w14:paraId="4A0C7115" w14:textId="77777777" w:rsidR="00A83EF5" w:rsidRPr="007923FF" w:rsidRDefault="00A83EF5" w:rsidP="00A83EF5">
      <w:pPr>
        <w:tabs>
          <w:tab w:val="left" w:pos="360"/>
          <w:tab w:val="left" w:pos="1080"/>
          <w:tab w:val="left" w:pos="1440"/>
          <w:tab w:val="left" w:pos="1800"/>
          <w:tab w:val="left" w:pos="2160"/>
        </w:tabs>
        <w:jc w:val="both"/>
        <w:rPr>
          <w:noProof/>
          <w:kern w:val="18"/>
        </w:rPr>
      </w:pPr>
      <w:r w:rsidRPr="007923FF">
        <w:rPr>
          <w:noProof/>
          <w:kern w:val="18"/>
        </w:rPr>
        <w:t>Legal Address:</w:t>
      </w:r>
      <w:r w:rsidRPr="007923FF">
        <w:rPr>
          <w:noProof/>
          <w:kern w:val="18"/>
        </w:rPr>
        <w:tab/>
        <w:t>______________________________________________________</w:t>
      </w:r>
    </w:p>
    <w:p w14:paraId="5A5B0F77" w14:textId="77777777" w:rsidR="00A83EF5" w:rsidRPr="007923FF" w:rsidRDefault="00A83EF5" w:rsidP="00A83EF5">
      <w:pPr>
        <w:tabs>
          <w:tab w:val="left" w:pos="360"/>
          <w:tab w:val="left" w:pos="1080"/>
          <w:tab w:val="left" w:pos="1440"/>
          <w:tab w:val="left" w:pos="1800"/>
          <w:tab w:val="left" w:pos="2160"/>
        </w:tabs>
        <w:jc w:val="both"/>
        <w:rPr>
          <w:noProof/>
          <w:kern w:val="18"/>
        </w:rPr>
      </w:pPr>
    </w:p>
    <w:p w14:paraId="726D2417" w14:textId="77777777" w:rsidR="00A83EF5" w:rsidRPr="007923FF" w:rsidRDefault="00A83EF5" w:rsidP="00A83EF5">
      <w:pPr>
        <w:tabs>
          <w:tab w:val="left" w:pos="360"/>
          <w:tab w:val="left" w:pos="748"/>
          <w:tab w:val="left" w:pos="1440"/>
          <w:tab w:val="left" w:pos="1800"/>
          <w:tab w:val="left" w:pos="2160"/>
        </w:tabs>
        <w:jc w:val="both"/>
        <w:rPr>
          <w:noProof/>
          <w:kern w:val="18"/>
        </w:rPr>
      </w:pPr>
      <w:r w:rsidRPr="007923FF">
        <w:rPr>
          <w:noProof/>
          <w:kern w:val="18"/>
        </w:rPr>
        <w:tab/>
      </w:r>
      <w:r w:rsidRPr="007923FF">
        <w:rPr>
          <w:noProof/>
          <w:kern w:val="18"/>
        </w:rPr>
        <w:tab/>
      </w:r>
      <w:r w:rsidRPr="007923FF">
        <w:rPr>
          <w:noProof/>
          <w:kern w:val="18"/>
        </w:rPr>
        <w:tab/>
        <w:t>______________________________________________________</w:t>
      </w:r>
    </w:p>
    <w:p w14:paraId="600E7AB8" w14:textId="77777777" w:rsidR="00A83EF5" w:rsidRPr="007923FF" w:rsidRDefault="00A83EF5" w:rsidP="00A83EF5">
      <w:pPr>
        <w:tabs>
          <w:tab w:val="left" w:pos="360"/>
          <w:tab w:val="left" w:pos="748"/>
          <w:tab w:val="left" w:pos="1440"/>
          <w:tab w:val="left" w:pos="1800"/>
          <w:tab w:val="left" w:pos="2160"/>
        </w:tabs>
        <w:jc w:val="both"/>
        <w:rPr>
          <w:noProof/>
          <w:kern w:val="18"/>
        </w:rPr>
      </w:pPr>
    </w:p>
    <w:p w14:paraId="2686C222" w14:textId="77777777" w:rsidR="00A83EF5" w:rsidRPr="007923FF" w:rsidRDefault="00A83EF5" w:rsidP="00A83EF5">
      <w:pPr>
        <w:tabs>
          <w:tab w:val="left" w:pos="360"/>
          <w:tab w:val="left" w:pos="748"/>
          <w:tab w:val="left" w:pos="1440"/>
          <w:tab w:val="left" w:pos="1800"/>
          <w:tab w:val="left" w:pos="2160"/>
        </w:tabs>
        <w:jc w:val="both"/>
        <w:rPr>
          <w:noProof/>
          <w:kern w:val="18"/>
        </w:rPr>
      </w:pPr>
      <w:r w:rsidRPr="007923FF">
        <w:rPr>
          <w:noProof/>
          <w:kern w:val="18"/>
        </w:rPr>
        <w:tab/>
      </w:r>
      <w:r w:rsidRPr="007923FF">
        <w:rPr>
          <w:noProof/>
          <w:kern w:val="18"/>
        </w:rPr>
        <w:tab/>
      </w:r>
      <w:r w:rsidRPr="007923FF">
        <w:rPr>
          <w:noProof/>
          <w:kern w:val="18"/>
        </w:rPr>
        <w:tab/>
        <w:t>______________________________________________________</w:t>
      </w:r>
    </w:p>
    <w:p w14:paraId="1AD24B4D" w14:textId="77777777" w:rsidR="00A83EF5" w:rsidRPr="007923FF" w:rsidRDefault="00A83EF5" w:rsidP="00A83EF5">
      <w:pPr>
        <w:tabs>
          <w:tab w:val="left" w:pos="360"/>
          <w:tab w:val="left" w:pos="748"/>
          <w:tab w:val="left" w:pos="1440"/>
          <w:tab w:val="left" w:pos="1800"/>
          <w:tab w:val="left" w:pos="2160"/>
        </w:tabs>
        <w:jc w:val="both"/>
        <w:rPr>
          <w:noProof/>
          <w:kern w:val="18"/>
        </w:rPr>
      </w:pPr>
    </w:p>
    <w:p w14:paraId="109F7E40" w14:textId="77777777" w:rsidR="00724B81" w:rsidRPr="007923FF" w:rsidRDefault="00724B81" w:rsidP="00A83EF5">
      <w:pPr>
        <w:tabs>
          <w:tab w:val="left" w:pos="360"/>
          <w:tab w:val="left" w:pos="748"/>
          <w:tab w:val="left" w:pos="1440"/>
          <w:tab w:val="left" w:pos="1800"/>
          <w:tab w:val="left" w:pos="2160"/>
        </w:tabs>
        <w:jc w:val="both"/>
        <w:rPr>
          <w:noProof/>
          <w:kern w:val="18"/>
        </w:rPr>
      </w:pPr>
    </w:p>
    <w:p w14:paraId="51BB1658" w14:textId="0A2913F0" w:rsidR="00A83EF5" w:rsidRPr="007923FF" w:rsidRDefault="00A83EF5" w:rsidP="00A83EF5">
      <w:pPr>
        <w:tabs>
          <w:tab w:val="left" w:pos="360"/>
          <w:tab w:val="left" w:pos="1080"/>
          <w:tab w:val="left" w:pos="1440"/>
          <w:tab w:val="left" w:pos="1800"/>
          <w:tab w:val="left" w:pos="2160"/>
        </w:tabs>
        <w:jc w:val="both"/>
        <w:rPr>
          <w:kern w:val="18"/>
        </w:rPr>
      </w:pPr>
      <w:r w:rsidRPr="007923FF">
        <w:rPr>
          <w:noProof/>
          <w:kern w:val="18"/>
        </w:rPr>
        <w:t xml:space="preserve">By executing this </w:t>
      </w:r>
      <w:r w:rsidR="00970EF0" w:rsidRPr="007923FF">
        <w:rPr>
          <w:noProof/>
          <w:kern w:val="18"/>
        </w:rPr>
        <w:t xml:space="preserve">Business </w:t>
      </w:r>
      <w:r w:rsidRPr="007923FF">
        <w:rPr>
          <w:noProof/>
          <w:kern w:val="18"/>
        </w:rPr>
        <w:t xml:space="preserve">Certification Form, the </w:t>
      </w:r>
      <w:r w:rsidR="00B01E3D" w:rsidRPr="007923FF">
        <w:t xml:space="preserve">Transportation Provider </w:t>
      </w:r>
      <w:r w:rsidRPr="007923FF">
        <w:rPr>
          <w:noProof/>
          <w:kern w:val="18"/>
        </w:rPr>
        <w:t xml:space="preserve">makes, under the pains and penalties of perjury, all certifications required below and affirms it has </w:t>
      </w:r>
      <w:r w:rsidRPr="007923FF">
        <w:rPr>
          <w:kern w:val="18"/>
        </w:rPr>
        <w:t xml:space="preserve">provided all required </w:t>
      </w:r>
      <w:r w:rsidR="00934794" w:rsidRPr="007923FF">
        <w:rPr>
          <w:kern w:val="18"/>
        </w:rPr>
        <w:t>documentation or</w:t>
      </w:r>
      <w:r w:rsidRPr="007923FF">
        <w:rPr>
          <w:kern w:val="18"/>
        </w:rPr>
        <w:t xml:space="preserve"> shall provide any required documentation upon request.</w:t>
      </w:r>
    </w:p>
    <w:p w14:paraId="1155178C" w14:textId="77777777" w:rsidR="00A83EF5" w:rsidRPr="007923FF" w:rsidRDefault="00A83EF5" w:rsidP="00A83EF5">
      <w:pPr>
        <w:tabs>
          <w:tab w:val="left" w:pos="360"/>
          <w:tab w:val="left" w:pos="1080"/>
          <w:tab w:val="left" w:pos="1440"/>
          <w:tab w:val="left" w:pos="1800"/>
          <w:tab w:val="left" w:pos="2160"/>
        </w:tabs>
        <w:jc w:val="both"/>
        <w:rPr>
          <w:b/>
          <w:i/>
          <w:u w:val="single"/>
        </w:rPr>
      </w:pPr>
    </w:p>
    <w:p w14:paraId="087506B7" w14:textId="77777777" w:rsidR="00A83EF5" w:rsidRPr="007923FF" w:rsidRDefault="00A83EF5" w:rsidP="00A83EF5">
      <w:pPr>
        <w:jc w:val="both"/>
        <w:rPr>
          <w:b/>
          <w:bCs/>
          <w:i/>
          <w:iCs/>
        </w:rPr>
      </w:pPr>
      <w:r w:rsidRPr="007923FF">
        <w:rPr>
          <w:b/>
          <w:bCs/>
          <w:i/>
          <w:iCs/>
        </w:rPr>
        <w:t xml:space="preserve">An authorized signatory must </w:t>
      </w:r>
      <w:r w:rsidRPr="007923FF">
        <w:rPr>
          <w:b/>
          <w:bCs/>
          <w:i/>
          <w:iCs/>
          <w:u w:val="single"/>
        </w:rPr>
        <w:t>initial each line</w:t>
      </w:r>
      <w:r w:rsidRPr="007923FF">
        <w:rPr>
          <w:b/>
          <w:bCs/>
          <w:i/>
          <w:iCs/>
        </w:rPr>
        <w:t xml:space="preserve"> as acceptance or certification of that term.</w:t>
      </w:r>
    </w:p>
    <w:p w14:paraId="0C8F5E72" w14:textId="77777777" w:rsidR="00A83EF5" w:rsidRPr="007923FF" w:rsidRDefault="00A83EF5" w:rsidP="00A83EF5">
      <w:pPr>
        <w:jc w:val="both"/>
        <w:rPr>
          <w:b/>
        </w:rPr>
      </w:pPr>
    </w:p>
    <w:p w14:paraId="7326E539" w14:textId="77777777" w:rsidR="00A83EF5" w:rsidRPr="007923FF" w:rsidRDefault="00A83EF5" w:rsidP="00A83EF5">
      <w:pPr>
        <w:tabs>
          <w:tab w:val="left" w:pos="360"/>
          <w:tab w:val="left" w:pos="1080"/>
          <w:tab w:val="left" w:pos="1440"/>
          <w:tab w:val="left" w:pos="1800"/>
          <w:tab w:val="left" w:pos="2160"/>
        </w:tabs>
        <w:jc w:val="both"/>
      </w:pPr>
      <w:r w:rsidRPr="007923FF">
        <w:rPr>
          <w:b/>
        </w:rPr>
        <w:t>____1.</w:t>
      </w:r>
      <w:r w:rsidR="001549D4" w:rsidRPr="007923FF">
        <w:rPr>
          <w:b/>
        </w:rPr>
        <w:t xml:space="preserve"> </w:t>
      </w:r>
      <w:r w:rsidRPr="007923FF">
        <w:rPr>
          <w:b/>
        </w:rPr>
        <w:t>AFFIRMATIVE ACTION, NON-DISCRIMINATION IN HIRING AND EMPLOYMENT:</w:t>
      </w:r>
      <w:r w:rsidRPr="007923FF">
        <w:t xml:space="preserve">  The </w:t>
      </w:r>
      <w:r w:rsidR="00B01E3D" w:rsidRPr="007923FF">
        <w:t xml:space="preserve">Transportation </w:t>
      </w:r>
      <w:r w:rsidRPr="007923FF">
        <w:t xml:space="preserve">Provider is and will remain in compliance with all federal and state laws, rules and regulations promoting fair employment practices or prohibiting employment discrimination and unfair labor practices.  The </w:t>
      </w:r>
      <w:r w:rsidR="00B01E3D" w:rsidRPr="007923FF">
        <w:t>Transportation Provider</w:t>
      </w:r>
      <w:r w:rsidRPr="007923FF">
        <w:t xml:space="preserve"> commits to purchasing supplies and services from certified minority or women-owned businesses, small businesses or businesses owned by socially or economically disadvantaged persons or persons with disabilities.</w:t>
      </w:r>
    </w:p>
    <w:p w14:paraId="3634A32F" w14:textId="77777777" w:rsidR="00A83EF5" w:rsidRPr="007923FF" w:rsidRDefault="00A83EF5" w:rsidP="00A83EF5">
      <w:pPr>
        <w:tabs>
          <w:tab w:val="left" w:pos="360"/>
          <w:tab w:val="left" w:pos="1080"/>
          <w:tab w:val="left" w:pos="1440"/>
          <w:tab w:val="left" w:pos="1800"/>
          <w:tab w:val="left" w:pos="2160"/>
        </w:tabs>
        <w:jc w:val="both"/>
      </w:pPr>
    </w:p>
    <w:p w14:paraId="1C651612" w14:textId="77777777" w:rsidR="00A83EF5" w:rsidRPr="007923FF" w:rsidRDefault="00A83EF5" w:rsidP="00A83EF5">
      <w:pPr>
        <w:jc w:val="both"/>
      </w:pPr>
      <w:bookmarkStart w:id="0" w:name="_Hlt501247847"/>
      <w:r w:rsidRPr="007923FF">
        <w:rPr>
          <w:b/>
          <w:noProof/>
        </w:rPr>
        <w:t>____2.</w:t>
      </w:r>
      <w:r w:rsidR="001549D4" w:rsidRPr="007923FF">
        <w:rPr>
          <w:b/>
          <w:noProof/>
        </w:rPr>
        <w:t xml:space="preserve"> </w:t>
      </w:r>
      <w:r w:rsidRPr="007923FF">
        <w:rPr>
          <w:b/>
          <w:noProof/>
        </w:rPr>
        <w:t>NOT DEBARRED</w:t>
      </w:r>
      <w:r w:rsidRPr="007923FF">
        <w:rPr>
          <w:noProof/>
        </w:rPr>
        <w:t>: T</w:t>
      </w:r>
      <w:r w:rsidRPr="007923FF">
        <w:t xml:space="preserve">he </w:t>
      </w:r>
      <w:r w:rsidR="00B01E3D" w:rsidRPr="007923FF">
        <w:t>Transportation Provider</w:t>
      </w:r>
      <w:r w:rsidRPr="007923FF">
        <w:t xml:space="preserve"> certifies that it and any of its proposed subcontractors are not currently debarred or suspended by the federal or state government under any law or regulation. </w:t>
      </w:r>
      <w:bookmarkEnd w:id="0"/>
    </w:p>
    <w:p w14:paraId="6D0C7BC4" w14:textId="77777777" w:rsidR="00A83EF5" w:rsidRPr="007923FF" w:rsidRDefault="00A83EF5" w:rsidP="00A83EF5">
      <w:pPr>
        <w:jc w:val="both"/>
        <w:rPr>
          <w:rStyle w:val="Hyperlink"/>
          <w:color w:val="auto"/>
        </w:rPr>
      </w:pPr>
    </w:p>
    <w:p w14:paraId="12F4F622" w14:textId="77777777" w:rsidR="00A83EF5" w:rsidRPr="007923FF" w:rsidRDefault="00A83EF5" w:rsidP="00A83EF5">
      <w:pPr>
        <w:jc w:val="both"/>
      </w:pPr>
      <w:r w:rsidRPr="007923FF">
        <w:rPr>
          <w:b/>
        </w:rPr>
        <w:t>____3. TAX COMPLIANCE:</w:t>
      </w:r>
      <w:r w:rsidRPr="007923FF">
        <w:t xml:space="preserve"> The </w:t>
      </w:r>
      <w:r w:rsidR="00B01E3D" w:rsidRPr="007923FF">
        <w:t xml:space="preserve">Transportation Provider </w:t>
      </w:r>
      <w:r w:rsidRPr="007923FF">
        <w:t xml:space="preserve">certifies Tax Compliance with </w:t>
      </w:r>
      <w:hyperlink r:id="rId8" w:history="1">
        <w:r w:rsidRPr="007923FF">
          <w:rPr>
            <w:rStyle w:val="Hyperlink"/>
            <w:i/>
            <w:color w:val="auto"/>
          </w:rPr>
          <w:t>Federal t</w:t>
        </w:r>
        <w:bookmarkStart w:id="1" w:name="_Hlt493663459"/>
        <w:r w:rsidRPr="007923FF">
          <w:rPr>
            <w:rStyle w:val="Hyperlink"/>
            <w:i/>
            <w:color w:val="auto"/>
          </w:rPr>
          <w:t>a</w:t>
        </w:r>
        <w:bookmarkStart w:id="2" w:name="_Hlt504743665"/>
        <w:bookmarkEnd w:id="1"/>
        <w:r w:rsidRPr="007923FF">
          <w:rPr>
            <w:rStyle w:val="Hyperlink"/>
            <w:i/>
            <w:color w:val="auto"/>
          </w:rPr>
          <w:t>x</w:t>
        </w:r>
        <w:bookmarkEnd w:id="2"/>
        <w:r w:rsidRPr="007923FF">
          <w:rPr>
            <w:rStyle w:val="Hyperlink"/>
            <w:i/>
            <w:color w:val="auto"/>
          </w:rPr>
          <w:t xml:space="preserve"> </w:t>
        </w:r>
        <w:bookmarkStart w:id="3" w:name="_Hlt504239356"/>
        <w:r w:rsidRPr="007923FF">
          <w:rPr>
            <w:rStyle w:val="Hyperlink"/>
            <w:i/>
            <w:color w:val="auto"/>
          </w:rPr>
          <w:t>l</w:t>
        </w:r>
        <w:bookmarkEnd w:id="3"/>
        <w:r w:rsidRPr="007923FF">
          <w:rPr>
            <w:rStyle w:val="Hyperlink"/>
            <w:i/>
            <w:color w:val="auto"/>
          </w:rPr>
          <w:t>aws</w:t>
        </w:r>
      </w:hyperlink>
      <w:r w:rsidRPr="007923FF">
        <w:t xml:space="preserve">; State tax laws including </w:t>
      </w:r>
      <w:hyperlink r:id="rId9" w:history="1">
        <w:r w:rsidRPr="007923FF">
          <w:rPr>
            <w:rStyle w:val="Hyperlink"/>
            <w:i/>
            <w:color w:val="auto"/>
          </w:rPr>
          <w:t xml:space="preserve">G.L. </w:t>
        </w:r>
        <w:bookmarkStart w:id="4" w:name="_Hlt504743675"/>
        <w:r w:rsidRPr="007923FF">
          <w:rPr>
            <w:rStyle w:val="Hyperlink"/>
            <w:i/>
            <w:color w:val="auto"/>
          </w:rPr>
          <w:t>c</w:t>
        </w:r>
        <w:bookmarkEnd w:id="4"/>
        <w:r w:rsidRPr="007923FF">
          <w:rPr>
            <w:rStyle w:val="Hyperlink"/>
            <w:i/>
            <w:color w:val="auto"/>
          </w:rPr>
          <w:t>. 62C</w:t>
        </w:r>
      </w:hyperlink>
      <w:r w:rsidRPr="007923FF">
        <w:rPr>
          <w:i/>
        </w:rPr>
        <w:t xml:space="preserve">, </w:t>
      </w:r>
      <w:hyperlink r:id="rId10" w:history="1">
        <w:r w:rsidRPr="007923FF">
          <w:rPr>
            <w:rStyle w:val="Hyperlink"/>
            <w:i/>
            <w:color w:val="auto"/>
          </w:rPr>
          <w:t>G.L.</w:t>
        </w:r>
        <w:bookmarkStart w:id="5" w:name="_Hlt493296176"/>
        <w:r w:rsidRPr="007923FF">
          <w:rPr>
            <w:rStyle w:val="Hyperlink"/>
            <w:i/>
            <w:color w:val="auto"/>
          </w:rPr>
          <w:t xml:space="preserve"> </w:t>
        </w:r>
        <w:bookmarkEnd w:id="5"/>
        <w:r w:rsidRPr="007923FF">
          <w:rPr>
            <w:rStyle w:val="Hyperlink"/>
            <w:i/>
            <w:color w:val="auto"/>
          </w:rPr>
          <w:t>c.</w:t>
        </w:r>
        <w:bookmarkStart w:id="6" w:name="_Hlt493306531"/>
        <w:r w:rsidRPr="007923FF">
          <w:rPr>
            <w:rStyle w:val="Hyperlink"/>
            <w:i/>
            <w:color w:val="auto"/>
          </w:rPr>
          <w:t xml:space="preserve"> </w:t>
        </w:r>
        <w:bookmarkEnd w:id="6"/>
        <w:r w:rsidRPr="007923FF">
          <w:rPr>
            <w:rStyle w:val="Hyperlink"/>
            <w:i/>
            <w:color w:val="auto"/>
          </w:rPr>
          <w:t>6</w:t>
        </w:r>
        <w:bookmarkStart w:id="7" w:name="_Hlt493306378"/>
        <w:r w:rsidRPr="007923FF">
          <w:rPr>
            <w:rStyle w:val="Hyperlink"/>
            <w:i/>
            <w:color w:val="auto"/>
          </w:rPr>
          <w:t>2</w:t>
        </w:r>
        <w:bookmarkStart w:id="8" w:name="_Hlt504743682"/>
        <w:bookmarkEnd w:id="7"/>
        <w:r w:rsidRPr="007923FF">
          <w:rPr>
            <w:rStyle w:val="Hyperlink"/>
            <w:i/>
            <w:color w:val="auto"/>
          </w:rPr>
          <w:t>C</w:t>
        </w:r>
        <w:bookmarkEnd w:id="8"/>
        <w:r w:rsidRPr="007923FF">
          <w:rPr>
            <w:rStyle w:val="Hyperlink"/>
            <w:i/>
            <w:color w:val="auto"/>
          </w:rPr>
          <w:t>, s. 49A</w:t>
        </w:r>
      </w:hyperlink>
      <w:r w:rsidRPr="007923FF">
        <w:rPr>
          <w:noProof/>
        </w:rPr>
        <w:t xml:space="preserve"> (the </w:t>
      </w:r>
      <w:r w:rsidR="00B01E3D" w:rsidRPr="007923FF">
        <w:t>Transportation Provider</w:t>
      </w:r>
      <w:r w:rsidRPr="007923FF">
        <w:rPr>
          <w:noProof/>
        </w:rPr>
        <w:t xml:space="preserve"> </w:t>
      </w:r>
      <w:r w:rsidRPr="007923FF">
        <w:t>has complied with all laws of the commonwealth relating to taxes, reporting of employees and contractors, and withholding and remitting of child support and is in good standing with respect to all returns due and taxes payable to the commissioner of revenue)</w:t>
      </w:r>
      <w:r w:rsidRPr="007923FF">
        <w:rPr>
          <w:noProof/>
        </w:rPr>
        <w:t xml:space="preserve">; </w:t>
      </w:r>
      <w:r w:rsidRPr="007923FF">
        <w:t xml:space="preserve">reporting of employees and contractors under </w:t>
      </w:r>
      <w:hyperlink r:id="rId11" w:history="1">
        <w:r w:rsidRPr="007923FF">
          <w:rPr>
            <w:rStyle w:val="Hyperlink"/>
            <w:i/>
            <w:color w:val="auto"/>
          </w:rPr>
          <w:t>G.L</w:t>
        </w:r>
        <w:bookmarkStart w:id="9" w:name="_Hlt504743697"/>
        <w:r w:rsidRPr="007923FF">
          <w:rPr>
            <w:rStyle w:val="Hyperlink"/>
            <w:i/>
            <w:color w:val="auto"/>
          </w:rPr>
          <w:t>.</w:t>
        </w:r>
        <w:bookmarkEnd w:id="9"/>
        <w:r w:rsidRPr="007923FF">
          <w:rPr>
            <w:rStyle w:val="Hyperlink"/>
            <w:i/>
            <w:color w:val="auto"/>
          </w:rPr>
          <w:t xml:space="preserve"> c. 62E</w:t>
        </w:r>
      </w:hyperlink>
      <w:r w:rsidRPr="007923FF">
        <w:t xml:space="preserve">, withholding and remitting </w:t>
      </w:r>
      <w:hyperlink r:id="rId12" w:history="1">
        <w:r w:rsidRPr="007923FF">
          <w:rPr>
            <w:rStyle w:val="Hyperlink"/>
            <w:i/>
            <w:color w:val="auto"/>
          </w:rPr>
          <w:t>child su</w:t>
        </w:r>
        <w:bookmarkStart w:id="10" w:name="_Hlt493306937"/>
        <w:r w:rsidRPr="007923FF">
          <w:rPr>
            <w:rStyle w:val="Hyperlink"/>
            <w:i/>
            <w:color w:val="auto"/>
          </w:rPr>
          <w:t>p</w:t>
        </w:r>
        <w:bookmarkEnd w:id="10"/>
        <w:r w:rsidRPr="007923FF">
          <w:rPr>
            <w:rStyle w:val="Hyperlink"/>
            <w:i/>
            <w:color w:val="auto"/>
          </w:rPr>
          <w:t>p</w:t>
        </w:r>
        <w:bookmarkStart w:id="11" w:name="_Hlt504889018"/>
        <w:r w:rsidRPr="007923FF">
          <w:rPr>
            <w:rStyle w:val="Hyperlink"/>
            <w:i/>
            <w:color w:val="auto"/>
          </w:rPr>
          <w:t>o</w:t>
        </w:r>
        <w:bookmarkEnd w:id="11"/>
        <w:r w:rsidRPr="007923FF">
          <w:rPr>
            <w:rStyle w:val="Hyperlink"/>
            <w:i/>
            <w:color w:val="auto"/>
          </w:rPr>
          <w:t>rt</w:t>
        </w:r>
      </w:hyperlink>
      <w:r w:rsidRPr="007923FF">
        <w:t xml:space="preserve"> including </w:t>
      </w:r>
      <w:hyperlink r:id="rId13" w:history="1">
        <w:r w:rsidRPr="007923FF">
          <w:rPr>
            <w:rStyle w:val="Hyperlink"/>
            <w:i/>
            <w:color w:val="auto"/>
          </w:rPr>
          <w:t>G.L. c. 1</w:t>
        </w:r>
        <w:bookmarkStart w:id="12" w:name="_Hlt493663480"/>
        <w:r w:rsidRPr="007923FF">
          <w:rPr>
            <w:rStyle w:val="Hyperlink"/>
            <w:i/>
            <w:color w:val="auto"/>
          </w:rPr>
          <w:t>1</w:t>
        </w:r>
        <w:bookmarkEnd w:id="12"/>
        <w:r w:rsidRPr="007923FF">
          <w:rPr>
            <w:rStyle w:val="Hyperlink"/>
            <w:i/>
            <w:color w:val="auto"/>
          </w:rPr>
          <w:t>9A,</w:t>
        </w:r>
        <w:bookmarkStart w:id="13" w:name="_Hlt504743708"/>
        <w:r w:rsidRPr="007923FF">
          <w:rPr>
            <w:rStyle w:val="Hyperlink"/>
            <w:i/>
            <w:color w:val="auto"/>
          </w:rPr>
          <w:t xml:space="preserve"> </w:t>
        </w:r>
        <w:bookmarkEnd w:id="13"/>
        <w:r w:rsidRPr="007923FF">
          <w:rPr>
            <w:rStyle w:val="Hyperlink"/>
            <w:i/>
            <w:color w:val="auto"/>
          </w:rPr>
          <w:t>s. 12</w:t>
        </w:r>
      </w:hyperlink>
      <w:r w:rsidRPr="007923FF">
        <w:rPr>
          <w:i/>
        </w:rPr>
        <w:t>.</w:t>
      </w:r>
      <w:r w:rsidRPr="007923FF">
        <w:t xml:space="preserve"> </w:t>
      </w:r>
    </w:p>
    <w:p w14:paraId="5A93276E" w14:textId="77777777" w:rsidR="00A83EF5" w:rsidRPr="007923FF" w:rsidRDefault="00A83EF5" w:rsidP="00A83EF5">
      <w:pPr>
        <w:jc w:val="both"/>
        <w:rPr>
          <w:noProof/>
        </w:rPr>
      </w:pPr>
    </w:p>
    <w:p w14:paraId="5A5C7FD3" w14:textId="77777777" w:rsidR="00A83EF5" w:rsidRPr="007923FF" w:rsidRDefault="00A83EF5" w:rsidP="00A83EF5">
      <w:pPr>
        <w:jc w:val="both"/>
      </w:pPr>
      <w:r w:rsidRPr="007923FF">
        <w:rPr>
          <w:b/>
        </w:rPr>
        <w:t>____4.</w:t>
      </w:r>
      <w:r w:rsidR="001549D4" w:rsidRPr="007923FF">
        <w:rPr>
          <w:b/>
        </w:rPr>
        <w:t xml:space="preserve"> </w:t>
      </w:r>
      <w:r w:rsidRPr="007923FF">
        <w:rPr>
          <w:b/>
        </w:rPr>
        <w:t>NO RECENT BANKRUPTCY/RISK:</w:t>
      </w:r>
      <w:r w:rsidRPr="007923FF">
        <w:t xml:space="preserve"> The </w:t>
      </w:r>
      <w:r w:rsidR="00B01E3D" w:rsidRPr="007923FF">
        <w:t>Transportation Provider</w:t>
      </w:r>
      <w:r w:rsidRPr="007923FF">
        <w:t xml:space="preserve"> certifies it has not been in bankruptcy and/or receivership within the last three calendar years, and the </w:t>
      </w:r>
      <w:r w:rsidR="00B01E3D" w:rsidRPr="007923FF">
        <w:t>Transportation Provider</w:t>
      </w:r>
      <w:r w:rsidRPr="007923FF">
        <w:t xml:space="preserve"> certifies that it will immediately notify the Broker(s) in writing if there is any risk to the solvency of the </w:t>
      </w:r>
      <w:r w:rsidR="00B01E3D" w:rsidRPr="007923FF">
        <w:t>Transportation Provider</w:t>
      </w:r>
      <w:r w:rsidRPr="007923FF">
        <w:t xml:space="preserve"> that may impact the </w:t>
      </w:r>
      <w:r w:rsidR="00B01E3D" w:rsidRPr="007923FF">
        <w:t>Transportation Provider</w:t>
      </w:r>
      <w:r w:rsidR="00970EF0" w:rsidRPr="007923FF">
        <w:t>’s</w:t>
      </w:r>
      <w:r w:rsidRPr="007923FF">
        <w:t xml:space="preserve"> ability to timely fulfill the terms of any Transportation Contract with MART.  </w:t>
      </w:r>
    </w:p>
    <w:p w14:paraId="29A0ABD4" w14:textId="77777777" w:rsidR="00A83EF5" w:rsidRPr="007923FF" w:rsidRDefault="00A83EF5" w:rsidP="00A83EF5">
      <w:pPr>
        <w:jc w:val="both"/>
        <w:rPr>
          <w:noProof/>
        </w:rPr>
      </w:pPr>
    </w:p>
    <w:p w14:paraId="13ECA641" w14:textId="10627F59" w:rsidR="00AA12BB" w:rsidRPr="007923FF" w:rsidRDefault="00A83EF5" w:rsidP="00A83EF5">
      <w:pPr>
        <w:jc w:val="both"/>
      </w:pPr>
      <w:r w:rsidRPr="007923FF">
        <w:rPr>
          <w:b/>
        </w:rPr>
        <w:t>____5.</w:t>
      </w:r>
      <w:r w:rsidR="001549D4" w:rsidRPr="007923FF">
        <w:rPr>
          <w:b/>
        </w:rPr>
        <w:t xml:space="preserve"> </w:t>
      </w:r>
      <w:r w:rsidRPr="007923FF">
        <w:rPr>
          <w:b/>
        </w:rPr>
        <w:t>DISCLOSURE OF JUDGEMENTS/CONVICTIONS ETC</w:t>
      </w:r>
      <w:r w:rsidRPr="007923FF">
        <w:t xml:space="preserve">.: The </w:t>
      </w:r>
      <w:r w:rsidR="00B01E3D" w:rsidRPr="007923FF">
        <w:t>Transportation Provider</w:t>
      </w:r>
      <w:r w:rsidRPr="007923FF">
        <w:t xml:space="preserve"> shall affirmatively disclose the details of any pertinent judgment, criminal conviction, </w:t>
      </w:r>
      <w:r w:rsidR="00226E23" w:rsidRPr="007923FF">
        <w:t>investigation,</w:t>
      </w:r>
      <w:r w:rsidRPr="007923FF">
        <w:t xml:space="preserve"> or litigation pending against the </w:t>
      </w:r>
      <w:r w:rsidR="00B01E3D" w:rsidRPr="007923FF">
        <w:t>Transportation Provider</w:t>
      </w:r>
      <w:r w:rsidRPr="007923FF">
        <w:t xml:space="preserve"> or any of its officers, directors, employees, agents, or subcontractors of which the </w:t>
      </w:r>
      <w:r w:rsidR="00B01E3D" w:rsidRPr="007923FF">
        <w:t xml:space="preserve">Transportation Provider </w:t>
      </w:r>
      <w:r w:rsidRPr="007923FF">
        <w:t>has knowledge, or learns of during the term of any Transportation Co</w:t>
      </w:r>
      <w:r w:rsidR="00EE7B48" w:rsidRPr="007923FF">
        <w:t>ntract with MART</w:t>
      </w:r>
      <w:r w:rsidR="00436661" w:rsidRPr="007923FF">
        <w:t>.</w:t>
      </w:r>
    </w:p>
    <w:p w14:paraId="78B2D4F7" w14:textId="77777777" w:rsidR="00436661" w:rsidRPr="007923FF" w:rsidRDefault="00436661" w:rsidP="00A83EF5">
      <w:pPr>
        <w:jc w:val="both"/>
      </w:pPr>
    </w:p>
    <w:p w14:paraId="7FA10143" w14:textId="2DB614E3" w:rsidR="00A83EF5" w:rsidRPr="007923FF" w:rsidRDefault="00D5419A" w:rsidP="00A83EF5">
      <w:pPr>
        <w:jc w:val="both"/>
      </w:pPr>
      <w:r w:rsidRPr="007923FF">
        <w:rPr>
          <w:b/>
        </w:rPr>
        <w:t xml:space="preserve">____6. </w:t>
      </w:r>
      <w:r w:rsidR="00CE64B5" w:rsidRPr="007923FF">
        <w:rPr>
          <w:b/>
        </w:rPr>
        <w:t xml:space="preserve">LEGAL ORGANIZATIONAL CHANGES: </w:t>
      </w:r>
      <w:r w:rsidR="00B01E3D" w:rsidRPr="007923FF">
        <w:t>Transportation Provider</w:t>
      </w:r>
      <w:r w:rsidR="00A83EF5" w:rsidRPr="007923FF">
        <w:t xml:space="preserve">s must affirmatively disclose any </w:t>
      </w:r>
      <w:hyperlink w:anchor="structural" w:history="1">
        <w:r w:rsidR="00AA12BB" w:rsidRPr="007923FF">
          <w:rPr>
            <w:rStyle w:val="Hyperlink"/>
            <w:i/>
            <w:color w:val="auto"/>
          </w:rPr>
          <w:t>potential</w:t>
        </w:r>
        <w:r w:rsidR="00A83EF5" w:rsidRPr="007923FF">
          <w:rPr>
            <w:rStyle w:val="Hyperlink"/>
            <w:i/>
            <w:color w:val="auto"/>
          </w:rPr>
          <w:t xml:space="preserve"> change</w:t>
        </w:r>
      </w:hyperlink>
      <w:r w:rsidR="00A83EF5" w:rsidRPr="007923FF">
        <w:t xml:space="preserve"> in its</w:t>
      </w:r>
      <w:r w:rsidR="00AA12BB" w:rsidRPr="007923FF">
        <w:t xml:space="preserve"> legal </w:t>
      </w:r>
      <w:r w:rsidR="00A83EF5" w:rsidRPr="007923FF">
        <w:t>organization at lea</w:t>
      </w:r>
      <w:r w:rsidR="00AA12BB" w:rsidRPr="007923FF">
        <w:t xml:space="preserve">st 45 days prior to the </w:t>
      </w:r>
      <w:r w:rsidR="004B5C7F" w:rsidRPr="007923FF">
        <w:t>change,</w:t>
      </w:r>
      <w:r w:rsidR="00AA12BB" w:rsidRPr="007923FF">
        <w:t xml:space="preserve"> which includes changes in the officers, directors, or the legal entity.</w:t>
      </w:r>
    </w:p>
    <w:p w14:paraId="5EBA5928" w14:textId="77777777" w:rsidR="00A83EF5" w:rsidRPr="007923FF" w:rsidRDefault="00A83EF5" w:rsidP="00A83EF5">
      <w:pPr>
        <w:jc w:val="both"/>
      </w:pPr>
    </w:p>
    <w:p w14:paraId="2DFB2A13" w14:textId="77777777" w:rsidR="00650F50" w:rsidRPr="007923FF" w:rsidRDefault="001549D4" w:rsidP="00A83EF5">
      <w:pPr>
        <w:jc w:val="both"/>
        <w:rPr>
          <w:noProof/>
        </w:rPr>
      </w:pPr>
      <w:r w:rsidRPr="007923FF">
        <w:rPr>
          <w:b/>
        </w:rPr>
        <w:t>____</w:t>
      </w:r>
      <w:r w:rsidR="00D5419A" w:rsidRPr="007923FF">
        <w:rPr>
          <w:b/>
          <w:noProof/>
        </w:rPr>
        <w:t>7</w:t>
      </w:r>
      <w:r w:rsidR="00A83EF5" w:rsidRPr="007923FF">
        <w:rPr>
          <w:b/>
          <w:noProof/>
        </w:rPr>
        <w:t>.</w:t>
      </w:r>
      <w:r w:rsidRPr="007923FF">
        <w:rPr>
          <w:b/>
          <w:noProof/>
        </w:rPr>
        <w:t xml:space="preserve"> </w:t>
      </w:r>
      <w:r w:rsidR="00A83EF5" w:rsidRPr="007923FF">
        <w:rPr>
          <w:b/>
          <w:noProof/>
        </w:rPr>
        <w:t>FILING OF REQUIRED CERTIFICATES AND REPORTS:</w:t>
      </w:r>
      <w:r w:rsidR="00A83EF5" w:rsidRPr="007923FF">
        <w:rPr>
          <w:noProof/>
        </w:rPr>
        <w:t xml:space="preserve">  The </w:t>
      </w:r>
      <w:r w:rsidR="00970EF0" w:rsidRPr="007923FF">
        <w:t xml:space="preserve">Transportation Provider </w:t>
      </w:r>
      <w:r w:rsidR="00A83EF5" w:rsidRPr="007923FF">
        <w:rPr>
          <w:noProof/>
        </w:rPr>
        <w:t xml:space="preserve">certifies compliance with filing requirements for </w:t>
      </w:r>
      <w:r w:rsidR="00A83EF5" w:rsidRPr="007923FF">
        <w:rPr>
          <w:iCs/>
          <w:noProof/>
        </w:rPr>
        <w:t>the</w:t>
      </w:r>
      <w:r w:rsidR="00A83EF5" w:rsidRPr="007923FF">
        <w:rPr>
          <w:i/>
          <w:noProof/>
        </w:rPr>
        <w:t xml:space="preserve"> </w:t>
      </w:r>
      <w:hyperlink r:id="rId14" w:history="1">
        <w:r w:rsidR="00A83EF5" w:rsidRPr="007923FF">
          <w:rPr>
            <w:rStyle w:val="Hyperlink"/>
            <w:i/>
            <w:color w:val="auto"/>
          </w:rPr>
          <w:t xml:space="preserve">Secretary of </w:t>
        </w:r>
        <w:bookmarkStart w:id="14" w:name="_Hlt495307938"/>
        <w:r w:rsidR="00A83EF5" w:rsidRPr="007923FF">
          <w:rPr>
            <w:rStyle w:val="Hyperlink"/>
            <w:i/>
            <w:color w:val="auto"/>
          </w:rPr>
          <w:t>t</w:t>
        </w:r>
        <w:bookmarkEnd w:id="14"/>
        <w:r w:rsidR="00A83EF5" w:rsidRPr="007923FF">
          <w:rPr>
            <w:rStyle w:val="Hyperlink"/>
            <w:i/>
            <w:color w:val="auto"/>
          </w:rPr>
          <w:t>he Commonwealth</w:t>
        </w:r>
      </w:hyperlink>
      <w:r w:rsidR="00A83EF5" w:rsidRPr="007923FF">
        <w:rPr>
          <w:noProof/>
        </w:rPr>
        <w:t xml:space="preserve"> and </w:t>
      </w:r>
      <w:hyperlink r:id="rId15" w:history="1">
        <w:r w:rsidR="00A83EF5" w:rsidRPr="007923FF">
          <w:rPr>
            <w:rStyle w:val="Hyperlink"/>
            <w:i/>
            <w:color w:val="auto"/>
          </w:rPr>
          <w:t>Offic</w:t>
        </w:r>
        <w:bookmarkStart w:id="15" w:name="_Hlt495307950"/>
        <w:r w:rsidR="00A83EF5" w:rsidRPr="007923FF">
          <w:rPr>
            <w:rStyle w:val="Hyperlink"/>
            <w:i/>
            <w:color w:val="auto"/>
          </w:rPr>
          <w:t>e</w:t>
        </w:r>
        <w:bookmarkEnd w:id="15"/>
        <w:r w:rsidR="00A83EF5" w:rsidRPr="007923FF">
          <w:rPr>
            <w:rStyle w:val="Hyperlink"/>
            <w:i/>
            <w:color w:val="auto"/>
          </w:rPr>
          <w:t xml:space="preserve"> of t</w:t>
        </w:r>
        <w:bookmarkStart w:id="16" w:name="_Hlt493983585"/>
        <w:r w:rsidR="00A83EF5" w:rsidRPr="007923FF">
          <w:rPr>
            <w:rStyle w:val="Hyperlink"/>
            <w:i/>
            <w:color w:val="auto"/>
          </w:rPr>
          <w:t>h</w:t>
        </w:r>
        <w:bookmarkEnd w:id="16"/>
        <w:r w:rsidR="00A83EF5" w:rsidRPr="007923FF">
          <w:rPr>
            <w:rStyle w:val="Hyperlink"/>
            <w:i/>
            <w:color w:val="auto"/>
          </w:rPr>
          <w:t>e Attorney Gen</w:t>
        </w:r>
        <w:bookmarkStart w:id="17" w:name="_Hlt493983540"/>
        <w:r w:rsidR="00A83EF5" w:rsidRPr="007923FF">
          <w:rPr>
            <w:rStyle w:val="Hyperlink"/>
            <w:i/>
            <w:color w:val="auto"/>
          </w:rPr>
          <w:t>e</w:t>
        </w:r>
        <w:bookmarkEnd w:id="17"/>
        <w:r w:rsidR="00A83EF5" w:rsidRPr="007923FF">
          <w:rPr>
            <w:rStyle w:val="Hyperlink"/>
            <w:i/>
            <w:color w:val="auto"/>
          </w:rPr>
          <w:t>ral</w:t>
        </w:r>
      </w:hyperlink>
      <w:r w:rsidR="00A83EF5" w:rsidRPr="007923FF">
        <w:rPr>
          <w:noProof/>
        </w:rPr>
        <w:t xml:space="preserve"> or other Departments as related to its conduct </w:t>
      </w:r>
      <w:r w:rsidR="00612E04" w:rsidRPr="007923FF">
        <w:rPr>
          <w:noProof/>
        </w:rPr>
        <w:t>of business in the Commonwealth</w:t>
      </w:r>
    </w:p>
    <w:p w14:paraId="1789ECE0" w14:textId="77777777" w:rsidR="00C818C8" w:rsidRDefault="00C818C8" w:rsidP="00650F50">
      <w:pPr>
        <w:pStyle w:val="Subtitle"/>
        <w:jc w:val="center"/>
        <w:rPr>
          <w:b/>
          <w:szCs w:val="24"/>
        </w:rPr>
      </w:pPr>
    </w:p>
    <w:p w14:paraId="21511C47" w14:textId="27522C73" w:rsidR="00650F50" w:rsidRPr="007923FF" w:rsidRDefault="00650F50" w:rsidP="00650F50">
      <w:pPr>
        <w:pStyle w:val="Subtitle"/>
        <w:jc w:val="center"/>
        <w:rPr>
          <w:b/>
          <w:szCs w:val="24"/>
        </w:rPr>
      </w:pPr>
      <w:r w:rsidRPr="007923FF">
        <w:rPr>
          <w:b/>
          <w:szCs w:val="24"/>
        </w:rPr>
        <w:lastRenderedPageBreak/>
        <w:t xml:space="preserve">ATTACHMENT </w:t>
      </w:r>
      <w:r w:rsidR="008C20CE">
        <w:rPr>
          <w:b/>
          <w:szCs w:val="24"/>
        </w:rPr>
        <w:t>B</w:t>
      </w:r>
      <w:r w:rsidR="008C20CE" w:rsidRPr="007923FF">
        <w:rPr>
          <w:b/>
          <w:szCs w:val="24"/>
        </w:rPr>
        <w:t xml:space="preserve"> (</w:t>
      </w:r>
      <w:r w:rsidR="001040E9" w:rsidRPr="007923FF">
        <w:rPr>
          <w:b/>
          <w:szCs w:val="24"/>
        </w:rPr>
        <w:t>continued)</w:t>
      </w:r>
    </w:p>
    <w:p w14:paraId="3FB68D89" w14:textId="77777777" w:rsidR="001040E9" w:rsidRPr="007923FF" w:rsidRDefault="001040E9" w:rsidP="00650F50">
      <w:pPr>
        <w:pStyle w:val="Subtitle"/>
        <w:jc w:val="center"/>
        <w:rPr>
          <w:b/>
          <w:szCs w:val="24"/>
        </w:rPr>
      </w:pPr>
    </w:p>
    <w:p w14:paraId="59608E05" w14:textId="77777777" w:rsidR="00650F50" w:rsidRPr="007923FF" w:rsidRDefault="00FE2524" w:rsidP="00650F50">
      <w:pPr>
        <w:jc w:val="center"/>
        <w:rPr>
          <w:b/>
          <w:sz w:val="24"/>
          <w:szCs w:val="24"/>
        </w:rPr>
      </w:pPr>
      <w:r w:rsidRPr="007923FF">
        <w:rPr>
          <w:b/>
          <w:sz w:val="24"/>
          <w:szCs w:val="24"/>
        </w:rPr>
        <w:t xml:space="preserve">TRANSPORTATION PROVIDER </w:t>
      </w:r>
      <w:r w:rsidRPr="007923FF">
        <w:rPr>
          <w:b/>
          <w:bCs/>
          <w:sz w:val="24"/>
        </w:rPr>
        <w:t xml:space="preserve">BUSINESS CERTIFICATION </w:t>
      </w:r>
    </w:p>
    <w:p w14:paraId="68353A11" w14:textId="77777777" w:rsidR="00650F50" w:rsidRPr="007923FF" w:rsidRDefault="00650F50" w:rsidP="00A83EF5">
      <w:pPr>
        <w:jc w:val="both"/>
        <w:rPr>
          <w:b/>
        </w:rPr>
      </w:pPr>
    </w:p>
    <w:p w14:paraId="5D019FBA" w14:textId="77777777" w:rsidR="00650F50" w:rsidRPr="007923FF" w:rsidRDefault="00650F50" w:rsidP="00A83EF5">
      <w:pPr>
        <w:jc w:val="both"/>
        <w:rPr>
          <w:b/>
        </w:rPr>
      </w:pPr>
    </w:p>
    <w:p w14:paraId="22597E96" w14:textId="77777777" w:rsidR="00A83EF5" w:rsidRPr="007923FF" w:rsidRDefault="001549D4" w:rsidP="00A83EF5">
      <w:pPr>
        <w:jc w:val="both"/>
        <w:rPr>
          <w:i/>
          <w:noProof/>
        </w:rPr>
      </w:pPr>
      <w:r w:rsidRPr="007923FF">
        <w:rPr>
          <w:b/>
        </w:rPr>
        <w:t>____</w:t>
      </w:r>
      <w:r w:rsidR="00D5419A" w:rsidRPr="007923FF">
        <w:rPr>
          <w:b/>
        </w:rPr>
        <w:t>8</w:t>
      </w:r>
      <w:r w:rsidR="00A83EF5" w:rsidRPr="007923FF">
        <w:rPr>
          <w:b/>
        </w:rPr>
        <w:t>.</w:t>
      </w:r>
      <w:r w:rsidRPr="007923FF">
        <w:rPr>
          <w:b/>
        </w:rPr>
        <w:t xml:space="preserve"> </w:t>
      </w:r>
      <w:r w:rsidR="00A83EF5" w:rsidRPr="007923FF">
        <w:rPr>
          <w:b/>
        </w:rPr>
        <w:t>EMPLOYER REQUIREMENTS:</w:t>
      </w:r>
      <w:r w:rsidR="00A83EF5" w:rsidRPr="007923FF">
        <w:t xml:space="preserve"> If an employer, the </w:t>
      </w:r>
      <w:r w:rsidR="00970EF0" w:rsidRPr="007923FF">
        <w:t xml:space="preserve">Transportation Provider </w:t>
      </w:r>
      <w:r w:rsidR="00A83EF5" w:rsidRPr="007923FF">
        <w:t xml:space="preserve">certifies compliance with applicable state and federal employment laws or regulations, including but not limited to </w:t>
      </w:r>
      <w:hyperlink r:id="rId16" w:history="1">
        <w:r w:rsidR="00A83EF5" w:rsidRPr="007923FF">
          <w:rPr>
            <w:rStyle w:val="Hyperlink"/>
            <w:i/>
            <w:color w:val="auto"/>
          </w:rPr>
          <w:t>mi</w:t>
        </w:r>
        <w:bookmarkStart w:id="18" w:name="_Hlt493302690"/>
        <w:r w:rsidR="00A83EF5" w:rsidRPr="007923FF">
          <w:rPr>
            <w:rStyle w:val="Hyperlink"/>
            <w:i/>
            <w:color w:val="auto"/>
          </w:rPr>
          <w:t>n</w:t>
        </w:r>
        <w:bookmarkEnd w:id="18"/>
        <w:r w:rsidR="00A83EF5" w:rsidRPr="007923FF">
          <w:rPr>
            <w:rStyle w:val="Hyperlink"/>
            <w:i/>
            <w:color w:val="auto"/>
          </w:rPr>
          <w:t>im</w:t>
        </w:r>
        <w:bookmarkStart w:id="19" w:name="_Hlt493375945"/>
        <w:r w:rsidR="00A83EF5" w:rsidRPr="007923FF">
          <w:rPr>
            <w:rStyle w:val="Hyperlink"/>
            <w:i/>
            <w:color w:val="auto"/>
          </w:rPr>
          <w:t>u</w:t>
        </w:r>
        <w:bookmarkEnd w:id="19"/>
        <w:r w:rsidR="00A83EF5" w:rsidRPr="007923FF">
          <w:rPr>
            <w:rStyle w:val="Hyperlink"/>
            <w:i/>
            <w:color w:val="auto"/>
          </w:rPr>
          <w:t xml:space="preserve">m </w:t>
        </w:r>
        <w:bookmarkStart w:id="20" w:name="_Hlt493373424"/>
        <w:r w:rsidR="00A83EF5" w:rsidRPr="007923FF">
          <w:rPr>
            <w:rStyle w:val="Hyperlink"/>
            <w:i/>
            <w:color w:val="auto"/>
          </w:rPr>
          <w:t>w</w:t>
        </w:r>
        <w:bookmarkEnd w:id="20"/>
        <w:r w:rsidR="00A83EF5" w:rsidRPr="007923FF">
          <w:rPr>
            <w:rStyle w:val="Hyperlink"/>
            <w:i/>
            <w:color w:val="auto"/>
          </w:rPr>
          <w:t>ag</w:t>
        </w:r>
        <w:bookmarkStart w:id="21" w:name="_Hlt495307629"/>
        <w:r w:rsidR="00A83EF5" w:rsidRPr="007923FF">
          <w:rPr>
            <w:rStyle w:val="Hyperlink"/>
            <w:i/>
            <w:color w:val="auto"/>
          </w:rPr>
          <w:t>e</w:t>
        </w:r>
        <w:bookmarkEnd w:id="21"/>
        <w:r w:rsidR="00A83EF5" w:rsidRPr="007923FF">
          <w:rPr>
            <w:rStyle w:val="Hyperlink"/>
            <w:i/>
            <w:color w:val="auto"/>
          </w:rPr>
          <w:t xml:space="preserve">s and </w:t>
        </w:r>
        <w:bookmarkStart w:id="22" w:name="_Hlt493302524"/>
        <w:r w:rsidR="00A83EF5" w:rsidRPr="007923FF">
          <w:rPr>
            <w:rStyle w:val="Hyperlink"/>
            <w:i/>
            <w:color w:val="auto"/>
          </w:rPr>
          <w:t>prevailin</w:t>
        </w:r>
        <w:bookmarkStart w:id="23" w:name="_Hlt493302695"/>
        <w:r w:rsidR="00A83EF5" w:rsidRPr="007923FF">
          <w:rPr>
            <w:rStyle w:val="Hyperlink"/>
            <w:i/>
            <w:color w:val="auto"/>
          </w:rPr>
          <w:t>g</w:t>
        </w:r>
        <w:bookmarkEnd w:id="23"/>
        <w:r w:rsidR="00A83EF5" w:rsidRPr="007923FF">
          <w:rPr>
            <w:rStyle w:val="Hyperlink"/>
            <w:i/>
            <w:color w:val="auto"/>
          </w:rPr>
          <w:t xml:space="preserve"> </w:t>
        </w:r>
        <w:bookmarkStart w:id="24" w:name="_Hlt493302636"/>
        <w:r w:rsidR="00A83EF5" w:rsidRPr="007923FF">
          <w:rPr>
            <w:rStyle w:val="Hyperlink"/>
            <w:i/>
            <w:color w:val="auto"/>
          </w:rPr>
          <w:t>w</w:t>
        </w:r>
        <w:bookmarkEnd w:id="24"/>
        <w:r w:rsidR="00A83EF5" w:rsidRPr="007923FF">
          <w:rPr>
            <w:rStyle w:val="Hyperlink"/>
            <w:i/>
            <w:color w:val="auto"/>
          </w:rPr>
          <w:t xml:space="preserve">age </w:t>
        </w:r>
        <w:bookmarkStart w:id="25" w:name="_Hlt493372455"/>
        <w:r w:rsidR="00A83EF5" w:rsidRPr="007923FF">
          <w:rPr>
            <w:rStyle w:val="Hyperlink"/>
            <w:i/>
            <w:color w:val="auto"/>
          </w:rPr>
          <w:t>p</w:t>
        </w:r>
        <w:bookmarkEnd w:id="25"/>
        <w:r w:rsidR="00A83EF5" w:rsidRPr="007923FF">
          <w:rPr>
            <w:rStyle w:val="Hyperlink"/>
            <w:i/>
            <w:color w:val="auto"/>
          </w:rPr>
          <w:t>r</w:t>
        </w:r>
        <w:bookmarkStart w:id="26" w:name="_Hlt493372453"/>
        <w:r w:rsidR="00A83EF5" w:rsidRPr="007923FF">
          <w:rPr>
            <w:rStyle w:val="Hyperlink"/>
            <w:i/>
            <w:color w:val="auto"/>
          </w:rPr>
          <w:t>o</w:t>
        </w:r>
        <w:bookmarkEnd w:id="26"/>
        <w:r w:rsidR="00A83EF5" w:rsidRPr="007923FF">
          <w:rPr>
            <w:rStyle w:val="Hyperlink"/>
            <w:i/>
            <w:color w:val="auto"/>
          </w:rPr>
          <w:t>grams and payments</w:t>
        </w:r>
        <w:bookmarkEnd w:id="22"/>
      </w:hyperlink>
      <w:r w:rsidR="00A83EF5" w:rsidRPr="007923FF">
        <w:t xml:space="preserve">; </w:t>
      </w:r>
      <w:hyperlink r:id="rId17" w:history="1">
        <w:r w:rsidR="00A83EF5" w:rsidRPr="007923FF">
          <w:rPr>
            <w:rStyle w:val="Hyperlink"/>
            <w:i/>
            <w:color w:val="auto"/>
          </w:rPr>
          <w:t>unemploy</w:t>
        </w:r>
        <w:bookmarkStart w:id="27" w:name="_Hlt493373568"/>
        <w:r w:rsidR="00A83EF5" w:rsidRPr="007923FF">
          <w:rPr>
            <w:rStyle w:val="Hyperlink"/>
            <w:i/>
            <w:color w:val="auto"/>
          </w:rPr>
          <w:t>m</w:t>
        </w:r>
        <w:bookmarkEnd w:id="27"/>
        <w:r w:rsidR="00A83EF5" w:rsidRPr="007923FF">
          <w:rPr>
            <w:rStyle w:val="Hyperlink"/>
            <w:i/>
            <w:color w:val="auto"/>
          </w:rPr>
          <w:t>ent insurance</w:t>
        </w:r>
      </w:hyperlink>
      <w:r w:rsidR="00A83EF5" w:rsidRPr="007923FF">
        <w:t xml:space="preserve"> and contributions; </w:t>
      </w:r>
      <w:hyperlink r:id="rId18" w:history="1">
        <w:r w:rsidR="00A83EF5" w:rsidRPr="007923FF">
          <w:rPr>
            <w:rStyle w:val="Hyperlink"/>
            <w:i/>
            <w:color w:val="auto"/>
          </w:rPr>
          <w:t>wor</w:t>
        </w:r>
        <w:bookmarkStart w:id="28" w:name="_Hlt493373107"/>
        <w:r w:rsidR="00A83EF5" w:rsidRPr="007923FF">
          <w:rPr>
            <w:rStyle w:val="Hyperlink"/>
            <w:i/>
            <w:color w:val="auto"/>
          </w:rPr>
          <w:t>k</w:t>
        </w:r>
        <w:bookmarkEnd w:id="28"/>
        <w:r w:rsidR="00A83EF5" w:rsidRPr="007923FF">
          <w:rPr>
            <w:rStyle w:val="Hyperlink"/>
            <w:i/>
            <w:color w:val="auto"/>
          </w:rPr>
          <w:t>ers’ co</w:t>
        </w:r>
        <w:bookmarkStart w:id="29" w:name="_Hlt493373412"/>
        <w:r w:rsidR="00A83EF5" w:rsidRPr="007923FF">
          <w:rPr>
            <w:rStyle w:val="Hyperlink"/>
            <w:i/>
            <w:color w:val="auto"/>
          </w:rPr>
          <w:t>m</w:t>
        </w:r>
        <w:bookmarkEnd w:id="29"/>
        <w:r w:rsidR="00A83EF5" w:rsidRPr="007923FF">
          <w:rPr>
            <w:rStyle w:val="Hyperlink"/>
            <w:i/>
            <w:color w:val="auto"/>
          </w:rPr>
          <w:t>pens</w:t>
        </w:r>
        <w:bookmarkStart w:id="30" w:name="_Hlt493373417"/>
        <w:r w:rsidR="00A83EF5" w:rsidRPr="007923FF">
          <w:rPr>
            <w:rStyle w:val="Hyperlink"/>
            <w:i/>
            <w:color w:val="auto"/>
          </w:rPr>
          <w:t>a</w:t>
        </w:r>
        <w:bookmarkEnd w:id="30"/>
        <w:r w:rsidR="00A83EF5" w:rsidRPr="007923FF">
          <w:rPr>
            <w:rStyle w:val="Hyperlink"/>
            <w:i/>
            <w:color w:val="auto"/>
          </w:rPr>
          <w:t>tion and insurance</w:t>
        </w:r>
      </w:hyperlink>
      <w:r w:rsidR="00A83EF5" w:rsidRPr="007923FF">
        <w:rPr>
          <w:i/>
        </w:rPr>
        <w:t xml:space="preserve">, </w:t>
      </w:r>
      <w:hyperlink r:id="rId19" w:history="1">
        <w:r w:rsidR="00A83EF5" w:rsidRPr="007923FF">
          <w:rPr>
            <w:rStyle w:val="Hyperlink"/>
            <w:i/>
            <w:color w:val="auto"/>
          </w:rPr>
          <w:t xml:space="preserve">child </w:t>
        </w:r>
        <w:bookmarkStart w:id="31" w:name="_Hlt493375961"/>
        <w:r w:rsidR="00A83EF5" w:rsidRPr="007923FF">
          <w:rPr>
            <w:rStyle w:val="Hyperlink"/>
            <w:i/>
            <w:color w:val="auto"/>
          </w:rPr>
          <w:t>l</w:t>
        </w:r>
        <w:bookmarkEnd w:id="31"/>
        <w:r w:rsidR="00A83EF5" w:rsidRPr="007923FF">
          <w:rPr>
            <w:rStyle w:val="Hyperlink"/>
            <w:i/>
            <w:color w:val="auto"/>
          </w:rPr>
          <w:t>abor law</w:t>
        </w:r>
        <w:bookmarkStart w:id="32" w:name="_Hlt493373079"/>
        <w:r w:rsidR="00A83EF5" w:rsidRPr="007923FF">
          <w:rPr>
            <w:rStyle w:val="Hyperlink"/>
            <w:i/>
            <w:color w:val="auto"/>
          </w:rPr>
          <w:t>s</w:t>
        </w:r>
        <w:bookmarkEnd w:id="32"/>
      </w:hyperlink>
      <w:r w:rsidR="00A83EF5" w:rsidRPr="007923FF">
        <w:rPr>
          <w:i/>
        </w:rPr>
        <w:t xml:space="preserve">, </w:t>
      </w:r>
      <w:hyperlink r:id="rId20" w:history="1">
        <w:r w:rsidR="00A83EF5" w:rsidRPr="007923FF">
          <w:rPr>
            <w:rStyle w:val="Hyperlink"/>
            <w:i/>
            <w:color w:val="auto"/>
          </w:rPr>
          <w:t xml:space="preserve">AGO </w:t>
        </w:r>
        <w:bookmarkStart w:id="33" w:name="_Hlt504880737"/>
        <w:r w:rsidR="00A83EF5" w:rsidRPr="007923FF">
          <w:rPr>
            <w:rStyle w:val="Hyperlink"/>
            <w:i/>
            <w:color w:val="auto"/>
          </w:rPr>
          <w:t>f</w:t>
        </w:r>
        <w:bookmarkEnd w:id="33"/>
        <w:r w:rsidR="00A83EF5" w:rsidRPr="007923FF">
          <w:rPr>
            <w:rStyle w:val="Hyperlink"/>
            <w:i/>
            <w:color w:val="auto"/>
          </w:rPr>
          <w:t>air lab</w:t>
        </w:r>
        <w:bookmarkStart w:id="34" w:name="_Hlt504880830"/>
        <w:r w:rsidR="00A83EF5" w:rsidRPr="007923FF">
          <w:rPr>
            <w:rStyle w:val="Hyperlink"/>
            <w:i/>
            <w:color w:val="auto"/>
          </w:rPr>
          <w:t>o</w:t>
        </w:r>
        <w:bookmarkEnd w:id="34"/>
        <w:r w:rsidR="00A83EF5" w:rsidRPr="007923FF">
          <w:rPr>
            <w:rStyle w:val="Hyperlink"/>
            <w:i/>
            <w:color w:val="auto"/>
          </w:rPr>
          <w:t>r</w:t>
        </w:r>
        <w:bookmarkStart w:id="35" w:name="_Hlt504794821"/>
        <w:r w:rsidR="00A83EF5" w:rsidRPr="007923FF">
          <w:rPr>
            <w:rStyle w:val="Hyperlink"/>
            <w:i/>
            <w:color w:val="auto"/>
          </w:rPr>
          <w:t xml:space="preserve"> </w:t>
        </w:r>
        <w:bookmarkStart w:id="36" w:name="_Hlt504880812"/>
        <w:bookmarkEnd w:id="35"/>
        <w:r w:rsidR="00A83EF5" w:rsidRPr="007923FF">
          <w:rPr>
            <w:rStyle w:val="Hyperlink"/>
            <w:i/>
            <w:color w:val="auto"/>
          </w:rPr>
          <w:t>p</w:t>
        </w:r>
        <w:bookmarkEnd w:id="36"/>
        <w:r w:rsidR="00A83EF5" w:rsidRPr="007923FF">
          <w:rPr>
            <w:rStyle w:val="Hyperlink"/>
            <w:i/>
            <w:color w:val="auto"/>
          </w:rPr>
          <w:t>ractices</w:t>
        </w:r>
      </w:hyperlink>
      <w:r w:rsidR="00A83EF5" w:rsidRPr="007923FF">
        <w:rPr>
          <w:i/>
        </w:rPr>
        <w:t xml:space="preserve">; </w:t>
      </w:r>
      <w:hyperlink r:id="rId21" w:history="1">
        <w:r w:rsidR="00A83EF5" w:rsidRPr="007923FF">
          <w:rPr>
            <w:rStyle w:val="Hyperlink"/>
            <w:i/>
            <w:color w:val="auto"/>
          </w:rPr>
          <w:t xml:space="preserve">G.L. </w:t>
        </w:r>
        <w:bookmarkStart w:id="37" w:name="_Hlt493302264"/>
        <w:r w:rsidR="00A83EF5" w:rsidRPr="007923FF">
          <w:rPr>
            <w:rStyle w:val="Hyperlink"/>
            <w:i/>
            <w:color w:val="auto"/>
          </w:rPr>
          <w:t>c</w:t>
        </w:r>
        <w:bookmarkEnd w:id="37"/>
        <w:r w:rsidR="00A83EF5" w:rsidRPr="007923FF">
          <w:rPr>
            <w:rStyle w:val="Hyperlink"/>
            <w:i/>
            <w:color w:val="auto"/>
          </w:rPr>
          <w:t xml:space="preserve">. 149 </w:t>
        </w:r>
      </w:hyperlink>
      <w:r w:rsidR="00A83EF5" w:rsidRPr="007923FF">
        <w:rPr>
          <w:noProof/>
        </w:rPr>
        <w:t xml:space="preserve"> (Labor and Industries); </w:t>
      </w:r>
      <w:bookmarkStart w:id="38" w:name="_Hlt493288995"/>
      <w:r w:rsidR="00D1772D" w:rsidRPr="007923FF">
        <w:rPr>
          <w:i/>
          <w:noProof/>
        </w:rPr>
        <w:fldChar w:fldCharType="begin"/>
      </w:r>
      <w:r w:rsidR="00A83EF5" w:rsidRPr="007923FF">
        <w:rPr>
          <w:i/>
          <w:noProof/>
        </w:rPr>
        <w:instrText xml:space="preserve"> HYPERLINK http://www.state.ma.us/legis/laws/mgl/gl-150A-toc.htm </w:instrText>
      </w:r>
      <w:r w:rsidR="00D1772D" w:rsidRPr="007923FF">
        <w:rPr>
          <w:i/>
          <w:noProof/>
        </w:rPr>
      </w:r>
      <w:r w:rsidR="00D1772D" w:rsidRPr="007923FF">
        <w:rPr>
          <w:i/>
          <w:noProof/>
        </w:rPr>
        <w:fldChar w:fldCharType="separate"/>
      </w:r>
      <w:r w:rsidR="00A83EF5" w:rsidRPr="007923FF">
        <w:rPr>
          <w:rStyle w:val="Hyperlink"/>
          <w:i/>
          <w:color w:val="auto"/>
        </w:rPr>
        <w:t xml:space="preserve">G.L. </w:t>
      </w:r>
      <w:bookmarkStart w:id="39" w:name="_Hlt495116579"/>
      <w:r w:rsidR="00A83EF5" w:rsidRPr="007923FF">
        <w:rPr>
          <w:rStyle w:val="Hyperlink"/>
          <w:i/>
          <w:color w:val="auto"/>
        </w:rPr>
        <w:t>c</w:t>
      </w:r>
      <w:bookmarkEnd w:id="39"/>
      <w:r w:rsidR="00A83EF5" w:rsidRPr="007923FF">
        <w:rPr>
          <w:rStyle w:val="Hyperlink"/>
          <w:i/>
          <w:color w:val="auto"/>
        </w:rPr>
        <w:t>.</w:t>
      </w:r>
      <w:bookmarkStart w:id="40" w:name="_Hlt495116570"/>
      <w:r w:rsidR="00A83EF5" w:rsidRPr="007923FF">
        <w:rPr>
          <w:rStyle w:val="Hyperlink"/>
          <w:i/>
          <w:color w:val="auto"/>
        </w:rPr>
        <w:t xml:space="preserve"> </w:t>
      </w:r>
      <w:bookmarkEnd w:id="40"/>
      <w:r w:rsidR="00A83EF5" w:rsidRPr="007923FF">
        <w:rPr>
          <w:rStyle w:val="Hyperlink"/>
          <w:i/>
          <w:color w:val="auto"/>
        </w:rPr>
        <w:t>150A</w:t>
      </w:r>
      <w:bookmarkStart w:id="41" w:name="_Hlt493288937"/>
      <w:bookmarkEnd w:id="41"/>
      <w:r w:rsidR="00D1772D" w:rsidRPr="007923FF">
        <w:rPr>
          <w:i/>
          <w:noProof/>
        </w:rPr>
        <w:fldChar w:fldCharType="end"/>
      </w:r>
      <w:bookmarkEnd w:id="38"/>
      <w:r w:rsidR="00A83EF5" w:rsidRPr="007923FF">
        <w:rPr>
          <w:i/>
          <w:noProof/>
        </w:rPr>
        <w:t xml:space="preserve"> (Labor Relations); </w:t>
      </w:r>
      <w:hyperlink r:id="rId22" w:history="1">
        <w:r w:rsidR="00A83EF5" w:rsidRPr="007923FF">
          <w:rPr>
            <w:rStyle w:val="Hyperlink"/>
            <w:i/>
            <w:color w:val="auto"/>
          </w:rPr>
          <w:t xml:space="preserve">G.L. </w:t>
        </w:r>
        <w:bookmarkStart w:id="42" w:name="_Hlt495116643"/>
        <w:r w:rsidR="00A83EF5" w:rsidRPr="007923FF">
          <w:rPr>
            <w:rStyle w:val="Hyperlink"/>
            <w:i/>
            <w:color w:val="auto"/>
          </w:rPr>
          <w:t>c</w:t>
        </w:r>
        <w:bookmarkStart w:id="43" w:name="_Hlt493302353"/>
        <w:bookmarkEnd w:id="42"/>
        <w:r w:rsidR="00A83EF5" w:rsidRPr="007923FF">
          <w:rPr>
            <w:rStyle w:val="Hyperlink"/>
            <w:i/>
            <w:color w:val="auto"/>
          </w:rPr>
          <w:t>.</w:t>
        </w:r>
        <w:bookmarkEnd w:id="43"/>
        <w:r w:rsidR="00A83EF5" w:rsidRPr="007923FF">
          <w:rPr>
            <w:rStyle w:val="Hyperlink"/>
            <w:i/>
            <w:color w:val="auto"/>
          </w:rPr>
          <w:t xml:space="preserve"> 151</w:t>
        </w:r>
      </w:hyperlink>
      <w:r w:rsidR="00A83EF5" w:rsidRPr="007923FF">
        <w:rPr>
          <w:rStyle w:val="Hyperlink"/>
          <w:color w:val="auto"/>
        </w:rPr>
        <w:t xml:space="preserve"> </w:t>
      </w:r>
      <w:r w:rsidR="00A83EF5" w:rsidRPr="007923FF">
        <w:rPr>
          <w:noProof/>
        </w:rPr>
        <w:t xml:space="preserve">and </w:t>
      </w:r>
      <w:bookmarkStart w:id="44" w:name="_Hlt493302173"/>
      <w:bookmarkStart w:id="45" w:name="_Hlt493302341"/>
      <w:r w:rsidR="00D1772D" w:rsidRPr="007923FF">
        <w:rPr>
          <w:rStyle w:val="Hyperlink"/>
          <w:i/>
          <w:color w:val="auto"/>
        </w:rPr>
        <w:fldChar w:fldCharType="begin"/>
      </w:r>
      <w:r w:rsidR="00A83EF5" w:rsidRPr="007923FF">
        <w:rPr>
          <w:rStyle w:val="Hyperlink"/>
          <w:i/>
          <w:color w:val="auto"/>
        </w:rPr>
        <w:instrText xml:space="preserve"> HYPERLINK "http://www.state.ma.us/dos/pages/CMR455002.htm" </w:instrText>
      </w:r>
      <w:r w:rsidR="00D1772D" w:rsidRPr="007923FF">
        <w:rPr>
          <w:rStyle w:val="Hyperlink"/>
          <w:i/>
          <w:color w:val="auto"/>
        </w:rPr>
      </w:r>
      <w:r w:rsidR="00D1772D" w:rsidRPr="007923FF">
        <w:rPr>
          <w:rStyle w:val="Hyperlink"/>
          <w:i/>
          <w:color w:val="auto"/>
        </w:rPr>
        <w:fldChar w:fldCharType="separate"/>
      </w:r>
      <w:r w:rsidR="00A83EF5" w:rsidRPr="007923FF">
        <w:rPr>
          <w:rStyle w:val="Hyperlink"/>
          <w:i/>
          <w:color w:val="auto"/>
        </w:rPr>
        <w:t xml:space="preserve">455 </w:t>
      </w:r>
      <w:bookmarkEnd w:id="44"/>
      <w:r w:rsidR="00A83EF5" w:rsidRPr="007923FF">
        <w:rPr>
          <w:rStyle w:val="Hyperlink"/>
          <w:i/>
          <w:color w:val="auto"/>
        </w:rPr>
        <w:t>C</w:t>
      </w:r>
      <w:bookmarkStart w:id="46" w:name="_Hlt495116659"/>
      <w:r w:rsidR="00A83EF5" w:rsidRPr="007923FF">
        <w:rPr>
          <w:rStyle w:val="Hyperlink"/>
          <w:i/>
          <w:color w:val="auto"/>
        </w:rPr>
        <w:t>M</w:t>
      </w:r>
      <w:bookmarkStart w:id="47" w:name="_Hlt495307654"/>
      <w:bookmarkEnd w:id="46"/>
      <w:r w:rsidR="00A83EF5" w:rsidRPr="007923FF">
        <w:rPr>
          <w:rStyle w:val="Hyperlink"/>
          <w:i/>
          <w:color w:val="auto"/>
        </w:rPr>
        <w:t>R</w:t>
      </w:r>
      <w:bookmarkEnd w:id="47"/>
      <w:r w:rsidR="00A83EF5" w:rsidRPr="007923FF">
        <w:rPr>
          <w:rStyle w:val="Hyperlink"/>
          <w:i/>
          <w:color w:val="auto"/>
        </w:rPr>
        <w:t xml:space="preserve"> 2.0</w:t>
      </w:r>
      <w:bookmarkStart w:id="48" w:name="_Hlt504239555"/>
      <w:r w:rsidR="00A83EF5" w:rsidRPr="007923FF">
        <w:rPr>
          <w:rStyle w:val="Hyperlink"/>
          <w:i/>
          <w:color w:val="auto"/>
        </w:rPr>
        <w:t>0</w:t>
      </w:r>
      <w:bookmarkEnd w:id="45"/>
      <w:bookmarkEnd w:id="48"/>
      <w:r w:rsidR="00A83EF5" w:rsidRPr="007923FF">
        <w:rPr>
          <w:rStyle w:val="Hyperlink"/>
          <w:i/>
          <w:color w:val="auto"/>
        </w:rPr>
        <w:t xml:space="preserve"> (Minimum Fair Wage</w:t>
      </w:r>
      <w:r w:rsidR="00D1772D" w:rsidRPr="007923FF">
        <w:rPr>
          <w:rStyle w:val="Hyperlink"/>
          <w:i/>
          <w:color w:val="auto"/>
        </w:rPr>
        <w:fldChar w:fldCharType="end"/>
      </w:r>
      <w:r w:rsidR="00A83EF5" w:rsidRPr="007923FF">
        <w:rPr>
          <w:rStyle w:val="Hyperlink"/>
          <w:i/>
          <w:color w:val="auto"/>
        </w:rPr>
        <w:t>s)</w:t>
      </w:r>
      <w:r w:rsidR="00A83EF5" w:rsidRPr="007923FF">
        <w:rPr>
          <w:i/>
          <w:noProof/>
        </w:rPr>
        <w:t>;</w:t>
      </w:r>
      <w:hyperlink r:id="rId23" w:history="1">
        <w:r w:rsidR="00A83EF5" w:rsidRPr="007923FF">
          <w:rPr>
            <w:rStyle w:val="Hyperlink"/>
            <w:i/>
            <w:color w:val="auto"/>
          </w:rPr>
          <w:t xml:space="preserve">G.L. c. </w:t>
        </w:r>
        <w:bookmarkStart w:id="49" w:name="_Hlt493289197"/>
        <w:r w:rsidR="00A83EF5" w:rsidRPr="007923FF">
          <w:rPr>
            <w:rStyle w:val="Hyperlink"/>
            <w:i/>
            <w:color w:val="auto"/>
          </w:rPr>
          <w:t>1</w:t>
        </w:r>
        <w:bookmarkEnd w:id="49"/>
        <w:r w:rsidR="00A83EF5" w:rsidRPr="007923FF">
          <w:rPr>
            <w:rStyle w:val="Hyperlink"/>
            <w:i/>
            <w:color w:val="auto"/>
          </w:rPr>
          <w:t>51A</w:t>
        </w:r>
      </w:hyperlink>
      <w:r w:rsidR="00A83EF5" w:rsidRPr="007923FF">
        <w:rPr>
          <w:noProof/>
        </w:rPr>
        <w:t xml:space="preserve"> (Employment and Training</w:t>
      </w:r>
      <w:r w:rsidR="00A83EF5" w:rsidRPr="007923FF">
        <w:rPr>
          <w:i/>
          <w:noProof/>
        </w:rPr>
        <w:t xml:space="preserve">); </w:t>
      </w:r>
      <w:bookmarkStart w:id="50" w:name="_Hlt493667164"/>
      <w:r w:rsidR="00D1772D" w:rsidRPr="007923FF">
        <w:rPr>
          <w:i/>
          <w:noProof/>
        </w:rPr>
        <w:fldChar w:fldCharType="begin"/>
      </w:r>
      <w:r w:rsidR="00A83EF5" w:rsidRPr="007923FF">
        <w:rPr>
          <w:i/>
          <w:noProof/>
        </w:rPr>
        <w:instrText xml:space="preserve"> HYPERLINK http://www.state.ma.us/legis/laws/mgl/gl-151B-toc.htm </w:instrText>
      </w:r>
      <w:r w:rsidR="00D1772D" w:rsidRPr="007923FF">
        <w:rPr>
          <w:i/>
          <w:noProof/>
        </w:rPr>
      </w:r>
      <w:r w:rsidR="00D1772D" w:rsidRPr="007923FF">
        <w:rPr>
          <w:i/>
          <w:noProof/>
        </w:rPr>
        <w:fldChar w:fldCharType="separate"/>
      </w:r>
      <w:r w:rsidR="00A83EF5" w:rsidRPr="007923FF">
        <w:rPr>
          <w:rStyle w:val="Hyperlink"/>
          <w:i/>
          <w:color w:val="auto"/>
        </w:rPr>
        <w:t xml:space="preserve">G. L. </w:t>
      </w:r>
      <w:bookmarkStart w:id="51" w:name="_Hlt495116773"/>
      <w:r w:rsidR="00A83EF5" w:rsidRPr="007923FF">
        <w:rPr>
          <w:rStyle w:val="Hyperlink"/>
          <w:i/>
          <w:color w:val="auto"/>
        </w:rPr>
        <w:t>c</w:t>
      </w:r>
      <w:bookmarkEnd w:id="51"/>
      <w:r w:rsidR="00A83EF5" w:rsidRPr="007923FF">
        <w:rPr>
          <w:rStyle w:val="Hyperlink"/>
          <w:i/>
          <w:color w:val="auto"/>
        </w:rPr>
        <w:t>. 151B</w:t>
      </w:r>
      <w:r w:rsidR="00A83EF5" w:rsidRPr="007923FF">
        <w:rPr>
          <w:rStyle w:val="Hyperlink"/>
          <w:color w:val="auto"/>
        </w:rPr>
        <w:t xml:space="preserve"> </w:t>
      </w:r>
      <w:r w:rsidR="00D1772D" w:rsidRPr="007923FF">
        <w:rPr>
          <w:noProof/>
        </w:rPr>
        <w:fldChar w:fldCharType="end"/>
      </w:r>
      <w:bookmarkEnd w:id="50"/>
      <w:r w:rsidR="00A83EF5" w:rsidRPr="007923FF">
        <w:rPr>
          <w:noProof/>
        </w:rPr>
        <w:t xml:space="preserve">(Unlawful Discrimination); </w:t>
      </w:r>
      <w:hyperlink r:id="rId24" w:history="1">
        <w:r w:rsidR="00A83EF5" w:rsidRPr="007923FF">
          <w:rPr>
            <w:rStyle w:val="Hyperlink"/>
            <w:i/>
            <w:color w:val="auto"/>
          </w:rPr>
          <w:t xml:space="preserve">G.L. </w:t>
        </w:r>
        <w:bookmarkStart w:id="52" w:name="_Hlt493289529"/>
        <w:r w:rsidR="00A83EF5" w:rsidRPr="007923FF">
          <w:rPr>
            <w:rStyle w:val="Hyperlink"/>
            <w:i/>
            <w:color w:val="auto"/>
          </w:rPr>
          <w:t>c</w:t>
        </w:r>
        <w:bookmarkEnd w:id="52"/>
        <w:r w:rsidR="00A83EF5" w:rsidRPr="007923FF">
          <w:rPr>
            <w:rStyle w:val="Hyperlink"/>
            <w:i/>
            <w:color w:val="auto"/>
          </w:rPr>
          <w:t>.</w:t>
        </w:r>
        <w:bookmarkStart w:id="53" w:name="_Hlt504239442"/>
        <w:r w:rsidR="00A83EF5" w:rsidRPr="007923FF">
          <w:rPr>
            <w:rStyle w:val="Hyperlink"/>
            <w:i/>
            <w:color w:val="auto"/>
          </w:rPr>
          <w:t xml:space="preserve"> </w:t>
        </w:r>
        <w:bookmarkStart w:id="54" w:name="_Hlt504239431"/>
        <w:bookmarkEnd w:id="53"/>
        <w:r w:rsidR="00A83EF5" w:rsidRPr="007923FF">
          <w:rPr>
            <w:rStyle w:val="Hyperlink"/>
            <w:i/>
            <w:color w:val="auto"/>
          </w:rPr>
          <w:t>1</w:t>
        </w:r>
        <w:bookmarkEnd w:id="54"/>
        <w:r w:rsidR="00A83EF5" w:rsidRPr="007923FF">
          <w:rPr>
            <w:rStyle w:val="Hyperlink"/>
            <w:i/>
            <w:color w:val="auto"/>
          </w:rPr>
          <w:t>51E</w:t>
        </w:r>
      </w:hyperlink>
      <w:r w:rsidR="00A83EF5" w:rsidRPr="007923FF">
        <w:rPr>
          <w:noProof/>
        </w:rPr>
        <w:t xml:space="preserve"> (Business Discrimination); </w:t>
      </w:r>
      <w:bookmarkStart w:id="55" w:name="_Hlt493289512"/>
      <w:r w:rsidR="00D1772D" w:rsidRPr="007923FF">
        <w:rPr>
          <w:i/>
          <w:noProof/>
        </w:rPr>
        <w:fldChar w:fldCharType="begin"/>
      </w:r>
      <w:r w:rsidR="00A83EF5" w:rsidRPr="007923FF">
        <w:rPr>
          <w:i/>
          <w:noProof/>
        </w:rPr>
        <w:instrText>HYPERLINK "http://www.state.ma.us/legis/laws/mgl/gl-152-toc.htm"</w:instrText>
      </w:r>
      <w:r w:rsidR="00D1772D" w:rsidRPr="007923FF">
        <w:rPr>
          <w:i/>
          <w:noProof/>
        </w:rPr>
      </w:r>
      <w:r w:rsidR="00D1772D" w:rsidRPr="007923FF">
        <w:rPr>
          <w:i/>
          <w:noProof/>
        </w:rPr>
        <w:fldChar w:fldCharType="separate"/>
      </w:r>
      <w:r w:rsidR="00A83EF5" w:rsidRPr="007923FF">
        <w:rPr>
          <w:rStyle w:val="Hyperlink"/>
          <w:i/>
          <w:color w:val="auto"/>
        </w:rPr>
        <w:t>G.L. c.</w:t>
      </w:r>
      <w:bookmarkStart w:id="56" w:name="_Hlt493288735"/>
      <w:r w:rsidR="00A83EF5" w:rsidRPr="007923FF">
        <w:rPr>
          <w:rStyle w:val="Hyperlink"/>
          <w:i/>
          <w:color w:val="auto"/>
        </w:rPr>
        <w:t xml:space="preserve"> </w:t>
      </w:r>
      <w:bookmarkEnd w:id="56"/>
      <w:r w:rsidR="00A83EF5" w:rsidRPr="007923FF">
        <w:rPr>
          <w:rStyle w:val="Hyperlink"/>
          <w:i/>
          <w:color w:val="auto"/>
        </w:rPr>
        <w:t>15</w:t>
      </w:r>
      <w:bookmarkStart w:id="57" w:name="_Hlt493287343"/>
      <w:r w:rsidR="00A83EF5" w:rsidRPr="007923FF">
        <w:rPr>
          <w:rStyle w:val="Hyperlink"/>
          <w:i/>
          <w:color w:val="auto"/>
        </w:rPr>
        <w:t>2</w:t>
      </w:r>
      <w:bookmarkEnd w:id="57"/>
      <w:r w:rsidR="00D1772D" w:rsidRPr="007923FF">
        <w:rPr>
          <w:i/>
          <w:noProof/>
        </w:rPr>
        <w:fldChar w:fldCharType="end"/>
      </w:r>
      <w:bookmarkEnd w:id="55"/>
      <w:r w:rsidR="00A83EF5" w:rsidRPr="007923FF">
        <w:rPr>
          <w:noProof/>
        </w:rPr>
        <w:t xml:space="preserve"> (Workers’ Compensation); </w:t>
      </w:r>
      <w:hyperlink r:id="rId25" w:history="1">
        <w:r w:rsidR="00A83EF5" w:rsidRPr="007923FF">
          <w:rPr>
            <w:rStyle w:val="Hyperlink"/>
            <w:i/>
            <w:color w:val="auto"/>
          </w:rPr>
          <w:t xml:space="preserve">G.L. </w:t>
        </w:r>
        <w:bookmarkStart w:id="58" w:name="_Hlt495116673"/>
        <w:r w:rsidR="00A83EF5" w:rsidRPr="007923FF">
          <w:rPr>
            <w:rStyle w:val="Hyperlink"/>
            <w:i/>
            <w:color w:val="auto"/>
          </w:rPr>
          <w:t>c</w:t>
        </w:r>
        <w:bookmarkEnd w:id="58"/>
        <w:r w:rsidR="00A83EF5" w:rsidRPr="007923FF">
          <w:rPr>
            <w:rStyle w:val="Hyperlink"/>
            <w:i/>
            <w:color w:val="auto"/>
          </w:rPr>
          <w:t>.153</w:t>
        </w:r>
      </w:hyperlink>
      <w:r w:rsidR="00A83EF5" w:rsidRPr="007923FF">
        <w:rPr>
          <w:noProof/>
        </w:rPr>
        <w:t xml:space="preserve"> (Liability for Injuries); </w:t>
      </w:r>
      <w:hyperlink r:id="rId26" w:history="1">
        <w:r w:rsidR="00A83EF5" w:rsidRPr="007923FF">
          <w:rPr>
            <w:rStyle w:val="Hyperlink"/>
            <w:i/>
            <w:color w:val="auto"/>
          </w:rPr>
          <w:t>29 USC c. 8</w:t>
        </w:r>
      </w:hyperlink>
      <w:r w:rsidR="00A83EF5" w:rsidRPr="007923FF">
        <w:rPr>
          <w:noProof/>
        </w:rPr>
        <w:t xml:space="preserve"> (Federal Fair Labor Standards); </w:t>
      </w:r>
      <w:hyperlink r:id="rId27" w:history="1">
        <w:r w:rsidR="00A83EF5" w:rsidRPr="007923FF">
          <w:rPr>
            <w:rStyle w:val="Hyperlink"/>
            <w:i/>
            <w:color w:val="auto"/>
          </w:rPr>
          <w:t>29 USC c. 28</w:t>
        </w:r>
      </w:hyperlink>
      <w:r w:rsidR="00A83EF5" w:rsidRPr="007923FF">
        <w:rPr>
          <w:noProof/>
        </w:rPr>
        <w:t xml:space="preserve"> (Federal Family and Medical Leave Act; </w:t>
      </w:r>
      <w:hyperlink r:id="rId28" w:history="1">
        <w:r w:rsidR="00A83EF5" w:rsidRPr="007923FF">
          <w:rPr>
            <w:rStyle w:val="Hyperlink"/>
            <w:i/>
            <w:color w:val="auto"/>
          </w:rPr>
          <w:t>AGO Consumers and Civil Rights.</w:t>
        </w:r>
      </w:hyperlink>
    </w:p>
    <w:p w14:paraId="5E59F610" w14:textId="77777777" w:rsidR="00A83EF5" w:rsidRPr="007923FF" w:rsidRDefault="00A83EF5" w:rsidP="00A83EF5">
      <w:pPr>
        <w:jc w:val="both"/>
        <w:rPr>
          <w:i/>
          <w:noProof/>
        </w:rPr>
      </w:pPr>
    </w:p>
    <w:p w14:paraId="3C41BF25" w14:textId="77777777" w:rsidR="00A83EF5" w:rsidRPr="007923FF" w:rsidRDefault="001549D4" w:rsidP="00A83EF5">
      <w:pPr>
        <w:widowControl w:val="0"/>
        <w:tabs>
          <w:tab w:val="left" w:pos="2880"/>
          <w:tab w:val="left" w:pos="5040"/>
          <w:tab w:val="left" w:pos="5760"/>
          <w:tab w:val="left" w:pos="6480"/>
          <w:tab w:val="left" w:pos="7200"/>
        </w:tabs>
        <w:jc w:val="both"/>
        <w:rPr>
          <w:noProof/>
        </w:rPr>
      </w:pPr>
      <w:r w:rsidRPr="007923FF">
        <w:rPr>
          <w:b/>
        </w:rPr>
        <w:t>____</w:t>
      </w:r>
      <w:r w:rsidR="00D5419A" w:rsidRPr="007923FF">
        <w:rPr>
          <w:b/>
        </w:rPr>
        <w:t>9</w:t>
      </w:r>
      <w:r w:rsidR="00A83EF5" w:rsidRPr="007923FF">
        <w:rPr>
          <w:b/>
        </w:rPr>
        <w:t>.</w:t>
      </w:r>
      <w:r w:rsidRPr="007923FF">
        <w:rPr>
          <w:b/>
        </w:rPr>
        <w:t xml:space="preserve"> </w:t>
      </w:r>
      <w:r w:rsidR="00A83EF5" w:rsidRPr="007923FF">
        <w:rPr>
          <w:b/>
        </w:rPr>
        <w:t>ANTI-LOBBYING REQUIREMENTS:</w:t>
      </w:r>
      <w:r w:rsidR="00A83EF5" w:rsidRPr="007923FF">
        <w:t xml:space="preserve">  The </w:t>
      </w:r>
      <w:r w:rsidR="00970EF0" w:rsidRPr="007923FF">
        <w:t xml:space="preserve">Transportation Provider </w:t>
      </w:r>
      <w:r w:rsidR="00A83EF5" w:rsidRPr="007923FF">
        <w:t>certifies c</w:t>
      </w:r>
      <w:r w:rsidR="00A83EF5" w:rsidRPr="007923FF">
        <w:rPr>
          <w:noProof/>
        </w:rPr>
        <w:t xml:space="preserve">ompliance with federal anti-lobbying requirements including </w:t>
      </w:r>
      <w:hyperlink r:id="rId29" w:history="1">
        <w:r w:rsidR="00A83EF5" w:rsidRPr="007923FF">
          <w:rPr>
            <w:rStyle w:val="Hyperlink"/>
            <w:i/>
            <w:color w:val="auto"/>
          </w:rPr>
          <w:t>31 U</w:t>
        </w:r>
        <w:bookmarkStart w:id="59" w:name="_Hlt493373376"/>
        <w:r w:rsidR="00A83EF5" w:rsidRPr="007923FF">
          <w:rPr>
            <w:rStyle w:val="Hyperlink"/>
            <w:i/>
            <w:color w:val="auto"/>
          </w:rPr>
          <w:t>S</w:t>
        </w:r>
        <w:bookmarkStart w:id="60" w:name="_Hlt496331803"/>
        <w:bookmarkEnd w:id="59"/>
        <w:r w:rsidR="00A83EF5" w:rsidRPr="007923FF">
          <w:rPr>
            <w:rStyle w:val="Hyperlink"/>
            <w:i/>
            <w:color w:val="auto"/>
          </w:rPr>
          <w:t>C</w:t>
        </w:r>
        <w:bookmarkStart w:id="61" w:name="_Hlt504239278"/>
        <w:bookmarkEnd w:id="60"/>
        <w:r w:rsidR="00A83EF5" w:rsidRPr="007923FF">
          <w:rPr>
            <w:rStyle w:val="Hyperlink"/>
            <w:i/>
            <w:color w:val="auto"/>
          </w:rPr>
          <w:t xml:space="preserve"> </w:t>
        </w:r>
        <w:bookmarkEnd w:id="61"/>
        <w:r w:rsidR="00A83EF5" w:rsidRPr="007923FF">
          <w:rPr>
            <w:rStyle w:val="Hyperlink"/>
            <w:i/>
            <w:color w:val="auto"/>
          </w:rPr>
          <w:t>1352</w:t>
        </w:r>
      </w:hyperlink>
      <w:r w:rsidR="00A83EF5" w:rsidRPr="007923FF">
        <w:rPr>
          <w:i/>
          <w:noProof/>
        </w:rPr>
        <w:t xml:space="preserve">; </w:t>
      </w:r>
      <w:hyperlink r:id="rId30" w:history="1">
        <w:r w:rsidR="00A83EF5" w:rsidRPr="007923FF">
          <w:rPr>
            <w:rStyle w:val="Hyperlink"/>
            <w:i/>
            <w:color w:val="auto"/>
          </w:rPr>
          <w:t>other federal requirements when receiving feder</w:t>
        </w:r>
        <w:bookmarkStart w:id="62" w:name="_Hlt504881488"/>
        <w:r w:rsidR="00A83EF5" w:rsidRPr="007923FF">
          <w:rPr>
            <w:rStyle w:val="Hyperlink"/>
            <w:i/>
            <w:color w:val="auto"/>
          </w:rPr>
          <w:t>a</w:t>
        </w:r>
        <w:bookmarkEnd w:id="62"/>
        <w:r w:rsidR="00A83EF5" w:rsidRPr="007923FF">
          <w:rPr>
            <w:rStyle w:val="Hyperlink"/>
            <w:i/>
            <w:color w:val="auto"/>
          </w:rPr>
          <w:t>l funds</w:t>
        </w:r>
      </w:hyperlink>
      <w:r w:rsidR="00A83EF5" w:rsidRPr="007923FF">
        <w:rPr>
          <w:noProof/>
        </w:rPr>
        <w:t xml:space="preserve">; </w:t>
      </w:r>
      <w:hyperlink r:id="rId31" w:history="1">
        <w:r w:rsidR="00A83EF5" w:rsidRPr="007923FF">
          <w:rPr>
            <w:rStyle w:val="Hyperlink"/>
            <w:i/>
            <w:color w:val="auto"/>
          </w:rPr>
          <w:t>Executive Order 11246</w:t>
        </w:r>
      </w:hyperlink>
      <w:r w:rsidR="00A83EF5" w:rsidRPr="007923FF">
        <w:rPr>
          <w:i/>
          <w:noProof/>
        </w:rPr>
        <w:t xml:space="preserve">; </w:t>
      </w:r>
      <w:hyperlink r:id="rId32" w:history="1">
        <w:r w:rsidR="00A83EF5" w:rsidRPr="007923FF">
          <w:rPr>
            <w:rStyle w:val="Hyperlink"/>
            <w:i/>
            <w:color w:val="auto"/>
          </w:rPr>
          <w:t>Air Pollution Act</w:t>
        </w:r>
      </w:hyperlink>
      <w:r w:rsidR="00A83EF5" w:rsidRPr="007923FF">
        <w:rPr>
          <w:i/>
          <w:noProof/>
        </w:rPr>
        <w:t xml:space="preserve">; </w:t>
      </w:r>
      <w:bookmarkStart w:id="63" w:name="_Hlt504881720"/>
      <w:bookmarkEnd w:id="63"/>
      <w:r w:rsidR="00D1772D" w:rsidRPr="007923FF">
        <w:rPr>
          <w:i/>
          <w:noProof/>
        </w:rPr>
        <w:fldChar w:fldCharType="begin"/>
      </w:r>
      <w:r w:rsidR="00A83EF5" w:rsidRPr="007923FF">
        <w:rPr>
          <w:i/>
          <w:noProof/>
        </w:rPr>
        <w:instrText xml:space="preserve"> HYPERLINK http://www.epa.gov/ebtpages/water.html </w:instrText>
      </w:r>
      <w:r w:rsidR="00D1772D" w:rsidRPr="007923FF">
        <w:rPr>
          <w:i/>
          <w:noProof/>
        </w:rPr>
      </w:r>
      <w:r w:rsidR="00D1772D" w:rsidRPr="007923FF">
        <w:rPr>
          <w:i/>
          <w:noProof/>
        </w:rPr>
        <w:fldChar w:fldCharType="separate"/>
      </w:r>
      <w:r w:rsidR="00A83EF5" w:rsidRPr="007923FF">
        <w:rPr>
          <w:rStyle w:val="Hyperlink"/>
          <w:i/>
          <w:color w:val="auto"/>
        </w:rPr>
        <w:t>Federal Water Pollution Control Act</w:t>
      </w:r>
      <w:r w:rsidR="00D1772D" w:rsidRPr="007923FF">
        <w:rPr>
          <w:i/>
          <w:noProof/>
        </w:rPr>
        <w:fldChar w:fldCharType="end"/>
      </w:r>
      <w:r w:rsidR="00A83EF5" w:rsidRPr="007923FF">
        <w:rPr>
          <w:i/>
          <w:noProof/>
        </w:rPr>
        <w:t>.</w:t>
      </w:r>
      <w:r w:rsidR="00A83EF5" w:rsidRPr="007923FF">
        <w:rPr>
          <w:noProof/>
        </w:rPr>
        <w:t xml:space="preserve"> </w:t>
      </w:r>
    </w:p>
    <w:p w14:paraId="414EC788" w14:textId="77777777" w:rsidR="00A83EF5" w:rsidRPr="007923FF" w:rsidRDefault="00A83EF5" w:rsidP="00A83EF5">
      <w:pPr>
        <w:widowControl w:val="0"/>
        <w:tabs>
          <w:tab w:val="left" w:pos="2880"/>
          <w:tab w:val="left" w:pos="5040"/>
          <w:tab w:val="left" w:pos="5760"/>
          <w:tab w:val="left" w:pos="6480"/>
          <w:tab w:val="left" w:pos="7200"/>
        </w:tabs>
        <w:jc w:val="both"/>
      </w:pPr>
    </w:p>
    <w:p w14:paraId="06498520" w14:textId="77777777" w:rsidR="00E97430" w:rsidRPr="007923FF" w:rsidRDefault="001549D4" w:rsidP="00A83EF5">
      <w:pPr>
        <w:widowControl w:val="0"/>
        <w:tabs>
          <w:tab w:val="left" w:pos="360"/>
          <w:tab w:val="left" w:pos="1440"/>
          <w:tab w:val="left" w:pos="2880"/>
          <w:tab w:val="left" w:pos="5040"/>
          <w:tab w:val="left" w:pos="5760"/>
          <w:tab w:val="left" w:pos="6480"/>
          <w:tab w:val="left" w:pos="7200"/>
        </w:tabs>
        <w:jc w:val="both"/>
      </w:pPr>
      <w:r w:rsidRPr="007923FF">
        <w:rPr>
          <w:b/>
        </w:rPr>
        <w:t>____</w:t>
      </w:r>
      <w:r w:rsidR="00D5419A" w:rsidRPr="007923FF">
        <w:rPr>
          <w:b/>
        </w:rPr>
        <w:t>10</w:t>
      </w:r>
      <w:r w:rsidR="00A83EF5" w:rsidRPr="007923FF">
        <w:rPr>
          <w:b/>
          <w:bCs/>
        </w:rPr>
        <w:t>.</w:t>
      </w:r>
      <w:r w:rsidRPr="007923FF">
        <w:rPr>
          <w:b/>
        </w:rPr>
        <w:t xml:space="preserve"> </w:t>
      </w:r>
      <w:r w:rsidR="00A83EF5" w:rsidRPr="007923FF">
        <w:rPr>
          <w:b/>
        </w:rPr>
        <w:t xml:space="preserve">DRUG FREE WORKPLACE: </w:t>
      </w:r>
      <w:r w:rsidR="00A83EF5" w:rsidRPr="007923FF">
        <w:rPr>
          <w:bCs/>
        </w:rPr>
        <w:t xml:space="preserve">The </w:t>
      </w:r>
      <w:r w:rsidR="00970EF0" w:rsidRPr="007923FF">
        <w:t>Transportation Provider</w:t>
      </w:r>
      <w:r w:rsidR="00A83EF5" w:rsidRPr="007923FF">
        <w:rPr>
          <w:bCs/>
        </w:rPr>
        <w:t xml:space="preserve"> commits to a drug-free workplace, in accordance with the </w:t>
      </w:r>
      <w:r w:rsidR="00A83EF5" w:rsidRPr="007923FF">
        <w:t>Drug-Free Workplace Act of 1988 (41 USC 702)</w:t>
      </w:r>
      <w:r w:rsidR="00970EF0" w:rsidRPr="007923FF">
        <w:t>.</w:t>
      </w:r>
    </w:p>
    <w:p w14:paraId="4D84D27F" w14:textId="77777777" w:rsidR="00592AB1" w:rsidRPr="007923FF" w:rsidRDefault="00592AB1" w:rsidP="00A83EF5">
      <w:pPr>
        <w:widowControl w:val="0"/>
        <w:tabs>
          <w:tab w:val="left" w:pos="360"/>
          <w:tab w:val="left" w:pos="1440"/>
          <w:tab w:val="left" w:pos="2880"/>
          <w:tab w:val="left" w:pos="5040"/>
          <w:tab w:val="left" w:pos="5760"/>
          <w:tab w:val="left" w:pos="6480"/>
          <w:tab w:val="left" w:pos="7200"/>
        </w:tabs>
        <w:jc w:val="both"/>
      </w:pPr>
    </w:p>
    <w:p w14:paraId="7B8C42FA" w14:textId="77777777" w:rsidR="00107127" w:rsidRPr="007923FF" w:rsidRDefault="00107127" w:rsidP="00107127">
      <w:pPr>
        <w:widowControl w:val="0"/>
        <w:tabs>
          <w:tab w:val="left" w:pos="360"/>
          <w:tab w:val="left" w:pos="1440"/>
          <w:tab w:val="left" w:pos="2880"/>
          <w:tab w:val="left" w:pos="5040"/>
          <w:tab w:val="left" w:pos="5760"/>
          <w:tab w:val="left" w:pos="6480"/>
          <w:tab w:val="left" w:pos="7200"/>
        </w:tabs>
      </w:pPr>
      <w:r w:rsidRPr="007923FF">
        <w:t>___</w:t>
      </w:r>
      <w:r w:rsidR="001C091F" w:rsidRPr="007923FF">
        <w:t>_</w:t>
      </w:r>
      <w:r w:rsidRPr="007923FF">
        <w:rPr>
          <w:b/>
        </w:rPr>
        <w:t>11. CERTIFICATE OF GOOD STANDING</w:t>
      </w:r>
      <w:r w:rsidRPr="007923FF">
        <w:t xml:space="preserve"> (Department of Revenue): The Transportation Provider certifies that they are in good standing with any and all returns due and taxes payable to the Commonwealth.  Per G.L. c. 62C, § § 51 and 52, G.L. c. 138, § 64 and G.L. c. 156D, § 15.   The Transportation Provider must submit a copy of their Certificate of Good Standing from the Department of Revenue with their contract.  </w:t>
      </w:r>
    </w:p>
    <w:p w14:paraId="4EF25FCA" w14:textId="77777777" w:rsidR="00107127" w:rsidRPr="007923FF" w:rsidRDefault="00107127" w:rsidP="00107127">
      <w:pPr>
        <w:widowControl w:val="0"/>
        <w:tabs>
          <w:tab w:val="left" w:pos="360"/>
          <w:tab w:val="left" w:pos="1440"/>
          <w:tab w:val="left" w:pos="2880"/>
          <w:tab w:val="left" w:pos="5040"/>
          <w:tab w:val="left" w:pos="5760"/>
          <w:tab w:val="left" w:pos="6480"/>
          <w:tab w:val="left" w:pos="7200"/>
        </w:tabs>
      </w:pPr>
    </w:p>
    <w:p w14:paraId="4351A2AC" w14:textId="1CB8C27B" w:rsidR="00A83EF5" w:rsidRPr="007923FF" w:rsidRDefault="00107127" w:rsidP="00C26C39">
      <w:pPr>
        <w:widowControl w:val="0"/>
        <w:tabs>
          <w:tab w:val="left" w:pos="360"/>
          <w:tab w:val="left" w:pos="1440"/>
          <w:tab w:val="left" w:pos="2880"/>
          <w:tab w:val="left" w:pos="5040"/>
          <w:tab w:val="left" w:pos="5760"/>
          <w:tab w:val="left" w:pos="6480"/>
          <w:tab w:val="left" w:pos="7200"/>
        </w:tabs>
      </w:pPr>
      <w:r w:rsidRPr="007923FF">
        <w:t>____</w:t>
      </w:r>
      <w:r w:rsidRPr="007923FF">
        <w:rPr>
          <w:b/>
        </w:rPr>
        <w:t>12.</w:t>
      </w:r>
      <w:r w:rsidRPr="007923FF">
        <w:t xml:space="preserve"> </w:t>
      </w:r>
      <w:r w:rsidR="00F36F06" w:rsidRPr="007923FF">
        <w:rPr>
          <w:b/>
        </w:rPr>
        <w:t>CERTIFICATE OF GOOD STANDING/</w:t>
      </w:r>
      <w:r w:rsidR="00C26C39" w:rsidRPr="007923FF">
        <w:rPr>
          <w:b/>
        </w:rPr>
        <w:t xml:space="preserve">BUSINESS </w:t>
      </w:r>
      <w:r w:rsidR="00B26F32" w:rsidRPr="007923FF">
        <w:rPr>
          <w:b/>
        </w:rPr>
        <w:t>CERTIFICATE</w:t>
      </w:r>
      <w:r w:rsidR="00F36F06" w:rsidRPr="007923FF">
        <w:t xml:space="preserve">: </w:t>
      </w:r>
      <w:r w:rsidRPr="007923FF">
        <w:t>The Transportation Provider (if an LLC or Corporation) must submit a copy of their Certificate</w:t>
      </w:r>
      <w:r w:rsidR="00F36F06" w:rsidRPr="007923FF">
        <w:t xml:space="preserve"> of Good Standing</w:t>
      </w:r>
      <w:r w:rsidRPr="007923FF">
        <w:t xml:space="preserve"> from the Secretary of Commonwealth with their contract.  Per 950 CMR 113.00, M.G.L. c. 156D.  If not an LLC or Corporation you are required to submit a Business Certificate from the City or </w:t>
      </w:r>
      <w:r w:rsidR="00FA72AE" w:rsidRPr="007923FF">
        <w:t>Town,</w:t>
      </w:r>
      <w:r w:rsidRPr="007923FF">
        <w:t xml:space="preserve"> your Business is registered in.</w:t>
      </w:r>
      <w:r w:rsidR="00A83EF5" w:rsidRPr="007923FF">
        <w:t xml:space="preserve"> </w:t>
      </w:r>
    </w:p>
    <w:p w14:paraId="2DDA759B" w14:textId="77777777" w:rsidR="00A83EF5" w:rsidRPr="007923FF" w:rsidRDefault="00A83EF5" w:rsidP="00A83EF5">
      <w:pPr>
        <w:jc w:val="both"/>
      </w:pPr>
    </w:p>
    <w:p w14:paraId="30DE7BF9" w14:textId="77777777" w:rsidR="00A83EF5" w:rsidRPr="007923FF" w:rsidRDefault="00A83EF5" w:rsidP="00A83EF5">
      <w:pPr>
        <w:rPr>
          <w:b/>
        </w:rPr>
      </w:pPr>
    </w:p>
    <w:p w14:paraId="6246CFEE" w14:textId="77777777" w:rsidR="00A83EF5" w:rsidRPr="007923FF" w:rsidRDefault="00C44C9D" w:rsidP="004C61BF">
      <w:pPr>
        <w:pStyle w:val="CM42"/>
        <w:widowControl/>
        <w:autoSpaceDE/>
        <w:autoSpaceDN/>
        <w:adjustRightInd/>
        <w:spacing w:after="0"/>
        <w:rPr>
          <w:rFonts w:ascii="Times New Roman" w:hAnsi="Times New Roman"/>
          <w:b/>
          <w:bCs/>
          <w:sz w:val="20"/>
          <w:szCs w:val="20"/>
          <w:u w:val="single"/>
        </w:rPr>
      </w:pPr>
      <w:r w:rsidRPr="007923FF">
        <w:rPr>
          <w:rFonts w:ascii="Times New Roman" w:hAnsi="Times New Roman"/>
          <w:b/>
          <w:bCs/>
          <w:sz w:val="20"/>
          <w:szCs w:val="20"/>
        </w:rPr>
        <w:t xml:space="preserve"> Legal N</w:t>
      </w:r>
      <w:r w:rsidR="00A83EF5" w:rsidRPr="007923FF">
        <w:rPr>
          <w:rFonts w:ascii="Times New Roman" w:hAnsi="Times New Roman"/>
          <w:b/>
          <w:bCs/>
          <w:sz w:val="20"/>
          <w:szCs w:val="20"/>
        </w:rPr>
        <w:t xml:space="preserve">ame of </w:t>
      </w:r>
      <w:r w:rsidR="004C61BF" w:rsidRPr="007923FF">
        <w:rPr>
          <w:rFonts w:ascii="Times New Roman" w:hAnsi="Times New Roman"/>
          <w:b/>
          <w:sz w:val="20"/>
          <w:szCs w:val="20"/>
        </w:rPr>
        <w:t>Transportation Provider</w:t>
      </w:r>
      <w:r w:rsidR="00A83EF5" w:rsidRPr="007923FF">
        <w:rPr>
          <w:rFonts w:ascii="Times New Roman" w:hAnsi="Times New Roman"/>
          <w:b/>
          <w:bCs/>
          <w:sz w:val="20"/>
          <w:szCs w:val="20"/>
        </w:rPr>
        <w:t xml:space="preserve">: </w:t>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r w:rsidRPr="007923FF">
        <w:rPr>
          <w:rFonts w:ascii="Times New Roman" w:hAnsi="Times New Roman"/>
          <w:b/>
          <w:bCs/>
          <w:sz w:val="20"/>
          <w:szCs w:val="20"/>
          <w:u w:val="single"/>
        </w:rPr>
        <w:tab/>
      </w:r>
    </w:p>
    <w:p w14:paraId="51A3BA72" w14:textId="77777777" w:rsidR="00724B81" w:rsidRPr="007923FF" w:rsidRDefault="00724B81" w:rsidP="00A83EF5">
      <w:pPr>
        <w:rPr>
          <w:b/>
          <w:bCs/>
        </w:rPr>
      </w:pPr>
    </w:p>
    <w:p w14:paraId="11349137" w14:textId="77777777" w:rsidR="00C44C9D" w:rsidRPr="007923FF" w:rsidRDefault="00C44C9D" w:rsidP="00A83EF5">
      <w:pPr>
        <w:rPr>
          <w:b/>
          <w:bCs/>
        </w:rPr>
      </w:pPr>
    </w:p>
    <w:p w14:paraId="28B3B0BE" w14:textId="77777777" w:rsidR="00DD006A" w:rsidRPr="007923FF" w:rsidRDefault="00C44C9D" w:rsidP="00A83EF5">
      <w:pPr>
        <w:rPr>
          <w:b/>
          <w:bCs/>
          <w:u w:val="single"/>
        </w:rPr>
      </w:pP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rPr>
        <w:tab/>
      </w:r>
      <w:r w:rsidRPr="007923FF">
        <w:rPr>
          <w:b/>
          <w:bCs/>
          <w:u w:val="single"/>
        </w:rPr>
        <w:tab/>
      </w:r>
      <w:r w:rsidRPr="007923FF">
        <w:rPr>
          <w:b/>
          <w:bCs/>
          <w:u w:val="single"/>
        </w:rPr>
        <w:tab/>
      </w:r>
      <w:r w:rsidRPr="007923FF">
        <w:rPr>
          <w:b/>
          <w:bCs/>
          <w:u w:val="single"/>
        </w:rPr>
        <w:tab/>
      </w:r>
    </w:p>
    <w:p w14:paraId="109020A0" w14:textId="77777777" w:rsidR="00C44C9D" w:rsidRPr="007923FF" w:rsidRDefault="00A83EF5" w:rsidP="00A83EF5">
      <w:pPr>
        <w:rPr>
          <w:b/>
          <w:bCs/>
        </w:rPr>
      </w:pPr>
      <w:r w:rsidRPr="007923FF">
        <w:rPr>
          <w:b/>
          <w:bCs/>
        </w:rPr>
        <w:t xml:space="preserve">Signature of </w:t>
      </w:r>
      <w:r w:rsidR="00C44C9D" w:rsidRPr="007923FF">
        <w:rPr>
          <w:b/>
        </w:rPr>
        <w:t>Chief Executive Officer/Owner or Designated Representative</w:t>
      </w:r>
      <w:r w:rsidR="004C61BF" w:rsidRPr="007923FF">
        <w:rPr>
          <w:b/>
          <w:bCs/>
        </w:rPr>
        <w:t xml:space="preserve"> </w:t>
      </w:r>
      <w:r w:rsidR="00C44C9D" w:rsidRPr="007923FF">
        <w:rPr>
          <w:b/>
          <w:bCs/>
        </w:rPr>
        <w:tab/>
      </w:r>
      <w:r w:rsidR="00C44C9D" w:rsidRPr="007923FF">
        <w:rPr>
          <w:b/>
          <w:bCs/>
        </w:rPr>
        <w:tab/>
        <w:t>Date</w:t>
      </w:r>
    </w:p>
    <w:p w14:paraId="04404510" w14:textId="77777777" w:rsidR="00C44C9D" w:rsidRPr="007923FF" w:rsidRDefault="00C44C9D" w:rsidP="00A83EF5">
      <w:pPr>
        <w:rPr>
          <w:b/>
          <w:bCs/>
        </w:rPr>
      </w:pPr>
    </w:p>
    <w:p w14:paraId="30A62D5D" w14:textId="77777777" w:rsidR="00A83EF5" w:rsidRPr="007923FF" w:rsidRDefault="00A83EF5" w:rsidP="00A83EF5">
      <w:pPr>
        <w:rPr>
          <w:b/>
          <w:bCs/>
        </w:rPr>
      </w:pPr>
    </w:p>
    <w:p w14:paraId="72270540" w14:textId="77777777" w:rsidR="00A83EF5" w:rsidRPr="007923FF" w:rsidRDefault="00C44C9D" w:rsidP="00A83EF5">
      <w:pPr>
        <w:rPr>
          <w:b/>
          <w:bCs/>
          <w:u w:val="single"/>
        </w:rPr>
      </w:pP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p>
    <w:p w14:paraId="5E01587E" w14:textId="77777777" w:rsidR="00C44C9D" w:rsidRPr="007923FF" w:rsidRDefault="00C44C9D" w:rsidP="00A83EF5">
      <w:pPr>
        <w:rPr>
          <w:b/>
          <w:bCs/>
        </w:rPr>
      </w:pPr>
      <w:r w:rsidRPr="007923FF">
        <w:rPr>
          <w:b/>
          <w:bCs/>
        </w:rPr>
        <w:t>Printed Name of Chief Executive Officer/Owner or Designated Representative</w:t>
      </w:r>
    </w:p>
    <w:p w14:paraId="74ACB781" w14:textId="77777777" w:rsidR="00724B81" w:rsidRPr="007923FF" w:rsidRDefault="00724B81" w:rsidP="00A83EF5">
      <w:pPr>
        <w:rPr>
          <w:b/>
          <w:bCs/>
        </w:rPr>
      </w:pPr>
    </w:p>
    <w:p w14:paraId="2108D8FC" w14:textId="77777777" w:rsidR="00C44C9D" w:rsidRPr="007923FF" w:rsidRDefault="00C44C9D" w:rsidP="00A83EF5">
      <w:pPr>
        <w:rPr>
          <w:b/>
          <w:bCs/>
        </w:rPr>
      </w:pPr>
    </w:p>
    <w:p w14:paraId="6B78FE9B" w14:textId="77777777" w:rsidR="00C44C9D" w:rsidRPr="007923FF" w:rsidRDefault="00C44C9D" w:rsidP="00A83EF5">
      <w:pPr>
        <w:rPr>
          <w:b/>
          <w:bCs/>
          <w:u w:val="single"/>
        </w:rPr>
      </w:pP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p>
    <w:p w14:paraId="1BCC6FF4" w14:textId="77777777" w:rsidR="00A83EF5" w:rsidRPr="007923FF" w:rsidRDefault="00C44C9D" w:rsidP="00A83EF5">
      <w:r w:rsidRPr="007923FF">
        <w:rPr>
          <w:b/>
          <w:bCs/>
        </w:rPr>
        <w:t>Title of Person Signing</w:t>
      </w:r>
      <w:r w:rsidR="00A83EF5" w:rsidRPr="007923FF">
        <w:t xml:space="preserve">      </w:t>
      </w:r>
    </w:p>
    <w:p w14:paraId="0CEFAFFF" w14:textId="77777777" w:rsidR="00A83EF5" w:rsidRPr="007923FF" w:rsidRDefault="00A83EF5" w:rsidP="00A83EF5">
      <w:pPr>
        <w:pStyle w:val="Header"/>
        <w:widowControl w:val="0"/>
        <w:tabs>
          <w:tab w:val="clear" w:pos="4320"/>
          <w:tab w:val="clear" w:pos="8640"/>
          <w:tab w:val="left" w:pos="360"/>
          <w:tab w:val="left" w:pos="1440"/>
          <w:tab w:val="left" w:pos="2880"/>
          <w:tab w:val="left" w:pos="5040"/>
          <w:tab w:val="left" w:pos="5760"/>
          <w:tab w:val="left" w:pos="6480"/>
          <w:tab w:val="left" w:pos="7200"/>
        </w:tabs>
      </w:pPr>
    </w:p>
    <w:p w14:paraId="623F80A2" w14:textId="77777777" w:rsidR="00A83EF5" w:rsidRPr="007923FF" w:rsidRDefault="00A83EF5" w:rsidP="00A83EF5">
      <w:pPr>
        <w:widowControl w:val="0"/>
        <w:tabs>
          <w:tab w:val="left" w:pos="360"/>
          <w:tab w:val="left" w:pos="1440"/>
          <w:tab w:val="left" w:pos="2880"/>
          <w:tab w:val="left" w:pos="5040"/>
          <w:tab w:val="left" w:pos="5760"/>
          <w:tab w:val="left" w:pos="6480"/>
          <w:tab w:val="left" w:pos="7200"/>
        </w:tabs>
      </w:pPr>
    </w:p>
    <w:p w14:paraId="3936AD21" w14:textId="77777777" w:rsidR="00C360C3" w:rsidRPr="007923FF" w:rsidRDefault="00C360C3" w:rsidP="00C360C3">
      <w:pPr>
        <w:pStyle w:val="Subtitle"/>
        <w:ind w:left="1080"/>
        <w:jc w:val="both"/>
        <w:rPr>
          <w:sz w:val="20"/>
        </w:rPr>
      </w:pPr>
    </w:p>
    <w:p w14:paraId="019CA282" w14:textId="77777777" w:rsidR="00C360C3" w:rsidRPr="007923FF" w:rsidRDefault="00C360C3" w:rsidP="0082373A">
      <w:pPr>
        <w:pStyle w:val="Subtitle"/>
        <w:jc w:val="both"/>
        <w:rPr>
          <w:sz w:val="22"/>
          <w:szCs w:val="22"/>
        </w:rPr>
      </w:pPr>
    </w:p>
    <w:p w14:paraId="71130EB2" w14:textId="77777777" w:rsidR="00C360C3" w:rsidRPr="007923FF" w:rsidRDefault="00C360C3" w:rsidP="00C360C3">
      <w:pPr>
        <w:pStyle w:val="Subtitle"/>
        <w:ind w:left="1080"/>
        <w:jc w:val="both"/>
        <w:rPr>
          <w:sz w:val="22"/>
          <w:szCs w:val="22"/>
        </w:rPr>
      </w:pPr>
    </w:p>
    <w:p w14:paraId="0327A8B9" w14:textId="77777777" w:rsidR="00035D61" w:rsidRPr="007923FF" w:rsidRDefault="00035D61" w:rsidP="006D387B">
      <w:pPr>
        <w:pStyle w:val="BodyText"/>
        <w:rPr>
          <w:szCs w:val="22"/>
        </w:rPr>
      </w:pPr>
    </w:p>
    <w:p w14:paraId="238068FF" w14:textId="77777777" w:rsidR="003404E2" w:rsidRPr="007923FF" w:rsidRDefault="003404E2" w:rsidP="006D387B">
      <w:pPr>
        <w:pStyle w:val="BodyText"/>
        <w:rPr>
          <w:szCs w:val="22"/>
        </w:rPr>
        <w:sectPr w:rsidR="003404E2" w:rsidRPr="007923FF" w:rsidSect="006B3572">
          <w:footerReference w:type="even" r:id="rId33"/>
          <w:footerReference w:type="default" r:id="rId34"/>
          <w:headerReference w:type="first" r:id="rId35"/>
          <w:footerReference w:type="first" r:id="rId36"/>
          <w:pgSz w:w="12240" w:h="15840" w:code="1"/>
          <w:pgMar w:top="1440" w:right="1440" w:bottom="1440" w:left="1008" w:header="0" w:footer="360" w:gutter="0"/>
          <w:pgNumType w:start="1"/>
          <w:cols w:space="720"/>
          <w:titlePg/>
          <w:docGrid w:linePitch="272"/>
        </w:sectPr>
      </w:pPr>
    </w:p>
    <w:p w14:paraId="1048C36D" w14:textId="797B9545" w:rsidR="00DD274A" w:rsidRPr="007923FF" w:rsidRDefault="00DD274A" w:rsidP="00ED3A10">
      <w:pPr>
        <w:jc w:val="center"/>
        <w:rPr>
          <w:rFonts w:eastAsia="Calibri"/>
          <w:b/>
          <w:sz w:val="24"/>
          <w:szCs w:val="24"/>
        </w:rPr>
      </w:pPr>
      <w:r w:rsidRPr="007923FF">
        <w:rPr>
          <w:rFonts w:eastAsia="Calibri"/>
          <w:b/>
          <w:sz w:val="24"/>
          <w:szCs w:val="24"/>
        </w:rPr>
        <w:lastRenderedPageBreak/>
        <w:t>A</w:t>
      </w:r>
      <w:r w:rsidR="00732A81" w:rsidRPr="007923FF">
        <w:rPr>
          <w:rFonts w:eastAsia="Calibri"/>
          <w:b/>
          <w:sz w:val="24"/>
          <w:szCs w:val="24"/>
        </w:rPr>
        <w:t>TT</w:t>
      </w:r>
      <w:r w:rsidRPr="007923FF">
        <w:rPr>
          <w:rFonts w:eastAsia="Calibri"/>
          <w:b/>
          <w:sz w:val="24"/>
          <w:szCs w:val="24"/>
        </w:rPr>
        <w:t xml:space="preserve">ACHMENT </w:t>
      </w:r>
      <w:r w:rsidR="0020104C">
        <w:rPr>
          <w:rFonts w:eastAsia="Calibri"/>
          <w:b/>
          <w:sz w:val="24"/>
          <w:szCs w:val="24"/>
        </w:rPr>
        <w:t>C</w:t>
      </w:r>
    </w:p>
    <w:p w14:paraId="527DED56" w14:textId="77777777" w:rsidR="00732A81" w:rsidRPr="007923FF" w:rsidRDefault="00732A81" w:rsidP="00ED3A10">
      <w:pPr>
        <w:jc w:val="center"/>
        <w:rPr>
          <w:rFonts w:ascii="Calibri" w:eastAsia="Calibri" w:hAnsi="Calibri"/>
          <w:b/>
          <w:sz w:val="16"/>
        </w:rPr>
      </w:pPr>
    </w:p>
    <w:p w14:paraId="4406D3AF" w14:textId="77777777" w:rsidR="00F26D80" w:rsidRPr="007923FF" w:rsidRDefault="00ED3A10" w:rsidP="00F26D80">
      <w:pPr>
        <w:pStyle w:val="BodyText"/>
        <w:rPr>
          <w:sz w:val="20"/>
          <w:szCs w:val="20"/>
          <w:u w:val="none"/>
        </w:rPr>
      </w:pPr>
      <w:r w:rsidRPr="007923FF">
        <w:rPr>
          <w:rFonts w:ascii="Calibri" w:eastAsia="Calibri" w:hAnsi="Calibri"/>
          <w:b/>
          <w:sz w:val="24"/>
          <w:u w:val="none"/>
        </w:rPr>
        <w:t>MART HST TRANSPORTATION PROVIDER EMPLOYEE LOG</w:t>
      </w:r>
      <w:r w:rsidR="00F26D80" w:rsidRPr="007923FF">
        <w:rPr>
          <w:sz w:val="20"/>
          <w:szCs w:val="20"/>
          <w:u w:val="none"/>
        </w:rPr>
        <w:t xml:space="preserve"> (if multiple pages are required please copy this form and label as page 6, a, b, c, etc.)</w:t>
      </w:r>
    </w:p>
    <w:p w14:paraId="54F3B970" w14:textId="77777777" w:rsidR="00F26D80" w:rsidRPr="007923FF" w:rsidRDefault="00350FA8" w:rsidP="009D232A">
      <w:pPr>
        <w:pStyle w:val="BodyText"/>
        <w:rPr>
          <w:rFonts w:ascii="Calibri" w:eastAsia="Calibri" w:hAnsi="Calibri"/>
          <w:b/>
        </w:rPr>
      </w:pPr>
      <w:r w:rsidRPr="007923FF">
        <w:rPr>
          <w:rFonts w:ascii="Calibri" w:eastAsia="Calibri" w:hAnsi="Calibri"/>
          <w:b/>
        </w:rPr>
        <w:t xml:space="preserve">Complete </w:t>
      </w:r>
      <w:r w:rsidR="00F26D80" w:rsidRPr="007923FF">
        <w:rPr>
          <w:rFonts w:ascii="Calibri" w:eastAsia="Calibri" w:hAnsi="Calibri"/>
          <w:b/>
        </w:rPr>
        <w:t>all that apply.</w:t>
      </w:r>
    </w:p>
    <w:p w14:paraId="251DE7DD" w14:textId="77777777" w:rsidR="00CB1DE3" w:rsidRPr="007923FF" w:rsidRDefault="00CB1DE3" w:rsidP="00CB1DE3">
      <w:pPr>
        <w:pStyle w:val="BodyText"/>
        <w:rPr>
          <w:rFonts w:ascii="Calibri" w:hAnsi="Calibri"/>
          <w:sz w:val="20"/>
          <w:szCs w:val="20"/>
          <w:u w:val="none"/>
        </w:rPr>
      </w:pPr>
      <w:r w:rsidRPr="007923FF">
        <w:rPr>
          <w:rFonts w:ascii="Calibri" w:hAnsi="Calibri"/>
          <w:sz w:val="20"/>
          <w:szCs w:val="20"/>
          <w:u w:val="none"/>
        </w:rPr>
        <w:t>Include all drivers, monitors, supervisors, dispatchers and</w:t>
      </w:r>
      <w:r w:rsidR="00350FA8" w:rsidRPr="007923FF">
        <w:rPr>
          <w:rFonts w:ascii="Calibri" w:hAnsi="Calibri"/>
          <w:sz w:val="20"/>
          <w:szCs w:val="20"/>
          <w:u w:val="none"/>
        </w:rPr>
        <w:t xml:space="preserve"> other employees who provide any</w:t>
      </w:r>
      <w:r w:rsidRPr="007923FF">
        <w:rPr>
          <w:rFonts w:ascii="Calibri" w:hAnsi="Calibri"/>
          <w:sz w:val="20"/>
          <w:szCs w:val="20"/>
          <w:u w:val="none"/>
        </w:rPr>
        <w:t xml:space="preserve"> HST consumer services associated with the provisions of the Transportation Provider contract.  License, RMV &amp; CORI must remain current.  </w:t>
      </w:r>
    </w:p>
    <w:p w14:paraId="0754CB87" w14:textId="77777777" w:rsidR="00CB1DE3" w:rsidRPr="007923FF" w:rsidRDefault="00350FA8" w:rsidP="00CB1DE3">
      <w:pPr>
        <w:pStyle w:val="BodyText"/>
        <w:rPr>
          <w:rFonts w:ascii="Calibri" w:hAnsi="Calibri"/>
          <w:sz w:val="20"/>
          <w:szCs w:val="20"/>
          <w:u w:val="none"/>
        </w:rPr>
      </w:pPr>
      <w:r w:rsidRPr="007923FF">
        <w:rPr>
          <w:rFonts w:ascii="Calibri" w:hAnsi="Calibri"/>
          <w:sz w:val="20"/>
          <w:szCs w:val="20"/>
          <w:u w:val="none"/>
        </w:rPr>
        <w:t>Submit changes to MART immediately.</w:t>
      </w:r>
    </w:p>
    <w:tbl>
      <w:tblPr>
        <w:tblpPr w:leftFromText="187" w:rightFromText="187" w:vertAnchor="text" w:horzAnchor="margin" w:tblpXSpec="center" w:tblpY="7"/>
        <w:tblOverlap w:val="neve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
        <w:gridCol w:w="2429"/>
        <w:gridCol w:w="1709"/>
        <w:gridCol w:w="1529"/>
        <w:gridCol w:w="1439"/>
        <w:gridCol w:w="547"/>
        <w:gridCol w:w="1342"/>
        <w:gridCol w:w="1147"/>
        <w:gridCol w:w="382"/>
        <w:gridCol w:w="1719"/>
        <w:gridCol w:w="60"/>
        <w:gridCol w:w="30"/>
        <w:gridCol w:w="481"/>
        <w:gridCol w:w="450"/>
        <w:gridCol w:w="360"/>
        <w:gridCol w:w="360"/>
        <w:gridCol w:w="360"/>
      </w:tblGrid>
      <w:tr w:rsidR="00353ACB" w:rsidRPr="007923FF" w14:paraId="27653571" w14:textId="77777777" w:rsidTr="00A80191">
        <w:trPr>
          <w:cantSplit/>
          <w:trHeight w:val="257"/>
        </w:trPr>
        <w:tc>
          <w:tcPr>
            <w:tcW w:w="14696" w:type="dxa"/>
            <w:gridSpan w:val="17"/>
          </w:tcPr>
          <w:p w14:paraId="5B109D08" w14:textId="4EBA0B1A" w:rsidR="00353ACB" w:rsidRPr="007923FF" w:rsidRDefault="00353ACB" w:rsidP="005B177D">
            <w:pPr>
              <w:ind w:right="113"/>
              <w:rPr>
                <w:rFonts w:asciiTheme="minorHAnsi" w:eastAsia="Calibri" w:hAnsiTheme="minorHAnsi"/>
                <w:b/>
              </w:rPr>
            </w:pPr>
            <w:r w:rsidRPr="007923FF">
              <w:rPr>
                <w:rFonts w:asciiTheme="minorHAnsi" w:eastAsia="Calibri" w:hAnsiTheme="minorHAnsi"/>
                <w:b/>
              </w:rPr>
              <w:t>PROVIDER LEGAL BUSINESS NAME</w:t>
            </w:r>
            <w:r w:rsidRPr="007923FF">
              <w:rPr>
                <w:rFonts w:asciiTheme="minorHAnsi" w:eastAsia="Calibri" w:hAnsiTheme="minorHAnsi"/>
              </w:rPr>
              <w:t xml:space="preserve">: </w:t>
            </w:r>
          </w:p>
        </w:tc>
      </w:tr>
      <w:tr w:rsidR="00353ACB" w:rsidRPr="007923FF" w14:paraId="67A96619" w14:textId="77777777" w:rsidTr="00FA673C">
        <w:trPr>
          <w:cantSplit/>
          <w:trHeight w:val="266"/>
        </w:trPr>
        <w:tc>
          <w:tcPr>
            <w:tcW w:w="10494" w:type="dxa"/>
            <w:gridSpan w:val="8"/>
          </w:tcPr>
          <w:p w14:paraId="70BFFB5A" w14:textId="77777777" w:rsidR="00353ACB" w:rsidRPr="007923FF" w:rsidRDefault="00353ACB" w:rsidP="005B177D">
            <w:pPr>
              <w:ind w:right="113"/>
              <w:rPr>
                <w:rFonts w:asciiTheme="minorHAnsi" w:eastAsia="Calibri" w:hAnsiTheme="minorHAnsi"/>
                <w:b/>
              </w:rPr>
            </w:pPr>
            <w:r w:rsidRPr="007923FF">
              <w:rPr>
                <w:rFonts w:asciiTheme="minorHAnsi" w:eastAsia="Calibri" w:hAnsiTheme="minorHAnsi"/>
                <w:b/>
              </w:rPr>
              <w:t>SUBMITTED BY:</w:t>
            </w:r>
          </w:p>
        </w:tc>
        <w:tc>
          <w:tcPr>
            <w:tcW w:w="4202" w:type="dxa"/>
            <w:gridSpan w:val="9"/>
            <w:shd w:val="clear" w:color="auto" w:fill="auto"/>
            <w:vAlign w:val="bottom"/>
          </w:tcPr>
          <w:p w14:paraId="101A9A98" w14:textId="77777777" w:rsidR="00353ACB" w:rsidRPr="007923FF" w:rsidRDefault="00353ACB" w:rsidP="005B177D">
            <w:pPr>
              <w:ind w:right="113"/>
              <w:rPr>
                <w:rFonts w:asciiTheme="minorHAnsi" w:eastAsia="Calibri" w:hAnsiTheme="minorHAnsi"/>
                <w:b/>
              </w:rPr>
            </w:pPr>
            <w:r w:rsidRPr="007923FF">
              <w:rPr>
                <w:rFonts w:asciiTheme="minorHAnsi" w:eastAsia="Calibri" w:hAnsiTheme="minorHAnsi"/>
                <w:b/>
              </w:rPr>
              <w:t xml:space="preserve">DATE: </w:t>
            </w:r>
          </w:p>
        </w:tc>
      </w:tr>
      <w:tr w:rsidR="009558BA" w:rsidRPr="007923FF" w14:paraId="4457A18C" w14:textId="77777777" w:rsidTr="00A80191">
        <w:trPr>
          <w:cantSplit/>
          <w:trHeight w:val="257"/>
        </w:trPr>
        <w:tc>
          <w:tcPr>
            <w:tcW w:w="12685" w:type="dxa"/>
            <w:gridSpan w:val="12"/>
          </w:tcPr>
          <w:p w14:paraId="68BEC5B7" w14:textId="77777777" w:rsidR="00353ACB" w:rsidRPr="007923FF" w:rsidRDefault="00353ACB" w:rsidP="00F85AD6">
            <w:pPr>
              <w:ind w:right="113"/>
              <w:rPr>
                <w:rFonts w:asciiTheme="minorHAnsi" w:eastAsia="Calibri" w:hAnsiTheme="minorHAnsi"/>
                <w:b/>
              </w:rPr>
            </w:pPr>
          </w:p>
        </w:tc>
        <w:tc>
          <w:tcPr>
            <w:tcW w:w="931" w:type="dxa"/>
            <w:gridSpan w:val="2"/>
            <w:tcBorders>
              <w:right w:val="single" w:sz="18" w:space="0" w:color="auto"/>
            </w:tcBorders>
            <w:shd w:val="clear" w:color="auto" w:fill="auto"/>
            <w:vAlign w:val="bottom"/>
          </w:tcPr>
          <w:p w14:paraId="79B3E840" w14:textId="77777777" w:rsidR="00353ACB" w:rsidRPr="007923FF" w:rsidRDefault="00353ACB" w:rsidP="00A80191">
            <w:pPr>
              <w:ind w:right="113"/>
              <w:jc w:val="right"/>
              <w:rPr>
                <w:rFonts w:asciiTheme="minorHAnsi" w:eastAsia="Calibri" w:hAnsiTheme="minorHAnsi"/>
                <w:b/>
              </w:rPr>
            </w:pPr>
            <w:r w:rsidRPr="007923FF">
              <w:rPr>
                <w:rFonts w:asciiTheme="minorHAnsi" w:eastAsia="Calibri" w:hAnsiTheme="minorHAnsi"/>
                <w:b/>
                <w:sz w:val="16"/>
              </w:rPr>
              <w:t>EMPLOYEE</w:t>
            </w:r>
          </w:p>
        </w:tc>
        <w:tc>
          <w:tcPr>
            <w:tcW w:w="1080" w:type="dxa"/>
            <w:gridSpan w:val="3"/>
            <w:tcBorders>
              <w:left w:val="single" w:sz="18" w:space="0" w:color="auto"/>
            </w:tcBorders>
            <w:shd w:val="clear" w:color="auto" w:fill="auto"/>
            <w:vAlign w:val="bottom"/>
          </w:tcPr>
          <w:p w14:paraId="05E1D93D" w14:textId="77777777" w:rsidR="00353ACB" w:rsidRPr="007923FF" w:rsidRDefault="00353ACB" w:rsidP="00B108B5">
            <w:pPr>
              <w:ind w:right="113"/>
              <w:jc w:val="center"/>
              <w:rPr>
                <w:rFonts w:asciiTheme="minorHAnsi" w:eastAsia="Calibri" w:hAnsiTheme="minorHAnsi"/>
                <w:b/>
                <w:sz w:val="14"/>
              </w:rPr>
            </w:pPr>
            <w:r w:rsidRPr="007923FF">
              <w:rPr>
                <w:rFonts w:asciiTheme="minorHAnsi" w:eastAsia="Calibri" w:hAnsiTheme="minorHAnsi"/>
                <w:b/>
                <w:sz w:val="16"/>
              </w:rPr>
              <w:t>PROGRAM</w:t>
            </w:r>
          </w:p>
        </w:tc>
      </w:tr>
      <w:tr w:rsidR="00FA673C" w:rsidRPr="007923FF" w14:paraId="354D764B" w14:textId="77777777" w:rsidTr="00FA72AE">
        <w:trPr>
          <w:cantSplit/>
          <w:trHeight w:val="2147"/>
        </w:trPr>
        <w:tc>
          <w:tcPr>
            <w:tcW w:w="352" w:type="dxa"/>
            <w:textDirection w:val="btLr"/>
          </w:tcPr>
          <w:p w14:paraId="70DD4E06" w14:textId="77777777" w:rsidR="00353ACB" w:rsidRPr="007923FF" w:rsidRDefault="00353ACB" w:rsidP="00C35267">
            <w:pPr>
              <w:rPr>
                <w:rFonts w:asciiTheme="minorHAnsi" w:eastAsia="Calibri" w:hAnsiTheme="minorHAnsi"/>
                <w:b/>
              </w:rPr>
            </w:pPr>
            <w:r w:rsidRPr="007923FF">
              <w:rPr>
                <w:rFonts w:asciiTheme="minorHAnsi" w:eastAsia="Calibri" w:hAnsiTheme="minorHAnsi"/>
                <w:b/>
              </w:rPr>
              <w:t>Active/Inactive (A or I)</w:t>
            </w:r>
          </w:p>
        </w:tc>
        <w:tc>
          <w:tcPr>
            <w:tcW w:w="2429" w:type="dxa"/>
            <w:shd w:val="clear" w:color="auto" w:fill="auto"/>
            <w:vAlign w:val="bottom"/>
          </w:tcPr>
          <w:p w14:paraId="75073809"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Last Name</w:t>
            </w:r>
          </w:p>
        </w:tc>
        <w:tc>
          <w:tcPr>
            <w:tcW w:w="1709" w:type="dxa"/>
            <w:shd w:val="clear" w:color="auto" w:fill="auto"/>
            <w:vAlign w:val="bottom"/>
          </w:tcPr>
          <w:p w14:paraId="30FD94DA"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First Name</w:t>
            </w:r>
          </w:p>
        </w:tc>
        <w:tc>
          <w:tcPr>
            <w:tcW w:w="1529" w:type="dxa"/>
            <w:shd w:val="clear" w:color="auto" w:fill="auto"/>
            <w:vAlign w:val="bottom"/>
          </w:tcPr>
          <w:p w14:paraId="0B44321C"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DOB</w:t>
            </w:r>
          </w:p>
        </w:tc>
        <w:tc>
          <w:tcPr>
            <w:tcW w:w="1439" w:type="dxa"/>
            <w:shd w:val="clear" w:color="auto" w:fill="auto"/>
            <w:vAlign w:val="bottom"/>
          </w:tcPr>
          <w:p w14:paraId="52431784"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License</w:t>
            </w:r>
          </w:p>
          <w:p w14:paraId="72E9F765"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Expiration</w:t>
            </w:r>
          </w:p>
          <w:p w14:paraId="14C4D2BB"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Date</w:t>
            </w:r>
          </w:p>
        </w:tc>
        <w:tc>
          <w:tcPr>
            <w:tcW w:w="547" w:type="dxa"/>
            <w:textDirection w:val="btLr"/>
          </w:tcPr>
          <w:p w14:paraId="5DD51F48" w14:textId="6FFD9059" w:rsidR="00353ACB" w:rsidRPr="007923FF" w:rsidRDefault="00FA72AE" w:rsidP="00C012A1">
            <w:pPr>
              <w:ind w:right="113"/>
              <w:rPr>
                <w:rFonts w:asciiTheme="minorHAnsi" w:eastAsia="Calibri" w:hAnsiTheme="minorHAnsi"/>
                <w:b/>
              </w:rPr>
            </w:pPr>
            <w:r>
              <w:rPr>
                <w:rFonts w:asciiTheme="minorHAnsi" w:eastAsia="Calibri" w:hAnsiTheme="minorHAnsi"/>
                <w:b/>
              </w:rPr>
              <w:t xml:space="preserve">Drivers’ License:     </w:t>
            </w:r>
            <w:r w:rsidR="00353ACB" w:rsidRPr="007923FF">
              <w:rPr>
                <w:rFonts w:asciiTheme="minorHAnsi" w:eastAsia="Calibri" w:hAnsiTheme="minorHAnsi"/>
                <w:b/>
              </w:rPr>
              <w:t>State of Origin</w:t>
            </w:r>
          </w:p>
        </w:tc>
        <w:tc>
          <w:tcPr>
            <w:tcW w:w="1342" w:type="dxa"/>
            <w:shd w:val="clear" w:color="auto" w:fill="auto"/>
            <w:vAlign w:val="bottom"/>
          </w:tcPr>
          <w:p w14:paraId="541DF4B5" w14:textId="77777777" w:rsidR="00353ACB" w:rsidRPr="007923FF" w:rsidRDefault="00CD3766" w:rsidP="003A237C">
            <w:pPr>
              <w:jc w:val="center"/>
              <w:rPr>
                <w:rFonts w:asciiTheme="minorHAnsi" w:eastAsia="Calibri" w:hAnsiTheme="minorHAnsi"/>
                <w:b/>
              </w:rPr>
            </w:pPr>
            <w:r w:rsidRPr="007923FF">
              <w:rPr>
                <w:rFonts w:asciiTheme="minorHAnsi" w:eastAsia="Calibri" w:hAnsiTheme="minorHAnsi"/>
                <w:b/>
              </w:rPr>
              <w:t xml:space="preserve">Date </w:t>
            </w:r>
            <w:r w:rsidR="002A0F44" w:rsidRPr="007923FF">
              <w:rPr>
                <w:rFonts w:asciiTheme="minorHAnsi" w:eastAsia="Calibri" w:hAnsiTheme="minorHAnsi"/>
                <w:b/>
              </w:rPr>
              <w:t>of Hi</w:t>
            </w:r>
            <w:r w:rsidR="00353ACB" w:rsidRPr="007923FF">
              <w:rPr>
                <w:rFonts w:asciiTheme="minorHAnsi" w:eastAsia="Calibri" w:hAnsiTheme="minorHAnsi"/>
                <w:b/>
              </w:rPr>
              <w:t>re</w:t>
            </w:r>
          </w:p>
        </w:tc>
        <w:tc>
          <w:tcPr>
            <w:tcW w:w="1529" w:type="dxa"/>
            <w:gridSpan w:val="2"/>
            <w:shd w:val="clear" w:color="auto" w:fill="auto"/>
            <w:vAlign w:val="bottom"/>
          </w:tcPr>
          <w:p w14:paraId="1C419EA5"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RMV</w:t>
            </w:r>
            <w:r w:rsidR="00E75861" w:rsidRPr="007923FF">
              <w:rPr>
                <w:rFonts w:asciiTheme="minorHAnsi" w:eastAsia="Calibri" w:hAnsiTheme="minorHAnsi"/>
                <w:b/>
              </w:rPr>
              <w:t xml:space="preserve"> </w:t>
            </w:r>
            <w:r w:rsidRPr="007923FF">
              <w:rPr>
                <w:rFonts w:asciiTheme="minorHAnsi" w:eastAsia="Calibri" w:hAnsiTheme="minorHAnsi"/>
                <w:b/>
              </w:rPr>
              <w:t>Date</w:t>
            </w:r>
          </w:p>
        </w:tc>
        <w:tc>
          <w:tcPr>
            <w:tcW w:w="1719" w:type="dxa"/>
            <w:shd w:val="clear" w:color="auto" w:fill="auto"/>
            <w:vAlign w:val="bottom"/>
          </w:tcPr>
          <w:p w14:paraId="1C6FE015" w14:textId="77777777" w:rsidR="00353ACB" w:rsidRPr="007923FF" w:rsidRDefault="00353ACB" w:rsidP="003A237C">
            <w:pPr>
              <w:jc w:val="center"/>
              <w:rPr>
                <w:rFonts w:asciiTheme="minorHAnsi" w:eastAsia="Calibri" w:hAnsiTheme="minorHAnsi"/>
                <w:b/>
              </w:rPr>
            </w:pPr>
            <w:r w:rsidRPr="007923FF">
              <w:rPr>
                <w:rFonts w:asciiTheme="minorHAnsi" w:eastAsia="Calibri" w:hAnsiTheme="minorHAnsi"/>
                <w:b/>
              </w:rPr>
              <w:t>CORI</w:t>
            </w:r>
            <w:r w:rsidR="00E75861" w:rsidRPr="007923FF">
              <w:rPr>
                <w:rFonts w:asciiTheme="minorHAnsi" w:eastAsia="Calibri" w:hAnsiTheme="minorHAnsi"/>
                <w:b/>
              </w:rPr>
              <w:t xml:space="preserve"> </w:t>
            </w:r>
            <w:r w:rsidRPr="007923FF">
              <w:rPr>
                <w:rFonts w:asciiTheme="minorHAnsi" w:eastAsia="Calibri" w:hAnsiTheme="minorHAnsi"/>
                <w:b/>
              </w:rPr>
              <w:t>Date</w:t>
            </w:r>
          </w:p>
        </w:tc>
        <w:tc>
          <w:tcPr>
            <w:tcW w:w="60" w:type="dxa"/>
            <w:textDirection w:val="btLr"/>
          </w:tcPr>
          <w:p w14:paraId="0AF44BB1" w14:textId="5F90FBBA" w:rsidR="00353ACB" w:rsidRPr="007923FF" w:rsidRDefault="00353ACB" w:rsidP="000E63C6">
            <w:pPr>
              <w:ind w:right="113"/>
              <w:rPr>
                <w:rFonts w:asciiTheme="minorHAnsi" w:eastAsia="Calibri" w:hAnsiTheme="minorHAnsi"/>
                <w:b/>
              </w:rPr>
            </w:pPr>
          </w:p>
        </w:tc>
        <w:tc>
          <w:tcPr>
            <w:tcW w:w="30" w:type="dxa"/>
            <w:textDirection w:val="btLr"/>
          </w:tcPr>
          <w:p w14:paraId="59087268" w14:textId="01F34D0B" w:rsidR="00353ACB" w:rsidRPr="007923FF" w:rsidRDefault="00353ACB" w:rsidP="000E63C6">
            <w:pPr>
              <w:ind w:right="113"/>
              <w:rPr>
                <w:rFonts w:asciiTheme="minorHAnsi" w:eastAsia="Calibri" w:hAnsiTheme="minorHAnsi"/>
                <w:b/>
              </w:rPr>
            </w:pPr>
          </w:p>
        </w:tc>
        <w:tc>
          <w:tcPr>
            <w:tcW w:w="481" w:type="dxa"/>
            <w:shd w:val="clear" w:color="auto" w:fill="auto"/>
            <w:textDirection w:val="btLr"/>
            <w:vAlign w:val="center"/>
          </w:tcPr>
          <w:p w14:paraId="3419E6F5" w14:textId="77777777" w:rsidR="00353ACB" w:rsidRPr="007923FF" w:rsidRDefault="00353ACB" w:rsidP="003A237C">
            <w:pPr>
              <w:ind w:right="113"/>
              <w:rPr>
                <w:rFonts w:asciiTheme="minorHAnsi" w:eastAsia="Calibri" w:hAnsiTheme="minorHAnsi"/>
                <w:b/>
                <w:sz w:val="18"/>
              </w:rPr>
            </w:pPr>
            <w:r w:rsidRPr="007923FF">
              <w:rPr>
                <w:rFonts w:asciiTheme="minorHAnsi" w:eastAsia="Calibri" w:hAnsiTheme="minorHAnsi"/>
                <w:b/>
                <w:sz w:val="18"/>
              </w:rPr>
              <w:t>Driver/ Monitor</w:t>
            </w:r>
            <w:r w:rsidR="00CD3766" w:rsidRPr="007923FF">
              <w:rPr>
                <w:rFonts w:asciiTheme="minorHAnsi" w:eastAsia="Calibri" w:hAnsiTheme="minorHAnsi"/>
                <w:b/>
                <w:sz w:val="18"/>
              </w:rPr>
              <w:t xml:space="preserve"> (D or M)</w:t>
            </w:r>
          </w:p>
        </w:tc>
        <w:tc>
          <w:tcPr>
            <w:tcW w:w="450" w:type="dxa"/>
            <w:tcBorders>
              <w:right w:val="single" w:sz="18" w:space="0" w:color="auto"/>
            </w:tcBorders>
            <w:shd w:val="clear" w:color="auto" w:fill="auto"/>
            <w:textDirection w:val="btLr"/>
            <w:vAlign w:val="center"/>
          </w:tcPr>
          <w:p w14:paraId="60BE2369" w14:textId="77777777" w:rsidR="00353ACB" w:rsidRPr="007923FF" w:rsidRDefault="00353ACB" w:rsidP="003A237C">
            <w:pPr>
              <w:ind w:right="113"/>
              <w:rPr>
                <w:rFonts w:asciiTheme="minorHAnsi" w:eastAsia="Calibri" w:hAnsiTheme="minorHAnsi"/>
                <w:b/>
              </w:rPr>
            </w:pPr>
            <w:r w:rsidRPr="007923FF">
              <w:rPr>
                <w:rFonts w:asciiTheme="minorHAnsi" w:eastAsia="Calibri" w:hAnsiTheme="minorHAnsi"/>
                <w:b/>
              </w:rPr>
              <w:t>ADMIN ONLY</w:t>
            </w:r>
          </w:p>
        </w:tc>
        <w:tc>
          <w:tcPr>
            <w:tcW w:w="360" w:type="dxa"/>
            <w:tcBorders>
              <w:left w:val="single" w:sz="18" w:space="0" w:color="auto"/>
            </w:tcBorders>
            <w:shd w:val="clear" w:color="auto" w:fill="auto"/>
            <w:textDirection w:val="btLr"/>
            <w:vAlign w:val="center"/>
          </w:tcPr>
          <w:p w14:paraId="79616E40" w14:textId="77777777" w:rsidR="00353ACB" w:rsidRPr="007923FF" w:rsidRDefault="00353ACB" w:rsidP="003A237C">
            <w:pPr>
              <w:ind w:right="113"/>
              <w:rPr>
                <w:rFonts w:asciiTheme="minorHAnsi" w:eastAsia="Calibri" w:hAnsiTheme="minorHAnsi"/>
                <w:b/>
              </w:rPr>
            </w:pPr>
            <w:r w:rsidRPr="007923FF">
              <w:rPr>
                <w:rFonts w:asciiTheme="minorHAnsi" w:eastAsia="Calibri" w:hAnsiTheme="minorHAnsi"/>
                <w:b/>
              </w:rPr>
              <w:t>MassHealth/MRC/MCB</w:t>
            </w:r>
          </w:p>
        </w:tc>
        <w:tc>
          <w:tcPr>
            <w:tcW w:w="360" w:type="dxa"/>
            <w:shd w:val="clear" w:color="auto" w:fill="auto"/>
            <w:textDirection w:val="btLr"/>
            <w:vAlign w:val="center"/>
          </w:tcPr>
          <w:p w14:paraId="29CF77CD" w14:textId="77777777" w:rsidR="00353ACB" w:rsidRPr="007923FF" w:rsidRDefault="00353ACB" w:rsidP="003A237C">
            <w:pPr>
              <w:ind w:right="113"/>
              <w:rPr>
                <w:rFonts w:asciiTheme="minorHAnsi" w:eastAsia="Calibri" w:hAnsiTheme="minorHAnsi"/>
                <w:b/>
              </w:rPr>
            </w:pPr>
            <w:r w:rsidRPr="007923FF">
              <w:rPr>
                <w:rFonts w:asciiTheme="minorHAnsi" w:eastAsia="Calibri" w:hAnsiTheme="minorHAnsi"/>
                <w:b/>
              </w:rPr>
              <w:t>DDS /DH/ DMH</w:t>
            </w:r>
          </w:p>
        </w:tc>
        <w:tc>
          <w:tcPr>
            <w:tcW w:w="360" w:type="dxa"/>
            <w:shd w:val="clear" w:color="auto" w:fill="auto"/>
            <w:textDirection w:val="btLr"/>
            <w:vAlign w:val="center"/>
          </w:tcPr>
          <w:p w14:paraId="1733B257" w14:textId="77777777" w:rsidR="00353ACB" w:rsidRPr="007923FF" w:rsidRDefault="00353ACB" w:rsidP="003A237C">
            <w:pPr>
              <w:ind w:right="113"/>
              <w:rPr>
                <w:rFonts w:asciiTheme="minorHAnsi" w:eastAsia="Calibri" w:hAnsiTheme="minorHAnsi"/>
                <w:b/>
              </w:rPr>
            </w:pPr>
            <w:r w:rsidRPr="007923FF">
              <w:rPr>
                <w:rFonts w:asciiTheme="minorHAnsi" w:eastAsia="Calibri" w:hAnsiTheme="minorHAnsi"/>
                <w:b/>
              </w:rPr>
              <w:t>EIP/DPH</w:t>
            </w:r>
          </w:p>
        </w:tc>
      </w:tr>
      <w:tr w:rsidR="00FA673C" w:rsidRPr="007923FF" w14:paraId="52695E7E" w14:textId="77777777" w:rsidTr="00FA72AE">
        <w:trPr>
          <w:trHeight w:val="260"/>
        </w:trPr>
        <w:tc>
          <w:tcPr>
            <w:tcW w:w="352" w:type="dxa"/>
          </w:tcPr>
          <w:p w14:paraId="77BFE80B" w14:textId="77777777" w:rsidR="00353ACB" w:rsidRPr="007923FF" w:rsidRDefault="00353ACB" w:rsidP="005B177D">
            <w:pPr>
              <w:rPr>
                <w:rFonts w:asciiTheme="minorHAnsi" w:eastAsia="Calibri" w:hAnsiTheme="minorHAnsi"/>
              </w:rPr>
            </w:pPr>
          </w:p>
        </w:tc>
        <w:tc>
          <w:tcPr>
            <w:tcW w:w="2429" w:type="dxa"/>
            <w:shd w:val="clear" w:color="auto" w:fill="auto"/>
          </w:tcPr>
          <w:p w14:paraId="1835F52B" w14:textId="77777777" w:rsidR="00353ACB" w:rsidRPr="007923FF" w:rsidRDefault="00353ACB" w:rsidP="005B177D">
            <w:pPr>
              <w:rPr>
                <w:rFonts w:asciiTheme="minorHAnsi" w:eastAsia="Calibri" w:hAnsiTheme="minorHAnsi"/>
              </w:rPr>
            </w:pPr>
          </w:p>
        </w:tc>
        <w:tc>
          <w:tcPr>
            <w:tcW w:w="1709" w:type="dxa"/>
            <w:shd w:val="clear" w:color="auto" w:fill="auto"/>
          </w:tcPr>
          <w:p w14:paraId="690B402B" w14:textId="77777777" w:rsidR="00353ACB" w:rsidRPr="007923FF" w:rsidRDefault="00353ACB" w:rsidP="005B177D">
            <w:pPr>
              <w:jc w:val="both"/>
              <w:rPr>
                <w:rFonts w:asciiTheme="minorHAnsi" w:eastAsia="Calibri" w:hAnsiTheme="minorHAnsi"/>
              </w:rPr>
            </w:pPr>
          </w:p>
        </w:tc>
        <w:tc>
          <w:tcPr>
            <w:tcW w:w="1529" w:type="dxa"/>
            <w:shd w:val="clear" w:color="auto" w:fill="auto"/>
          </w:tcPr>
          <w:p w14:paraId="6FA9B1BF"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5C14DD74" w14:textId="77777777" w:rsidR="00353ACB" w:rsidRPr="007923FF" w:rsidRDefault="00353ACB" w:rsidP="005B177D">
            <w:pPr>
              <w:jc w:val="right"/>
              <w:rPr>
                <w:rFonts w:asciiTheme="minorHAnsi" w:eastAsia="Calibri" w:hAnsiTheme="minorHAnsi"/>
              </w:rPr>
            </w:pPr>
          </w:p>
        </w:tc>
        <w:tc>
          <w:tcPr>
            <w:tcW w:w="547" w:type="dxa"/>
          </w:tcPr>
          <w:p w14:paraId="278088BA" w14:textId="77777777" w:rsidR="00353ACB" w:rsidRPr="007923FF" w:rsidRDefault="00353ACB" w:rsidP="005B177D">
            <w:pPr>
              <w:rPr>
                <w:rFonts w:asciiTheme="minorHAnsi" w:eastAsia="Calibri" w:hAnsiTheme="minorHAnsi"/>
              </w:rPr>
            </w:pPr>
          </w:p>
        </w:tc>
        <w:tc>
          <w:tcPr>
            <w:tcW w:w="1342" w:type="dxa"/>
            <w:shd w:val="clear" w:color="auto" w:fill="auto"/>
          </w:tcPr>
          <w:p w14:paraId="090A1C65"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63EFF37B"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075C96A5" w14:textId="77777777" w:rsidR="00353ACB" w:rsidRPr="007923FF" w:rsidRDefault="00353ACB" w:rsidP="005B177D">
            <w:pPr>
              <w:jc w:val="right"/>
              <w:rPr>
                <w:rFonts w:asciiTheme="minorHAnsi" w:eastAsia="Calibri" w:hAnsiTheme="minorHAnsi"/>
              </w:rPr>
            </w:pPr>
          </w:p>
        </w:tc>
        <w:tc>
          <w:tcPr>
            <w:tcW w:w="60" w:type="dxa"/>
          </w:tcPr>
          <w:p w14:paraId="060BED12" w14:textId="77777777" w:rsidR="00353ACB" w:rsidRPr="007923FF" w:rsidRDefault="00353ACB" w:rsidP="005B177D">
            <w:pPr>
              <w:rPr>
                <w:rFonts w:asciiTheme="minorHAnsi" w:eastAsia="Calibri" w:hAnsiTheme="minorHAnsi"/>
              </w:rPr>
            </w:pPr>
          </w:p>
        </w:tc>
        <w:tc>
          <w:tcPr>
            <w:tcW w:w="30" w:type="dxa"/>
          </w:tcPr>
          <w:p w14:paraId="129276B3" w14:textId="77777777" w:rsidR="00353ACB" w:rsidRPr="007923FF" w:rsidRDefault="00353ACB" w:rsidP="005B177D">
            <w:pPr>
              <w:rPr>
                <w:rFonts w:asciiTheme="minorHAnsi" w:eastAsia="Calibri" w:hAnsiTheme="minorHAnsi"/>
              </w:rPr>
            </w:pPr>
          </w:p>
        </w:tc>
        <w:tc>
          <w:tcPr>
            <w:tcW w:w="481" w:type="dxa"/>
            <w:shd w:val="clear" w:color="auto" w:fill="auto"/>
          </w:tcPr>
          <w:p w14:paraId="17E07C7C"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1A145127"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187A102D" w14:textId="77777777" w:rsidR="00353ACB" w:rsidRPr="007923FF" w:rsidRDefault="00353ACB" w:rsidP="005B177D">
            <w:pPr>
              <w:rPr>
                <w:rFonts w:asciiTheme="minorHAnsi" w:eastAsia="Calibri" w:hAnsiTheme="minorHAnsi"/>
              </w:rPr>
            </w:pPr>
          </w:p>
        </w:tc>
        <w:tc>
          <w:tcPr>
            <w:tcW w:w="360" w:type="dxa"/>
            <w:shd w:val="clear" w:color="auto" w:fill="auto"/>
          </w:tcPr>
          <w:p w14:paraId="1DCB3B02" w14:textId="77777777" w:rsidR="00353ACB" w:rsidRPr="007923FF" w:rsidRDefault="00353ACB" w:rsidP="005B177D">
            <w:pPr>
              <w:rPr>
                <w:rFonts w:asciiTheme="minorHAnsi" w:eastAsia="Calibri" w:hAnsiTheme="minorHAnsi"/>
              </w:rPr>
            </w:pPr>
          </w:p>
        </w:tc>
        <w:tc>
          <w:tcPr>
            <w:tcW w:w="360" w:type="dxa"/>
            <w:shd w:val="clear" w:color="auto" w:fill="auto"/>
          </w:tcPr>
          <w:p w14:paraId="18A37918" w14:textId="77777777" w:rsidR="00353ACB" w:rsidRPr="007923FF" w:rsidRDefault="00353ACB" w:rsidP="005B177D">
            <w:pPr>
              <w:rPr>
                <w:rFonts w:asciiTheme="minorHAnsi" w:eastAsia="Calibri" w:hAnsiTheme="minorHAnsi"/>
              </w:rPr>
            </w:pPr>
          </w:p>
        </w:tc>
      </w:tr>
      <w:tr w:rsidR="00FA673C" w:rsidRPr="007923FF" w14:paraId="6CC838D1" w14:textId="77777777" w:rsidTr="00FA72AE">
        <w:tc>
          <w:tcPr>
            <w:tcW w:w="352" w:type="dxa"/>
          </w:tcPr>
          <w:p w14:paraId="2F5ADA45" w14:textId="77777777" w:rsidR="00353ACB" w:rsidRPr="007923FF" w:rsidRDefault="00353ACB" w:rsidP="005B177D">
            <w:pPr>
              <w:rPr>
                <w:rFonts w:asciiTheme="minorHAnsi" w:eastAsia="Calibri" w:hAnsiTheme="minorHAnsi"/>
              </w:rPr>
            </w:pPr>
          </w:p>
        </w:tc>
        <w:tc>
          <w:tcPr>
            <w:tcW w:w="2429" w:type="dxa"/>
            <w:shd w:val="clear" w:color="auto" w:fill="auto"/>
          </w:tcPr>
          <w:p w14:paraId="4B746261" w14:textId="77777777" w:rsidR="00353ACB" w:rsidRPr="007923FF" w:rsidRDefault="00353ACB" w:rsidP="005B177D">
            <w:pPr>
              <w:rPr>
                <w:rFonts w:asciiTheme="minorHAnsi" w:eastAsia="Calibri" w:hAnsiTheme="minorHAnsi"/>
              </w:rPr>
            </w:pPr>
          </w:p>
        </w:tc>
        <w:tc>
          <w:tcPr>
            <w:tcW w:w="1709" w:type="dxa"/>
            <w:shd w:val="clear" w:color="auto" w:fill="auto"/>
          </w:tcPr>
          <w:p w14:paraId="4AEF10DC" w14:textId="77777777" w:rsidR="00353ACB" w:rsidRPr="007923FF" w:rsidRDefault="00353ACB" w:rsidP="005B177D">
            <w:pPr>
              <w:rPr>
                <w:rFonts w:asciiTheme="minorHAnsi" w:eastAsia="Calibri" w:hAnsiTheme="minorHAnsi"/>
              </w:rPr>
            </w:pPr>
          </w:p>
        </w:tc>
        <w:tc>
          <w:tcPr>
            <w:tcW w:w="1529" w:type="dxa"/>
            <w:shd w:val="clear" w:color="auto" w:fill="auto"/>
          </w:tcPr>
          <w:p w14:paraId="506697CB"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0ADA38B7" w14:textId="77777777" w:rsidR="00353ACB" w:rsidRPr="007923FF" w:rsidRDefault="00353ACB" w:rsidP="005B177D">
            <w:pPr>
              <w:jc w:val="right"/>
              <w:rPr>
                <w:rFonts w:asciiTheme="minorHAnsi" w:eastAsia="Calibri" w:hAnsiTheme="minorHAnsi"/>
              </w:rPr>
            </w:pPr>
          </w:p>
        </w:tc>
        <w:tc>
          <w:tcPr>
            <w:tcW w:w="547" w:type="dxa"/>
          </w:tcPr>
          <w:p w14:paraId="70BE8285" w14:textId="77777777" w:rsidR="00353ACB" w:rsidRPr="007923FF" w:rsidRDefault="00353ACB" w:rsidP="005B177D">
            <w:pPr>
              <w:rPr>
                <w:rFonts w:asciiTheme="minorHAnsi" w:eastAsia="Calibri" w:hAnsiTheme="minorHAnsi"/>
              </w:rPr>
            </w:pPr>
          </w:p>
        </w:tc>
        <w:tc>
          <w:tcPr>
            <w:tcW w:w="1342" w:type="dxa"/>
            <w:shd w:val="clear" w:color="auto" w:fill="auto"/>
          </w:tcPr>
          <w:p w14:paraId="57A21171"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7F83EFE4"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039707DA" w14:textId="77777777" w:rsidR="00353ACB" w:rsidRPr="007923FF" w:rsidRDefault="00353ACB" w:rsidP="005B177D">
            <w:pPr>
              <w:jc w:val="right"/>
              <w:rPr>
                <w:rFonts w:asciiTheme="minorHAnsi" w:eastAsia="Calibri" w:hAnsiTheme="minorHAnsi"/>
              </w:rPr>
            </w:pPr>
          </w:p>
        </w:tc>
        <w:tc>
          <w:tcPr>
            <w:tcW w:w="60" w:type="dxa"/>
          </w:tcPr>
          <w:p w14:paraId="5414D9C9" w14:textId="77777777" w:rsidR="00353ACB" w:rsidRPr="007923FF" w:rsidRDefault="00353ACB" w:rsidP="005B177D">
            <w:pPr>
              <w:rPr>
                <w:rFonts w:asciiTheme="minorHAnsi" w:eastAsia="Calibri" w:hAnsiTheme="minorHAnsi"/>
              </w:rPr>
            </w:pPr>
          </w:p>
        </w:tc>
        <w:tc>
          <w:tcPr>
            <w:tcW w:w="30" w:type="dxa"/>
          </w:tcPr>
          <w:p w14:paraId="3EF3D893" w14:textId="77777777" w:rsidR="00353ACB" w:rsidRPr="007923FF" w:rsidRDefault="00353ACB" w:rsidP="005B177D">
            <w:pPr>
              <w:rPr>
                <w:rFonts w:asciiTheme="minorHAnsi" w:eastAsia="Calibri" w:hAnsiTheme="minorHAnsi"/>
              </w:rPr>
            </w:pPr>
          </w:p>
        </w:tc>
        <w:tc>
          <w:tcPr>
            <w:tcW w:w="481" w:type="dxa"/>
            <w:shd w:val="clear" w:color="auto" w:fill="auto"/>
          </w:tcPr>
          <w:p w14:paraId="2BC8501A"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3EB5C0F9"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5DB8EDE4" w14:textId="77777777" w:rsidR="00353ACB" w:rsidRPr="007923FF" w:rsidRDefault="00353ACB" w:rsidP="005B177D">
            <w:pPr>
              <w:rPr>
                <w:rFonts w:asciiTheme="minorHAnsi" w:eastAsia="Calibri" w:hAnsiTheme="minorHAnsi"/>
              </w:rPr>
            </w:pPr>
          </w:p>
        </w:tc>
        <w:tc>
          <w:tcPr>
            <w:tcW w:w="360" w:type="dxa"/>
            <w:shd w:val="clear" w:color="auto" w:fill="auto"/>
          </w:tcPr>
          <w:p w14:paraId="1A8B3114" w14:textId="77777777" w:rsidR="00353ACB" w:rsidRPr="007923FF" w:rsidRDefault="00353ACB" w:rsidP="005B177D">
            <w:pPr>
              <w:rPr>
                <w:rFonts w:asciiTheme="minorHAnsi" w:eastAsia="Calibri" w:hAnsiTheme="minorHAnsi"/>
              </w:rPr>
            </w:pPr>
          </w:p>
        </w:tc>
        <w:tc>
          <w:tcPr>
            <w:tcW w:w="360" w:type="dxa"/>
            <w:shd w:val="clear" w:color="auto" w:fill="auto"/>
          </w:tcPr>
          <w:p w14:paraId="68E6794C" w14:textId="77777777" w:rsidR="00353ACB" w:rsidRPr="007923FF" w:rsidRDefault="00353ACB" w:rsidP="005B177D">
            <w:pPr>
              <w:rPr>
                <w:rFonts w:asciiTheme="minorHAnsi" w:eastAsia="Calibri" w:hAnsiTheme="minorHAnsi"/>
              </w:rPr>
            </w:pPr>
          </w:p>
        </w:tc>
      </w:tr>
      <w:tr w:rsidR="00FA673C" w:rsidRPr="007923FF" w14:paraId="32520379" w14:textId="77777777" w:rsidTr="00FA72AE">
        <w:tc>
          <w:tcPr>
            <w:tcW w:w="352" w:type="dxa"/>
          </w:tcPr>
          <w:p w14:paraId="58388C75" w14:textId="77777777" w:rsidR="00353ACB" w:rsidRPr="007923FF" w:rsidRDefault="00353ACB" w:rsidP="005B177D">
            <w:pPr>
              <w:rPr>
                <w:rFonts w:asciiTheme="minorHAnsi" w:eastAsia="Calibri" w:hAnsiTheme="minorHAnsi"/>
              </w:rPr>
            </w:pPr>
          </w:p>
        </w:tc>
        <w:tc>
          <w:tcPr>
            <w:tcW w:w="2429" w:type="dxa"/>
            <w:shd w:val="clear" w:color="auto" w:fill="auto"/>
          </w:tcPr>
          <w:p w14:paraId="0C7138F4" w14:textId="77777777" w:rsidR="00353ACB" w:rsidRPr="007923FF" w:rsidRDefault="00353ACB" w:rsidP="005B177D">
            <w:pPr>
              <w:rPr>
                <w:rFonts w:asciiTheme="minorHAnsi" w:eastAsia="Calibri" w:hAnsiTheme="minorHAnsi"/>
              </w:rPr>
            </w:pPr>
          </w:p>
        </w:tc>
        <w:tc>
          <w:tcPr>
            <w:tcW w:w="1709" w:type="dxa"/>
            <w:shd w:val="clear" w:color="auto" w:fill="auto"/>
          </w:tcPr>
          <w:p w14:paraId="6EA290F3" w14:textId="77777777" w:rsidR="00353ACB" w:rsidRPr="007923FF" w:rsidRDefault="00353ACB" w:rsidP="005B177D">
            <w:pPr>
              <w:rPr>
                <w:rFonts w:asciiTheme="minorHAnsi" w:eastAsia="Calibri" w:hAnsiTheme="minorHAnsi"/>
              </w:rPr>
            </w:pPr>
          </w:p>
        </w:tc>
        <w:tc>
          <w:tcPr>
            <w:tcW w:w="1529" w:type="dxa"/>
            <w:shd w:val="clear" w:color="auto" w:fill="auto"/>
          </w:tcPr>
          <w:p w14:paraId="6D9FAFD6"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2229A4CC" w14:textId="77777777" w:rsidR="00353ACB" w:rsidRPr="007923FF" w:rsidRDefault="00353ACB" w:rsidP="005B177D">
            <w:pPr>
              <w:jc w:val="right"/>
              <w:rPr>
                <w:rFonts w:asciiTheme="minorHAnsi" w:eastAsia="Calibri" w:hAnsiTheme="minorHAnsi"/>
              </w:rPr>
            </w:pPr>
          </w:p>
        </w:tc>
        <w:tc>
          <w:tcPr>
            <w:tcW w:w="547" w:type="dxa"/>
          </w:tcPr>
          <w:p w14:paraId="32A3E9EC" w14:textId="77777777" w:rsidR="00353ACB" w:rsidRPr="007923FF" w:rsidRDefault="00353ACB" w:rsidP="005B177D">
            <w:pPr>
              <w:rPr>
                <w:rFonts w:asciiTheme="minorHAnsi" w:eastAsia="Calibri" w:hAnsiTheme="minorHAnsi"/>
              </w:rPr>
            </w:pPr>
          </w:p>
        </w:tc>
        <w:tc>
          <w:tcPr>
            <w:tcW w:w="1342" w:type="dxa"/>
            <w:shd w:val="clear" w:color="auto" w:fill="auto"/>
          </w:tcPr>
          <w:p w14:paraId="5551C4F8"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3CFE4DD0"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02FBF7BD" w14:textId="77777777" w:rsidR="00353ACB" w:rsidRPr="007923FF" w:rsidRDefault="00353ACB" w:rsidP="005B177D">
            <w:pPr>
              <w:jc w:val="right"/>
              <w:rPr>
                <w:rFonts w:asciiTheme="minorHAnsi" w:eastAsia="Calibri" w:hAnsiTheme="minorHAnsi"/>
              </w:rPr>
            </w:pPr>
          </w:p>
        </w:tc>
        <w:tc>
          <w:tcPr>
            <w:tcW w:w="60" w:type="dxa"/>
          </w:tcPr>
          <w:p w14:paraId="175BB29A" w14:textId="77777777" w:rsidR="00353ACB" w:rsidRPr="007923FF" w:rsidRDefault="00353ACB" w:rsidP="005B177D">
            <w:pPr>
              <w:rPr>
                <w:rFonts w:asciiTheme="minorHAnsi" w:eastAsia="Calibri" w:hAnsiTheme="minorHAnsi"/>
              </w:rPr>
            </w:pPr>
          </w:p>
        </w:tc>
        <w:tc>
          <w:tcPr>
            <w:tcW w:w="30" w:type="dxa"/>
          </w:tcPr>
          <w:p w14:paraId="33DF867B" w14:textId="77777777" w:rsidR="00353ACB" w:rsidRPr="007923FF" w:rsidRDefault="00353ACB" w:rsidP="005B177D">
            <w:pPr>
              <w:rPr>
                <w:rFonts w:asciiTheme="minorHAnsi" w:eastAsia="Calibri" w:hAnsiTheme="minorHAnsi"/>
              </w:rPr>
            </w:pPr>
          </w:p>
        </w:tc>
        <w:tc>
          <w:tcPr>
            <w:tcW w:w="481" w:type="dxa"/>
            <w:shd w:val="clear" w:color="auto" w:fill="auto"/>
          </w:tcPr>
          <w:p w14:paraId="2136E092"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51520A3E"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535FD81F" w14:textId="77777777" w:rsidR="00353ACB" w:rsidRPr="007923FF" w:rsidRDefault="00353ACB" w:rsidP="005B177D">
            <w:pPr>
              <w:rPr>
                <w:rFonts w:asciiTheme="minorHAnsi" w:eastAsia="Calibri" w:hAnsiTheme="minorHAnsi"/>
              </w:rPr>
            </w:pPr>
          </w:p>
        </w:tc>
        <w:tc>
          <w:tcPr>
            <w:tcW w:w="360" w:type="dxa"/>
            <w:shd w:val="clear" w:color="auto" w:fill="auto"/>
          </w:tcPr>
          <w:p w14:paraId="1EF2F0CF" w14:textId="77777777" w:rsidR="00353ACB" w:rsidRPr="007923FF" w:rsidRDefault="00353ACB" w:rsidP="005B177D">
            <w:pPr>
              <w:rPr>
                <w:rFonts w:asciiTheme="minorHAnsi" w:eastAsia="Calibri" w:hAnsiTheme="minorHAnsi"/>
              </w:rPr>
            </w:pPr>
          </w:p>
        </w:tc>
        <w:tc>
          <w:tcPr>
            <w:tcW w:w="360" w:type="dxa"/>
            <w:shd w:val="clear" w:color="auto" w:fill="auto"/>
          </w:tcPr>
          <w:p w14:paraId="690CFCFA" w14:textId="77777777" w:rsidR="00353ACB" w:rsidRPr="007923FF" w:rsidRDefault="00353ACB" w:rsidP="005B177D">
            <w:pPr>
              <w:rPr>
                <w:rFonts w:asciiTheme="minorHAnsi" w:eastAsia="Calibri" w:hAnsiTheme="minorHAnsi"/>
              </w:rPr>
            </w:pPr>
          </w:p>
        </w:tc>
      </w:tr>
      <w:tr w:rsidR="00FA673C" w:rsidRPr="007923FF" w14:paraId="74069C54" w14:textId="77777777" w:rsidTr="00FA72AE">
        <w:tc>
          <w:tcPr>
            <w:tcW w:w="352" w:type="dxa"/>
          </w:tcPr>
          <w:p w14:paraId="0F5C0E14" w14:textId="77777777" w:rsidR="00353ACB" w:rsidRPr="007923FF" w:rsidRDefault="00353ACB" w:rsidP="005B177D">
            <w:pPr>
              <w:rPr>
                <w:rFonts w:asciiTheme="minorHAnsi" w:eastAsia="Calibri" w:hAnsiTheme="minorHAnsi"/>
              </w:rPr>
            </w:pPr>
          </w:p>
        </w:tc>
        <w:tc>
          <w:tcPr>
            <w:tcW w:w="2429" w:type="dxa"/>
            <w:shd w:val="clear" w:color="auto" w:fill="auto"/>
          </w:tcPr>
          <w:p w14:paraId="5994D5ED" w14:textId="77777777" w:rsidR="00353ACB" w:rsidRPr="007923FF" w:rsidRDefault="00353ACB" w:rsidP="005B177D">
            <w:pPr>
              <w:rPr>
                <w:rFonts w:asciiTheme="minorHAnsi" w:eastAsia="Calibri" w:hAnsiTheme="minorHAnsi"/>
              </w:rPr>
            </w:pPr>
          </w:p>
        </w:tc>
        <w:tc>
          <w:tcPr>
            <w:tcW w:w="1709" w:type="dxa"/>
            <w:shd w:val="clear" w:color="auto" w:fill="auto"/>
          </w:tcPr>
          <w:p w14:paraId="3DDFDBEF" w14:textId="77777777" w:rsidR="00353ACB" w:rsidRPr="007923FF" w:rsidRDefault="00353ACB" w:rsidP="005B177D">
            <w:pPr>
              <w:rPr>
                <w:rFonts w:asciiTheme="minorHAnsi" w:eastAsia="Calibri" w:hAnsiTheme="minorHAnsi"/>
              </w:rPr>
            </w:pPr>
          </w:p>
        </w:tc>
        <w:tc>
          <w:tcPr>
            <w:tcW w:w="1529" w:type="dxa"/>
            <w:shd w:val="clear" w:color="auto" w:fill="auto"/>
          </w:tcPr>
          <w:p w14:paraId="50053CCF"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73FABAFF" w14:textId="77777777" w:rsidR="00353ACB" w:rsidRPr="007923FF" w:rsidRDefault="00353ACB" w:rsidP="005B177D">
            <w:pPr>
              <w:jc w:val="right"/>
              <w:rPr>
                <w:rFonts w:asciiTheme="minorHAnsi" w:eastAsia="Calibri" w:hAnsiTheme="minorHAnsi"/>
              </w:rPr>
            </w:pPr>
          </w:p>
        </w:tc>
        <w:tc>
          <w:tcPr>
            <w:tcW w:w="547" w:type="dxa"/>
          </w:tcPr>
          <w:p w14:paraId="74E4B4C1" w14:textId="77777777" w:rsidR="00353ACB" w:rsidRPr="007923FF" w:rsidRDefault="00353ACB" w:rsidP="005B177D">
            <w:pPr>
              <w:rPr>
                <w:rFonts w:asciiTheme="minorHAnsi" w:eastAsia="Calibri" w:hAnsiTheme="minorHAnsi"/>
              </w:rPr>
            </w:pPr>
          </w:p>
        </w:tc>
        <w:tc>
          <w:tcPr>
            <w:tcW w:w="1342" w:type="dxa"/>
            <w:shd w:val="clear" w:color="auto" w:fill="auto"/>
          </w:tcPr>
          <w:p w14:paraId="04F75484"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1F71FDEF"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73277337" w14:textId="77777777" w:rsidR="00353ACB" w:rsidRPr="007923FF" w:rsidRDefault="00353ACB" w:rsidP="005B177D">
            <w:pPr>
              <w:jc w:val="right"/>
              <w:rPr>
                <w:rFonts w:asciiTheme="minorHAnsi" w:eastAsia="Calibri" w:hAnsiTheme="minorHAnsi"/>
              </w:rPr>
            </w:pPr>
          </w:p>
        </w:tc>
        <w:tc>
          <w:tcPr>
            <w:tcW w:w="60" w:type="dxa"/>
          </w:tcPr>
          <w:p w14:paraId="4B7C0A6D" w14:textId="77777777" w:rsidR="00353ACB" w:rsidRPr="007923FF" w:rsidRDefault="00353ACB" w:rsidP="005B177D">
            <w:pPr>
              <w:rPr>
                <w:rFonts w:asciiTheme="minorHAnsi" w:eastAsia="Calibri" w:hAnsiTheme="minorHAnsi"/>
              </w:rPr>
            </w:pPr>
          </w:p>
        </w:tc>
        <w:tc>
          <w:tcPr>
            <w:tcW w:w="30" w:type="dxa"/>
          </w:tcPr>
          <w:p w14:paraId="70A8E4C4" w14:textId="77777777" w:rsidR="00353ACB" w:rsidRPr="007923FF" w:rsidRDefault="00353ACB" w:rsidP="005B177D">
            <w:pPr>
              <w:rPr>
                <w:rFonts w:asciiTheme="minorHAnsi" w:eastAsia="Calibri" w:hAnsiTheme="minorHAnsi"/>
              </w:rPr>
            </w:pPr>
          </w:p>
        </w:tc>
        <w:tc>
          <w:tcPr>
            <w:tcW w:w="481" w:type="dxa"/>
            <w:shd w:val="clear" w:color="auto" w:fill="auto"/>
          </w:tcPr>
          <w:p w14:paraId="1A5D25FF"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0287659B"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1F51A71B" w14:textId="77777777" w:rsidR="00353ACB" w:rsidRPr="007923FF" w:rsidRDefault="00353ACB" w:rsidP="005B177D">
            <w:pPr>
              <w:rPr>
                <w:rFonts w:asciiTheme="minorHAnsi" w:eastAsia="Calibri" w:hAnsiTheme="minorHAnsi"/>
              </w:rPr>
            </w:pPr>
          </w:p>
        </w:tc>
        <w:tc>
          <w:tcPr>
            <w:tcW w:w="360" w:type="dxa"/>
            <w:shd w:val="clear" w:color="auto" w:fill="auto"/>
          </w:tcPr>
          <w:p w14:paraId="1A846857" w14:textId="77777777" w:rsidR="00353ACB" w:rsidRPr="007923FF" w:rsidRDefault="00353ACB" w:rsidP="005B177D">
            <w:pPr>
              <w:rPr>
                <w:rFonts w:asciiTheme="minorHAnsi" w:eastAsia="Calibri" w:hAnsiTheme="minorHAnsi"/>
              </w:rPr>
            </w:pPr>
          </w:p>
        </w:tc>
        <w:tc>
          <w:tcPr>
            <w:tcW w:w="360" w:type="dxa"/>
            <w:shd w:val="clear" w:color="auto" w:fill="auto"/>
          </w:tcPr>
          <w:p w14:paraId="64A39E8E" w14:textId="77777777" w:rsidR="00353ACB" w:rsidRPr="007923FF" w:rsidRDefault="00353ACB" w:rsidP="005B177D">
            <w:pPr>
              <w:rPr>
                <w:rFonts w:asciiTheme="minorHAnsi" w:eastAsia="Calibri" w:hAnsiTheme="minorHAnsi"/>
              </w:rPr>
            </w:pPr>
          </w:p>
        </w:tc>
      </w:tr>
      <w:tr w:rsidR="00FA673C" w:rsidRPr="007923FF" w14:paraId="7EF77C80" w14:textId="77777777" w:rsidTr="00FA72AE">
        <w:trPr>
          <w:trHeight w:val="219"/>
        </w:trPr>
        <w:tc>
          <w:tcPr>
            <w:tcW w:w="352" w:type="dxa"/>
          </w:tcPr>
          <w:p w14:paraId="3CA82E30" w14:textId="77777777" w:rsidR="00353ACB" w:rsidRPr="007923FF" w:rsidRDefault="00353ACB" w:rsidP="005B177D">
            <w:pPr>
              <w:rPr>
                <w:rFonts w:asciiTheme="minorHAnsi" w:eastAsia="Calibri" w:hAnsiTheme="minorHAnsi"/>
              </w:rPr>
            </w:pPr>
          </w:p>
        </w:tc>
        <w:tc>
          <w:tcPr>
            <w:tcW w:w="2429" w:type="dxa"/>
            <w:shd w:val="clear" w:color="auto" w:fill="auto"/>
          </w:tcPr>
          <w:p w14:paraId="1B00C207" w14:textId="77777777" w:rsidR="00353ACB" w:rsidRPr="007923FF" w:rsidRDefault="00353ACB" w:rsidP="005B177D">
            <w:pPr>
              <w:rPr>
                <w:rFonts w:asciiTheme="minorHAnsi" w:eastAsia="Calibri" w:hAnsiTheme="minorHAnsi"/>
              </w:rPr>
            </w:pPr>
          </w:p>
        </w:tc>
        <w:tc>
          <w:tcPr>
            <w:tcW w:w="1709" w:type="dxa"/>
            <w:shd w:val="clear" w:color="auto" w:fill="auto"/>
          </w:tcPr>
          <w:p w14:paraId="0720512D" w14:textId="77777777" w:rsidR="00353ACB" w:rsidRPr="007923FF" w:rsidRDefault="00353ACB" w:rsidP="005B177D">
            <w:pPr>
              <w:rPr>
                <w:rFonts w:asciiTheme="minorHAnsi" w:eastAsia="Calibri" w:hAnsiTheme="minorHAnsi"/>
              </w:rPr>
            </w:pPr>
          </w:p>
        </w:tc>
        <w:tc>
          <w:tcPr>
            <w:tcW w:w="1529" w:type="dxa"/>
            <w:shd w:val="clear" w:color="auto" w:fill="auto"/>
          </w:tcPr>
          <w:p w14:paraId="7DD6DB86"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36B09C04" w14:textId="77777777" w:rsidR="00353ACB" w:rsidRPr="007923FF" w:rsidRDefault="00353ACB" w:rsidP="005B177D">
            <w:pPr>
              <w:jc w:val="right"/>
              <w:rPr>
                <w:rFonts w:asciiTheme="minorHAnsi" w:eastAsia="Calibri" w:hAnsiTheme="minorHAnsi"/>
              </w:rPr>
            </w:pPr>
          </w:p>
        </w:tc>
        <w:tc>
          <w:tcPr>
            <w:tcW w:w="547" w:type="dxa"/>
          </w:tcPr>
          <w:p w14:paraId="305E1481" w14:textId="77777777" w:rsidR="00353ACB" w:rsidRPr="007923FF" w:rsidRDefault="00353ACB" w:rsidP="005B177D">
            <w:pPr>
              <w:rPr>
                <w:rFonts w:asciiTheme="minorHAnsi" w:eastAsia="Calibri" w:hAnsiTheme="minorHAnsi"/>
              </w:rPr>
            </w:pPr>
          </w:p>
        </w:tc>
        <w:tc>
          <w:tcPr>
            <w:tcW w:w="1342" w:type="dxa"/>
            <w:shd w:val="clear" w:color="auto" w:fill="auto"/>
          </w:tcPr>
          <w:p w14:paraId="2445648B"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152EED82"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445A52DE" w14:textId="77777777" w:rsidR="00353ACB" w:rsidRPr="007923FF" w:rsidRDefault="00353ACB" w:rsidP="005B177D">
            <w:pPr>
              <w:jc w:val="right"/>
              <w:rPr>
                <w:rFonts w:asciiTheme="minorHAnsi" w:eastAsia="Calibri" w:hAnsiTheme="minorHAnsi"/>
              </w:rPr>
            </w:pPr>
          </w:p>
        </w:tc>
        <w:tc>
          <w:tcPr>
            <w:tcW w:w="60" w:type="dxa"/>
          </w:tcPr>
          <w:p w14:paraId="5829E2CB" w14:textId="77777777" w:rsidR="00353ACB" w:rsidRPr="007923FF" w:rsidRDefault="00353ACB" w:rsidP="005B177D">
            <w:pPr>
              <w:rPr>
                <w:rFonts w:asciiTheme="minorHAnsi" w:eastAsia="Calibri" w:hAnsiTheme="minorHAnsi"/>
              </w:rPr>
            </w:pPr>
          </w:p>
        </w:tc>
        <w:tc>
          <w:tcPr>
            <w:tcW w:w="30" w:type="dxa"/>
          </w:tcPr>
          <w:p w14:paraId="59EE5EE9" w14:textId="77777777" w:rsidR="00353ACB" w:rsidRPr="007923FF" w:rsidRDefault="00353ACB" w:rsidP="005B177D">
            <w:pPr>
              <w:rPr>
                <w:rFonts w:asciiTheme="minorHAnsi" w:eastAsia="Calibri" w:hAnsiTheme="minorHAnsi"/>
              </w:rPr>
            </w:pPr>
          </w:p>
        </w:tc>
        <w:tc>
          <w:tcPr>
            <w:tcW w:w="481" w:type="dxa"/>
            <w:shd w:val="clear" w:color="auto" w:fill="auto"/>
          </w:tcPr>
          <w:p w14:paraId="28BBF054"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4CFF9EA1"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057577B5" w14:textId="77777777" w:rsidR="00353ACB" w:rsidRPr="007923FF" w:rsidRDefault="00353ACB" w:rsidP="005B177D">
            <w:pPr>
              <w:rPr>
                <w:rFonts w:asciiTheme="minorHAnsi" w:eastAsia="Calibri" w:hAnsiTheme="minorHAnsi"/>
              </w:rPr>
            </w:pPr>
          </w:p>
        </w:tc>
        <w:tc>
          <w:tcPr>
            <w:tcW w:w="360" w:type="dxa"/>
            <w:shd w:val="clear" w:color="auto" w:fill="auto"/>
          </w:tcPr>
          <w:p w14:paraId="067E1FD7" w14:textId="77777777" w:rsidR="00353ACB" w:rsidRPr="007923FF" w:rsidRDefault="00353ACB" w:rsidP="005B177D">
            <w:pPr>
              <w:rPr>
                <w:rFonts w:asciiTheme="minorHAnsi" w:eastAsia="Calibri" w:hAnsiTheme="minorHAnsi"/>
              </w:rPr>
            </w:pPr>
          </w:p>
        </w:tc>
        <w:tc>
          <w:tcPr>
            <w:tcW w:w="360" w:type="dxa"/>
            <w:shd w:val="clear" w:color="auto" w:fill="auto"/>
          </w:tcPr>
          <w:p w14:paraId="2F9840B7" w14:textId="77777777" w:rsidR="00353ACB" w:rsidRPr="007923FF" w:rsidRDefault="00353ACB" w:rsidP="005B177D">
            <w:pPr>
              <w:rPr>
                <w:rFonts w:asciiTheme="minorHAnsi" w:eastAsia="Calibri" w:hAnsiTheme="minorHAnsi"/>
              </w:rPr>
            </w:pPr>
          </w:p>
        </w:tc>
      </w:tr>
      <w:tr w:rsidR="00FA673C" w:rsidRPr="007923FF" w14:paraId="0CDEFA2E" w14:textId="77777777" w:rsidTr="00FA72AE">
        <w:tc>
          <w:tcPr>
            <w:tcW w:w="352" w:type="dxa"/>
          </w:tcPr>
          <w:p w14:paraId="77703A66" w14:textId="77777777" w:rsidR="00353ACB" w:rsidRPr="007923FF" w:rsidRDefault="00353ACB" w:rsidP="005B177D">
            <w:pPr>
              <w:rPr>
                <w:rFonts w:asciiTheme="minorHAnsi" w:eastAsia="Calibri" w:hAnsiTheme="minorHAnsi"/>
              </w:rPr>
            </w:pPr>
          </w:p>
        </w:tc>
        <w:tc>
          <w:tcPr>
            <w:tcW w:w="2429" w:type="dxa"/>
            <w:shd w:val="clear" w:color="auto" w:fill="auto"/>
          </w:tcPr>
          <w:p w14:paraId="277D5DA8" w14:textId="77777777" w:rsidR="00353ACB" w:rsidRPr="007923FF" w:rsidRDefault="00353ACB" w:rsidP="005B177D">
            <w:pPr>
              <w:rPr>
                <w:rFonts w:asciiTheme="minorHAnsi" w:eastAsia="Calibri" w:hAnsiTheme="minorHAnsi"/>
              </w:rPr>
            </w:pPr>
          </w:p>
        </w:tc>
        <w:tc>
          <w:tcPr>
            <w:tcW w:w="1709" w:type="dxa"/>
            <w:shd w:val="clear" w:color="auto" w:fill="auto"/>
          </w:tcPr>
          <w:p w14:paraId="0F7EC097" w14:textId="77777777" w:rsidR="00353ACB" w:rsidRPr="007923FF" w:rsidRDefault="00353ACB" w:rsidP="005B177D">
            <w:pPr>
              <w:rPr>
                <w:rFonts w:asciiTheme="minorHAnsi" w:eastAsia="Calibri" w:hAnsiTheme="minorHAnsi"/>
              </w:rPr>
            </w:pPr>
          </w:p>
        </w:tc>
        <w:tc>
          <w:tcPr>
            <w:tcW w:w="1529" w:type="dxa"/>
            <w:shd w:val="clear" w:color="auto" w:fill="auto"/>
          </w:tcPr>
          <w:p w14:paraId="0CAF0A12"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32220445" w14:textId="77777777" w:rsidR="00353ACB" w:rsidRPr="007923FF" w:rsidRDefault="00353ACB" w:rsidP="005B177D">
            <w:pPr>
              <w:jc w:val="right"/>
              <w:rPr>
                <w:rFonts w:asciiTheme="minorHAnsi" w:eastAsia="Calibri" w:hAnsiTheme="minorHAnsi"/>
              </w:rPr>
            </w:pPr>
          </w:p>
        </w:tc>
        <w:tc>
          <w:tcPr>
            <w:tcW w:w="547" w:type="dxa"/>
          </w:tcPr>
          <w:p w14:paraId="5E0A9997" w14:textId="77777777" w:rsidR="00353ACB" w:rsidRPr="007923FF" w:rsidRDefault="00353ACB" w:rsidP="005B177D">
            <w:pPr>
              <w:rPr>
                <w:rFonts w:asciiTheme="minorHAnsi" w:eastAsia="Calibri" w:hAnsiTheme="minorHAnsi"/>
              </w:rPr>
            </w:pPr>
          </w:p>
        </w:tc>
        <w:tc>
          <w:tcPr>
            <w:tcW w:w="1342" w:type="dxa"/>
            <w:shd w:val="clear" w:color="auto" w:fill="auto"/>
          </w:tcPr>
          <w:p w14:paraId="57B31D7B"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0D7ED98B"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566C6583" w14:textId="77777777" w:rsidR="00353ACB" w:rsidRPr="007923FF" w:rsidRDefault="00353ACB" w:rsidP="005B177D">
            <w:pPr>
              <w:jc w:val="right"/>
              <w:rPr>
                <w:rFonts w:asciiTheme="minorHAnsi" w:eastAsia="Calibri" w:hAnsiTheme="minorHAnsi"/>
              </w:rPr>
            </w:pPr>
          </w:p>
        </w:tc>
        <w:tc>
          <w:tcPr>
            <w:tcW w:w="60" w:type="dxa"/>
          </w:tcPr>
          <w:p w14:paraId="177F3F63" w14:textId="77777777" w:rsidR="00353ACB" w:rsidRPr="007923FF" w:rsidRDefault="00353ACB" w:rsidP="005B177D">
            <w:pPr>
              <w:rPr>
                <w:rFonts w:asciiTheme="minorHAnsi" w:eastAsia="Calibri" w:hAnsiTheme="minorHAnsi"/>
              </w:rPr>
            </w:pPr>
          </w:p>
        </w:tc>
        <w:tc>
          <w:tcPr>
            <w:tcW w:w="30" w:type="dxa"/>
          </w:tcPr>
          <w:p w14:paraId="07AF88EB" w14:textId="77777777" w:rsidR="00353ACB" w:rsidRPr="007923FF" w:rsidRDefault="00353ACB" w:rsidP="005B177D">
            <w:pPr>
              <w:rPr>
                <w:rFonts w:asciiTheme="minorHAnsi" w:eastAsia="Calibri" w:hAnsiTheme="minorHAnsi"/>
              </w:rPr>
            </w:pPr>
          </w:p>
        </w:tc>
        <w:tc>
          <w:tcPr>
            <w:tcW w:w="481" w:type="dxa"/>
            <w:shd w:val="clear" w:color="auto" w:fill="auto"/>
          </w:tcPr>
          <w:p w14:paraId="74244B93"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2F744D0D"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1BBCAEF0" w14:textId="77777777" w:rsidR="00353ACB" w:rsidRPr="007923FF" w:rsidRDefault="00353ACB" w:rsidP="005B177D">
            <w:pPr>
              <w:rPr>
                <w:rFonts w:asciiTheme="minorHAnsi" w:eastAsia="Calibri" w:hAnsiTheme="minorHAnsi"/>
              </w:rPr>
            </w:pPr>
          </w:p>
        </w:tc>
        <w:tc>
          <w:tcPr>
            <w:tcW w:w="360" w:type="dxa"/>
            <w:shd w:val="clear" w:color="auto" w:fill="auto"/>
          </w:tcPr>
          <w:p w14:paraId="308FDE0B" w14:textId="77777777" w:rsidR="00353ACB" w:rsidRPr="007923FF" w:rsidRDefault="00353ACB" w:rsidP="005B177D">
            <w:pPr>
              <w:rPr>
                <w:rFonts w:asciiTheme="minorHAnsi" w:eastAsia="Calibri" w:hAnsiTheme="minorHAnsi"/>
              </w:rPr>
            </w:pPr>
          </w:p>
        </w:tc>
        <w:tc>
          <w:tcPr>
            <w:tcW w:w="360" w:type="dxa"/>
            <w:shd w:val="clear" w:color="auto" w:fill="auto"/>
          </w:tcPr>
          <w:p w14:paraId="1A460FF5" w14:textId="77777777" w:rsidR="00353ACB" w:rsidRPr="007923FF" w:rsidRDefault="00353ACB" w:rsidP="005B177D">
            <w:pPr>
              <w:rPr>
                <w:rFonts w:asciiTheme="minorHAnsi" w:eastAsia="Calibri" w:hAnsiTheme="minorHAnsi"/>
              </w:rPr>
            </w:pPr>
          </w:p>
        </w:tc>
      </w:tr>
      <w:tr w:rsidR="00FA673C" w:rsidRPr="007923FF" w14:paraId="5CE2C9F4" w14:textId="77777777" w:rsidTr="00FA72AE">
        <w:tc>
          <w:tcPr>
            <w:tcW w:w="352" w:type="dxa"/>
          </w:tcPr>
          <w:p w14:paraId="613077D2" w14:textId="77777777" w:rsidR="00353ACB" w:rsidRPr="007923FF" w:rsidRDefault="00353ACB" w:rsidP="005B177D">
            <w:pPr>
              <w:rPr>
                <w:rFonts w:asciiTheme="minorHAnsi" w:eastAsia="Calibri" w:hAnsiTheme="minorHAnsi"/>
              </w:rPr>
            </w:pPr>
          </w:p>
        </w:tc>
        <w:tc>
          <w:tcPr>
            <w:tcW w:w="2429" w:type="dxa"/>
            <w:shd w:val="clear" w:color="auto" w:fill="auto"/>
          </w:tcPr>
          <w:p w14:paraId="1B71AD93" w14:textId="77777777" w:rsidR="00353ACB" w:rsidRPr="007923FF" w:rsidRDefault="00353ACB" w:rsidP="005B177D">
            <w:pPr>
              <w:rPr>
                <w:rFonts w:asciiTheme="minorHAnsi" w:eastAsia="Calibri" w:hAnsiTheme="minorHAnsi"/>
              </w:rPr>
            </w:pPr>
          </w:p>
        </w:tc>
        <w:tc>
          <w:tcPr>
            <w:tcW w:w="1709" w:type="dxa"/>
            <w:shd w:val="clear" w:color="auto" w:fill="auto"/>
          </w:tcPr>
          <w:p w14:paraId="731CA4A9" w14:textId="77777777" w:rsidR="00353ACB" w:rsidRPr="007923FF" w:rsidRDefault="00353ACB" w:rsidP="005B177D">
            <w:pPr>
              <w:rPr>
                <w:rFonts w:asciiTheme="minorHAnsi" w:eastAsia="Calibri" w:hAnsiTheme="minorHAnsi"/>
              </w:rPr>
            </w:pPr>
          </w:p>
        </w:tc>
        <w:tc>
          <w:tcPr>
            <w:tcW w:w="1529" w:type="dxa"/>
            <w:shd w:val="clear" w:color="auto" w:fill="auto"/>
          </w:tcPr>
          <w:p w14:paraId="2CE5D371"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07ED6D32" w14:textId="77777777" w:rsidR="00353ACB" w:rsidRPr="007923FF" w:rsidRDefault="00353ACB" w:rsidP="005B177D">
            <w:pPr>
              <w:jc w:val="right"/>
              <w:rPr>
                <w:rFonts w:asciiTheme="minorHAnsi" w:eastAsia="Calibri" w:hAnsiTheme="minorHAnsi"/>
              </w:rPr>
            </w:pPr>
          </w:p>
        </w:tc>
        <w:tc>
          <w:tcPr>
            <w:tcW w:w="547" w:type="dxa"/>
          </w:tcPr>
          <w:p w14:paraId="3A82D428" w14:textId="77777777" w:rsidR="00353ACB" w:rsidRPr="007923FF" w:rsidRDefault="00353ACB" w:rsidP="005B177D">
            <w:pPr>
              <w:rPr>
                <w:rFonts w:asciiTheme="minorHAnsi" w:eastAsia="Calibri" w:hAnsiTheme="minorHAnsi"/>
              </w:rPr>
            </w:pPr>
          </w:p>
        </w:tc>
        <w:tc>
          <w:tcPr>
            <w:tcW w:w="1342" w:type="dxa"/>
            <w:shd w:val="clear" w:color="auto" w:fill="auto"/>
          </w:tcPr>
          <w:p w14:paraId="4811D6D3"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6F6B43C0"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01131A8F" w14:textId="77777777" w:rsidR="00353ACB" w:rsidRPr="007923FF" w:rsidRDefault="00353ACB" w:rsidP="005B177D">
            <w:pPr>
              <w:jc w:val="right"/>
              <w:rPr>
                <w:rFonts w:asciiTheme="minorHAnsi" w:eastAsia="Calibri" w:hAnsiTheme="minorHAnsi"/>
              </w:rPr>
            </w:pPr>
          </w:p>
        </w:tc>
        <w:tc>
          <w:tcPr>
            <w:tcW w:w="60" w:type="dxa"/>
          </w:tcPr>
          <w:p w14:paraId="54EE9286" w14:textId="77777777" w:rsidR="00353ACB" w:rsidRPr="007923FF" w:rsidRDefault="00353ACB" w:rsidP="005B177D">
            <w:pPr>
              <w:rPr>
                <w:rFonts w:asciiTheme="minorHAnsi" w:eastAsia="Calibri" w:hAnsiTheme="minorHAnsi"/>
              </w:rPr>
            </w:pPr>
          </w:p>
        </w:tc>
        <w:tc>
          <w:tcPr>
            <w:tcW w:w="30" w:type="dxa"/>
          </w:tcPr>
          <w:p w14:paraId="5F780FD2" w14:textId="77777777" w:rsidR="00353ACB" w:rsidRPr="007923FF" w:rsidRDefault="00353ACB" w:rsidP="005B177D">
            <w:pPr>
              <w:rPr>
                <w:rFonts w:asciiTheme="minorHAnsi" w:eastAsia="Calibri" w:hAnsiTheme="minorHAnsi"/>
              </w:rPr>
            </w:pPr>
          </w:p>
        </w:tc>
        <w:tc>
          <w:tcPr>
            <w:tcW w:w="481" w:type="dxa"/>
            <w:shd w:val="clear" w:color="auto" w:fill="auto"/>
          </w:tcPr>
          <w:p w14:paraId="1C03DB3C"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5AFE4E82"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6916B687" w14:textId="77777777" w:rsidR="00353ACB" w:rsidRPr="007923FF" w:rsidRDefault="00353ACB" w:rsidP="005B177D">
            <w:pPr>
              <w:rPr>
                <w:rFonts w:asciiTheme="minorHAnsi" w:eastAsia="Calibri" w:hAnsiTheme="minorHAnsi"/>
              </w:rPr>
            </w:pPr>
          </w:p>
        </w:tc>
        <w:tc>
          <w:tcPr>
            <w:tcW w:w="360" w:type="dxa"/>
            <w:shd w:val="clear" w:color="auto" w:fill="auto"/>
          </w:tcPr>
          <w:p w14:paraId="27654910" w14:textId="77777777" w:rsidR="00353ACB" w:rsidRPr="007923FF" w:rsidRDefault="00353ACB" w:rsidP="005B177D">
            <w:pPr>
              <w:rPr>
                <w:rFonts w:asciiTheme="minorHAnsi" w:eastAsia="Calibri" w:hAnsiTheme="minorHAnsi"/>
              </w:rPr>
            </w:pPr>
          </w:p>
        </w:tc>
        <w:tc>
          <w:tcPr>
            <w:tcW w:w="360" w:type="dxa"/>
            <w:shd w:val="clear" w:color="auto" w:fill="auto"/>
          </w:tcPr>
          <w:p w14:paraId="73B0B37D" w14:textId="77777777" w:rsidR="00353ACB" w:rsidRPr="007923FF" w:rsidRDefault="00353ACB" w:rsidP="005B177D">
            <w:pPr>
              <w:rPr>
                <w:rFonts w:asciiTheme="minorHAnsi" w:eastAsia="Calibri" w:hAnsiTheme="minorHAnsi"/>
              </w:rPr>
            </w:pPr>
          </w:p>
        </w:tc>
      </w:tr>
      <w:tr w:rsidR="00FA673C" w:rsidRPr="007923FF" w14:paraId="5855B698" w14:textId="77777777" w:rsidTr="00FA72AE">
        <w:tc>
          <w:tcPr>
            <w:tcW w:w="352" w:type="dxa"/>
          </w:tcPr>
          <w:p w14:paraId="036A861D" w14:textId="77777777" w:rsidR="00353ACB" w:rsidRPr="007923FF" w:rsidRDefault="00353ACB" w:rsidP="005B177D">
            <w:pPr>
              <w:rPr>
                <w:rFonts w:asciiTheme="minorHAnsi" w:eastAsia="Calibri" w:hAnsiTheme="minorHAnsi"/>
              </w:rPr>
            </w:pPr>
          </w:p>
        </w:tc>
        <w:tc>
          <w:tcPr>
            <w:tcW w:w="2429" w:type="dxa"/>
            <w:shd w:val="clear" w:color="auto" w:fill="auto"/>
          </w:tcPr>
          <w:p w14:paraId="28A7AC4D" w14:textId="77777777" w:rsidR="00353ACB" w:rsidRPr="007923FF" w:rsidRDefault="00353ACB" w:rsidP="005B177D">
            <w:pPr>
              <w:rPr>
                <w:rFonts w:asciiTheme="minorHAnsi" w:eastAsia="Calibri" w:hAnsiTheme="minorHAnsi"/>
              </w:rPr>
            </w:pPr>
          </w:p>
        </w:tc>
        <w:tc>
          <w:tcPr>
            <w:tcW w:w="1709" w:type="dxa"/>
            <w:shd w:val="clear" w:color="auto" w:fill="auto"/>
          </w:tcPr>
          <w:p w14:paraId="4389CE6E" w14:textId="77777777" w:rsidR="00353ACB" w:rsidRPr="007923FF" w:rsidRDefault="00353ACB" w:rsidP="005B177D">
            <w:pPr>
              <w:rPr>
                <w:rFonts w:asciiTheme="minorHAnsi" w:eastAsia="Calibri" w:hAnsiTheme="minorHAnsi"/>
              </w:rPr>
            </w:pPr>
          </w:p>
        </w:tc>
        <w:tc>
          <w:tcPr>
            <w:tcW w:w="1529" w:type="dxa"/>
            <w:shd w:val="clear" w:color="auto" w:fill="auto"/>
          </w:tcPr>
          <w:p w14:paraId="18C11E3E"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43B1E08D" w14:textId="77777777" w:rsidR="00353ACB" w:rsidRPr="007923FF" w:rsidRDefault="00353ACB" w:rsidP="005B177D">
            <w:pPr>
              <w:jc w:val="right"/>
              <w:rPr>
                <w:rFonts w:asciiTheme="minorHAnsi" w:eastAsia="Calibri" w:hAnsiTheme="minorHAnsi"/>
              </w:rPr>
            </w:pPr>
          </w:p>
        </w:tc>
        <w:tc>
          <w:tcPr>
            <w:tcW w:w="547" w:type="dxa"/>
          </w:tcPr>
          <w:p w14:paraId="1A006BA0" w14:textId="77777777" w:rsidR="00353ACB" w:rsidRPr="007923FF" w:rsidRDefault="00353ACB" w:rsidP="005B177D">
            <w:pPr>
              <w:rPr>
                <w:rFonts w:asciiTheme="minorHAnsi" w:eastAsia="Calibri" w:hAnsiTheme="minorHAnsi"/>
              </w:rPr>
            </w:pPr>
          </w:p>
        </w:tc>
        <w:tc>
          <w:tcPr>
            <w:tcW w:w="1342" w:type="dxa"/>
            <w:shd w:val="clear" w:color="auto" w:fill="auto"/>
          </w:tcPr>
          <w:p w14:paraId="1D2D89E8"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77104645"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4664BFB9" w14:textId="77777777" w:rsidR="00353ACB" w:rsidRPr="007923FF" w:rsidRDefault="00353ACB" w:rsidP="005B177D">
            <w:pPr>
              <w:jc w:val="right"/>
              <w:rPr>
                <w:rFonts w:asciiTheme="minorHAnsi" w:eastAsia="Calibri" w:hAnsiTheme="minorHAnsi"/>
              </w:rPr>
            </w:pPr>
          </w:p>
        </w:tc>
        <w:tc>
          <w:tcPr>
            <w:tcW w:w="60" w:type="dxa"/>
          </w:tcPr>
          <w:p w14:paraId="221C0363" w14:textId="77777777" w:rsidR="00353ACB" w:rsidRPr="007923FF" w:rsidRDefault="00353ACB" w:rsidP="005B177D">
            <w:pPr>
              <w:rPr>
                <w:rFonts w:asciiTheme="minorHAnsi" w:eastAsia="Calibri" w:hAnsiTheme="minorHAnsi"/>
              </w:rPr>
            </w:pPr>
          </w:p>
        </w:tc>
        <w:tc>
          <w:tcPr>
            <w:tcW w:w="30" w:type="dxa"/>
          </w:tcPr>
          <w:p w14:paraId="27BAA503" w14:textId="77777777" w:rsidR="00353ACB" w:rsidRPr="007923FF" w:rsidRDefault="00353ACB" w:rsidP="005B177D">
            <w:pPr>
              <w:rPr>
                <w:rFonts w:asciiTheme="minorHAnsi" w:eastAsia="Calibri" w:hAnsiTheme="minorHAnsi"/>
              </w:rPr>
            </w:pPr>
          </w:p>
        </w:tc>
        <w:tc>
          <w:tcPr>
            <w:tcW w:w="481" w:type="dxa"/>
            <w:shd w:val="clear" w:color="auto" w:fill="auto"/>
          </w:tcPr>
          <w:p w14:paraId="3E5938D6"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7FE62DEC"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3C7CC22D" w14:textId="77777777" w:rsidR="00353ACB" w:rsidRPr="007923FF" w:rsidRDefault="00353ACB" w:rsidP="005B177D">
            <w:pPr>
              <w:rPr>
                <w:rFonts w:asciiTheme="minorHAnsi" w:eastAsia="Calibri" w:hAnsiTheme="minorHAnsi"/>
              </w:rPr>
            </w:pPr>
          </w:p>
        </w:tc>
        <w:tc>
          <w:tcPr>
            <w:tcW w:w="360" w:type="dxa"/>
            <w:shd w:val="clear" w:color="auto" w:fill="auto"/>
          </w:tcPr>
          <w:p w14:paraId="1932138A" w14:textId="77777777" w:rsidR="00353ACB" w:rsidRPr="007923FF" w:rsidRDefault="00353ACB" w:rsidP="005B177D">
            <w:pPr>
              <w:rPr>
                <w:rFonts w:asciiTheme="minorHAnsi" w:eastAsia="Calibri" w:hAnsiTheme="minorHAnsi"/>
              </w:rPr>
            </w:pPr>
          </w:p>
        </w:tc>
        <w:tc>
          <w:tcPr>
            <w:tcW w:w="360" w:type="dxa"/>
            <w:shd w:val="clear" w:color="auto" w:fill="auto"/>
          </w:tcPr>
          <w:p w14:paraId="31244AC8" w14:textId="77777777" w:rsidR="00353ACB" w:rsidRPr="007923FF" w:rsidRDefault="00353ACB" w:rsidP="005B177D">
            <w:pPr>
              <w:rPr>
                <w:rFonts w:asciiTheme="minorHAnsi" w:eastAsia="Calibri" w:hAnsiTheme="minorHAnsi"/>
              </w:rPr>
            </w:pPr>
          </w:p>
        </w:tc>
      </w:tr>
      <w:tr w:rsidR="00FA673C" w:rsidRPr="007923FF" w14:paraId="53FE699E" w14:textId="77777777" w:rsidTr="00FA72AE">
        <w:tc>
          <w:tcPr>
            <w:tcW w:w="352" w:type="dxa"/>
          </w:tcPr>
          <w:p w14:paraId="6B4ABA2F" w14:textId="77777777" w:rsidR="00353ACB" w:rsidRPr="007923FF" w:rsidRDefault="00353ACB" w:rsidP="005B177D">
            <w:pPr>
              <w:rPr>
                <w:rFonts w:asciiTheme="minorHAnsi" w:eastAsia="Calibri" w:hAnsiTheme="minorHAnsi"/>
              </w:rPr>
            </w:pPr>
          </w:p>
        </w:tc>
        <w:tc>
          <w:tcPr>
            <w:tcW w:w="2429" w:type="dxa"/>
            <w:shd w:val="clear" w:color="auto" w:fill="auto"/>
          </w:tcPr>
          <w:p w14:paraId="2CD59C87" w14:textId="77777777" w:rsidR="00353ACB" w:rsidRPr="007923FF" w:rsidRDefault="00353ACB" w:rsidP="005B177D">
            <w:pPr>
              <w:rPr>
                <w:rFonts w:asciiTheme="minorHAnsi" w:eastAsia="Calibri" w:hAnsiTheme="minorHAnsi"/>
              </w:rPr>
            </w:pPr>
          </w:p>
        </w:tc>
        <w:tc>
          <w:tcPr>
            <w:tcW w:w="1709" w:type="dxa"/>
            <w:shd w:val="clear" w:color="auto" w:fill="auto"/>
          </w:tcPr>
          <w:p w14:paraId="19E2BFD6" w14:textId="77777777" w:rsidR="00353ACB" w:rsidRPr="007923FF" w:rsidRDefault="00353ACB" w:rsidP="005B177D">
            <w:pPr>
              <w:rPr>
                <w:rFonts w:asciiTheme="minorHAnsi" w:eastAsia="Calibri" w:hAnsiTheme="minorHAnsi"/>
              </w:rPr>
            </w:pPr>
          </w:p>
        </w:tc>
        <w:tc>
          <w:tcPr>
            <w:tcW w:w="1529" w:type="dxa"/>
            <w:shd w:val="clear" w:color="auto" w:fill="auto"/>
          </w:tcPr>
          <w:p w14:paraId="2AE63196"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5C090DD9" w14:textId="77777777" w:rsidR="00353ACB" w:rsidRPr="007923FF" w:rsidRDefault="00353ACB" w:rsidP="005B177D">
            <w:pPr>
              <w:jc w:val="right"/>
              <w:rPr>
                <w:rFonts w:asciiTheme="minorHAnsi" w:eastAsia="Calibri" w:hAnsiTheme="minorHAnsi"/>
              </w:rPr>
            </w:pPr>
          </w:p>
        </w:tc>
        <w:tc>
          <w:tcPr>
            <w:tcW w:w="547" w:type="dxa"/>
          </w:tcPr>
          <w:p w14:paraId="62652D2C" w14:textId="77777777" w:rsidR="00353ACB" w:rsidRPr="007923FF" w:rsidRDefault="00353ACB" w:rsidP="005B177D">
            <w:pPr>
              <w:rPr>
                <w:rFonts w:asciiTheme="minorHAnsi" w:eastAsia="Calibri" w:hAnsiTheme="minorHAnsi"/>
              </w:rPr>
            </w:pPr>
          </w:p>
        </w:tc>
        <w:tc>
          <w:tcPr>
            <w:tcW w:w="1342" w:type="dxa"/>
            <w:shd w:val="clear" w:color="auto" w:fill="auto"/>
          </w:tcPr>
          <w:p w14:paraId="5E82EE0A"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5FF2D58A"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01F6FC28" w14:textId="77777777" w:rsidR="00353ACB" w:rsidRPr="007923FF" w:rsidRDefault="00353ACB" w:rsidP="005B177D">
            <w:pPr>
              <w:jc w:val="right"/>
              <w:rPr>
                <w:rFonts w:asciiTheme="minorHAnsi" w:eastAsia="Calibri" w:hAnsiTheme="minorHAnsi"/>
              </w:rPr>
            </w:pPr>
          </w:p>
        </w:tc>
        <w:tc>
          <w:tcPr>
            <w:tcW w:w="60" w:type="dxa"/>
          </w:tcPr>
          <w:p w14:paraId="7B344905" w14:textId="77777777" w:rsidR="00353ACB" w:rsidRPr="007923FF" w:rsidRDefault="00353ACB" w:rsidP="005B177D">
            <w:pPr>
              <w:rPr>
                <w:rFonts w:asciiTheme="minorHAnsi" w:eastAsia="Calibri" w:hAnsiTheme="minorHAnsi"/>
              </w:rPr>
            </w:pPr>
          </w:p>
        </w:tc>
        <w:tc>
          <w:tcPr>
            <w:tcW w:w="30" w:type="dxa"/>
          </w:tcPr>
          <w:p w14:paraId="1FE23164" w14:textId="77777777" w:rsidR="00353ACB" w:rsidRPr="007923FF" w:rsidRDefault="00353ACB" w:rsidP="005B177D">
            <w:pPr>
              <w:rPr>
                <w:rFonts w:asciiTheme="minorHAnsi" w:eastAsia="Calibri" w:hAnsiTheme="minorHAnsi"/>
              </w:rPr>
            </w:pPr>
          </w:p>
        </w:tc>
        <w:tc>
          <w:tcPr>
            <w:tcW w:w="481" w:type="dxa"/>
            <w:shd w:val="clear" w:color="auto" w:fill="auto"/>
          </w:tcPr>
          <w:p w14:paraId="438D9B60"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2A8E87BF"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38FA6402" w14:textId="77777777" w:rsidR="00353ACB" w:rsidRPr="007923FF" w:rsidRDefault="00353ACB" w:rsidP="005B177D">
            <w:pPr>
              <w:rPr>
                <w:rFonts w:asciiTheme="minorHAnsi" w:eastAsia="Calibri" w:hAnsiTheme="minorHAnsi"/>
              </w:rPr>
            </w:pPr>
          </w:p>
        </w:tc>
        <w:tc>
          <w:tcPr>
            <w:tcW w:w="360" w:type="dxa"/>
            <w:shd w:val="clear" w:color="auto" w:fill="auto"/>
          </w:tcPr>
          <w:p w14:paraId="78DB6E59" w14:textId="77777777" w:rsidR="00353ACB" w:rsidRPr="007923FF" w:rsidRDefault="00353ACB" w:rsidP="005B177D">
            <w:pPr>
              <w:rPr>
                <w:rFonts w:asciiTheme="minorHAnsi" w:eastAsia="Calibri" w:hAnsiTheme="minorHAnsi"/>
              </w:rPr>
            </w:pPr>
          </w:p>
        </w:tc>
        <w:tc>
          <w:tcPr>
            <w:tcW w:w="360" w:type="dxa"/>
            <w:shd w:val="clear" w:color="auto" w:fill="auto"/>
          </w:tcPr>
          <w:p w14:paraId="1525536E" w14:textId="77777777" w:rsidR="00353ACB" w:rsidRPr="007923FF" w:rsidRDefault="00353ACB" w:rsidP="005B177D">
            <w:pPr>
              <w:rPr>
                <w:rFonts w:asciiTheme="minorHAnsi" w:eastAsia="Calibri" w:hAnsiTheme="minorHAnsi"/>
              </w:rPr>
            </w:pPr>
          </w:p>
        </w:tc>
      </w:tr>
      <w:tr w:rsidR="00FA673C" w:rsidRPr="007923FF" w14:paraId="1826033F" w14:textId="77777777" w:rsidTr="00FA72AE">
        <w:tc>
          <w:tcPr>
            <w:tcW w:w="352" w:type="dxa"/>
          </w:tcPr>
          <w:p w14:paraId="6226B740" w14:textId="77777777" w:rsidR="00353ACB" w:rsidRPr="007923FF" w:rsidRDefault="00353ACB" w:rsidP="005B177D">
            <w:pPr>
              <w:rPr>
                <w:rFonts w:asciiTheme="minorHAnsi" w:eastAsia="Calibri" w:hAnsiTheme="minorHAnsi"/>
              </w:rPr>
            </w:pPr>
          </w:p>
        </w:tc>
        <w:tc>
          <w:tcPr>
            <w:tcW w:w="2429" w:type="dxa"/>
            <w:shd w:val="clear" w:color="auto" w:fill="auto"/>
          </w:tcPr>
          <w:p w14:paraId="0250FED3" w14:textId="77777777" w:rsidR="00353ACB" w:rsidRPr="007923FF" w:rsidRDefault="00353ACB" w:rsidP="005B177D">
            <w:pPr>
              <w:rPr>
                <w:rFonts w:asciiTheme="minorHAnsi" w:eastAsia="Calibri" w:hAnsiTheme="minorHAnsi"/>
              </w:rPr>
            </w:pPr>
          </w:p>
        </w:tc>
        <w:tc>
          <w:tcPr>
            <w:tcW w:w="1709" w:type="dxa"/>
            <w:shd w:val="clear" w:color="auto" w:fill="auto"/>
          </w:tcPr>
          <w:p w14:paraId="784C9FB1" w14:textId="77777777" w:rsidR="00353ACB" w:rsidRPr="007923FF" w:rsidRDefault="00353ACB" w:rsidP="005B177D">
            <w:pPr>
              <w:rPr>
                <w:rFonts w:asciiTheme="minorHAnsi" w:eastAsia="Calibri" w:hAnsiTheme="minorHAnsi"/>
              </w:rPr>
            </w:pPr>
          </w:p>
        </w:tc>
        <w:tc>
          <w:tcPr>
            <w:tcW w:w="1529" w:type="dxa"/>
            <w:shd w:val="clear" w:color="auto" w:fill="auto"/>
          </w:tcPr>
          <w:p w14:paraId="2E974E9A"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7DAF39BE" w14:textId="77777777" w:rsidR="00353ACB" w:rsidRPr="007923FF" w:rsidRDefault="00353ACB" w:rsidP="005B177D">
            <w:pPr>
              <w:jc w:val="right"/>
              <w:rPr>
                <w:rFonts w:asciiTheme="minorHAnsi" w:eastAsia="Calibri" w:hAnsiTheme="minorHAnsi"/>
              </w:rPr>
            </w:pPr>
          </w:p>
        </w:tc>
        <w:tc>
          <w:tcPr>
            <w:tcW w:w="547" w:type="dxa"/>
          </w:tcPr>
          <w:p w14:paraId="46471905" w14:textId="77777777" w:rsidR="00353ACB" w:rsidRPr="007923FF" w:rsidRDefault="00353ACB" w:rsidP="005B177D">
            <w:pPr>
              <w:rPr>
                <w:rFonts w:asciiTheme="minorHAnsi" w:eastAsia="Calibri" w:hAnsiTheme="minorHAnsi"/>
              </w:rPr>
            </w:pPr>
          </w:p>
        </w:tc>
        <w:tc>
          <w:tcPr>
            <w:tcW w:w="1342" w:type="dxa"/>
            <w:shd w:val="clear" w:color="auto" w:fill="auto"/>
          </w:tcPr>
          <w:p w14:paraId="3097BD58"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48479B5B"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7E1FC959" w14:textId="77777777" w:rsidR="00353ACB" w:rsidRPr="007923FF" w:rsidRDefault="00353ACB" w:rsidP="005B177D">
            <w:pPr>
              <w:jc w:val="right"/>
              <w:rPr>
                <w:rFonts w:asciiTheme="minorHAnsi" w:eastAsia="Calibri" w:hAnsiTheme="minorHAnsi"/>
              </w:rPr>
            </w:pPr>
          </w:p>
        </w:tc>
        <w:tc>
          <w:tcPr>
            <w:tcW w:w="60" w:type="dxa"/>
          </w:tcPr>
          <w:p w14:paraId="247C4CA0" w14:textId="77777777" w:rsidR="00353ACB" w:rsidRPr="007923FF" w:rsidRDefault="00353ACB" w:rsidP="005B177D">
            <w:pPr>
              <w:rPr>
                <w:rFonts w:asciiTheme="minorHAnsi" w:eastAsia="Calibri" w:hAnsiTheme="minorHAnsi"/>
              </w:rPr>
            </w:pPr>
          </w:p>
        </w:tc>
        <w:tc>
          <w:tcPr>
            <w:tcW w:w="30" w:type="dxa"/>
          </w:tcPr>
          <w:p w14:paraId="4F94622D" w14:textId="77777777" w:rsidR="00353ACB" w:rsidRPr="007923FF" w:rsidRDefault="00353ACB" w:rsidP="005B177D">
            <w:pPr>
              <w:rPr>
                <w:rFonts w:asciiTheme="minorHAnsi" w:eastAsia="Calibri" w:hAnsiTheme="minorHAnsi"/>
              </w:rPr>
            </w:pPr>
          </w:p>
        </w:tc>
        <w:tc>
          <w:tcPr>
            <w:tcW w:w="481" w:type="dxa"/>
            <w:shd w:val="clear" w:color="auto" w:fill="auto"/>
          </w:tcPr>
          <w:p w14:paraId="0A874034"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01B6B4EE"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5947BE1D" w14:textId="77777777" w:rsidR="00353ACB" w:rsidRPr="007923FF" w:rsidRDefault="00353ACB" w:rsidP="005B177D">
            <w:pPr>
              <w:rPr>
                <w:rFonts w:asciiTheme="minorHAnsi" w:eastAsia="Calibri" w:hAnsiTheme="minorHAnsi"/>
              </w:rPr>
            </w:pPr>
          </w:p>
        </w:tc>
        <w:tc>
          <w:tcPr>
            <w:tcW w:w="360" w:type="dxa"/>
            <w:shd w:val="clear" w:color="auto" w:fill="auto"/>
          </w:tcPr>
          <w:p w14:paraId="30554C75" w14:textId="77777777" w:rsidR="00353ACB" w:rsidRPr="007923FF" w:rsidRDefault="00353ACB" w:rsidP="005B177D">
            <w:pPr>
              <w:rPr>
                <w:rFonts w:asciiTheme="minorHAnsi" w:eastAsia="Calibri" w:hAnsiTheme="minorHAnsi"/>
              </w:rPr>
            </w:pPr>
          </w:p>
        </w:tc>
        <w:tc>
          <w:tcPr>
            <w:tcW w:w="360" w:type="dxa"/>
            <w:shd w:val="clear" w:color="auto" w:fill="auto"/>
          </w:tcPr>
          <w:p w14:paraId="536300E4" w14:textId="77777777" w:rsidR="00353ACB" w:rsidRPr="007923FF" w:rsidRDefault="00353ACB" w:rsidP="005B177D">
            <w:pPr>
              <w:rPr>
                <w:rFonts w:asciiTheme="minorHAnsi" w:eastAsia="Calibri" w:hAnsiTheme="minorHAnsi"/>
              </w:rPr>
            </w:pPr>
          </w:p>
        </w:tc>
      </w:tr>
      <w:tr w:rsidR="00FA673C" w:rsidRPr="007923FF" w14:paraId="00C9AD6A" w14:textId="77777777" w:rsidTr="00FA72AE">
        <w:tc>
          <w:tcPr>
            <w:tcW w:w="352" w:type="dxa"/>
          </w:tcPr>
          <w:p w14:paraId="05574841" w14:textId="77777777" w:rsidR="00353ACB" w:rsidRPr="007923FF" w:rsidRDefault="00353ACB" w:rsidP="005B177D">
            <w:pPr>
              <w:rPr>
                <w:rFonts w:asciiTheme="minorHAnsi" w:eastAsia="Calibri" w:hAnsiTheme="minorHAnsi"/>
              </w:rPr>
            </w:pPr>
          </w:p>
        </w:tc>
        <w:tc>
          <w:tcPr>
            <w:tcW w:w="2429" w:type="dxa"/>
            <w:shd w:val="clear" w:color="auto" w:fill="auto"/>
          </w:tcPr>
          <w:p w14:paraId="007B9A38" w14:textId="77777777" w:rsidR="00353ACB" w:rsidRPr="007923FF" w:rsidRDefault="00353ACB" w:rsidP="005B177D">
            <w:pPr>
              <w:rPr>
                <w:rFonts w:asciiTheme="minorHAnsi" w:eastAsia="Calibri" w:hAnsiTheme="minorHAnsi"/>
              </w:rPr>
            </w:pPr>
          </w:p>
        </w:tc>
        <w:tc>
          <w:tcPr>
            <w:tcW w:w="1709" w:type="dxa"/>
            <w:shd w:val="clear" w:color="auto" w:fill="auto"/>
          </w:tcPr>
          <w:p w14:paraId="20D7F717" w14:textId="77777777" w:rsidR="00353ACB" w:rsidRPr="007923FF" w:rsidRDefault="00353ACB" w:rsidP="005B177D">
            <w:pPr>
              <w:rPr>
                <w:rFonts w:asciiTheme="minorHAnsi" w:eastAsia="Calibri" w:hAnsiTheme="minorHAnsi"/>
              </w:rPr>
            </w:pPr>
          </w:p>
        </w:tc>
        <w:tc>
          <w:tcPr>
            <w:tcW w:w="1529" w:type="dxa"/>
            <w:shd w:val="clear" w:color="auto" w:fill="auto"/>
          </w:tcPr>
          <w:p w14:paraId="182EEF4C"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5B9EEF97" w14:textId="77777777" w:rsidR="00353ACB" w:rsidRPr="007923FF" w:rsidRDefault="00353ACB" w:rsidP="005B177D">
            <w:pPr>
              <w:jc w:val="right"/>
              <w:rPr>
                <w:rFonts w:asciiTheme="minorHAnsi" w:eastAsia="Calibri" w:hAnsiTheme="minorHAnsi"/>
              </w:rPr>
            </w:pPr>
          </w:p>
        </w:tc>
        <w:tc>
          <w:tcPr>
            <w:tcW w:w="547" w:type="dxa"/>
          </w:tcPr>
          <w:p w14:paraId="7B5A6628" w14:textId="77777777" w:rsidR="00353ACB" w:rsidRPr="007923FF" w:rsidRDefault="00353ACB" w:rsidP="005B177D">
            <w:pPr>
              <w:rPr>
                <w:rFonts w:asciiTheme="minorHAnsi" w:eastAsia="Calibri" w:hAnsiTheme="minorHAnsi"/>
              </w:rPr>
            </w:pPr>
          </w:p>
        </w:tc>
        <w:tc>
          <w:tcPr>
            <w:tcW w:w="1342" w:type="dxa"/>
            <w:shd w:val="clear" w:color="auto" w:fill="auto"/>
          </w:tcPr>
          <w:p w14:paraId="560DFD13"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71B29525"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6B10A513" w14:textId="77777777" w:rsidR="00353ACB" w:rsidRPr="007923FF" w:rsidRDefault="00353ACB" w:rsidP="005B177D">
            <w:pPr>
              <w:jc w:val="right"/>
              <w:rPr>
                <w:rFonts w:asciiTheme="minorHAnsi" w:eastAsia="Calibri" w:hAnsiTheme="minorHAnsi"/>
              </w:rPr>
            </w:pPr>
          </w:p>
        </w:tc>
        <w:tc>
          <w:tcPr>
            <w:tcW w:w="60" w:type="dxa"/>
          </w:tcPr>
          <w:p w14:paraId="7899B4D2" w14:textId="77777777" w:rsidR="00353ACB" w:rsidRPr="007923FF" w:rsidRDefault="00353ACB" w:rsidP="005B177D">
            <w:pPr>
              <w:rPr>
                <w:rFonts w:asciiTheme="minorHAnsi" w:eastAsia="Calibri" w:hAnsiTheme="minorHAnsi"/>
              </w:rPr>
            </w:pPr>
          </w:p>
        </w:tc>
        <w:tc>
          <w:tcPr>
            <w:tcW w:w="30" w:type="dxa"/>
          </w:tcPr>
          <w:p w14:paraId="3BBAE449" w14:textId="77777777" w:rsidR="00353ACB" w:rsidRPr="007923FF" w:rsidRDefault="00353ACB" w:rsidP="005B177D">
            <w:pPr>
              <w:rPr>
                <w:rFonts w:asciiTheme="minorHAnsi" w:eastAsia="Calibri" w:hAnsiTheme="minorHAnsi"/>
              </w:rPr>
            </w:pPr>
          </w:p>
        </w:tc>
        <w:tc>
          <w:tcPr>
            <w:tcW w:w="481" w:type="dxa"/>
            <w:shd w:val="clear" w:color="auto" w:fill="auto"/>
          </w:tcPr>
          <w:p w14:paraId="0BD49213"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74F4964D"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6636F90A" w14:textId="77777777" w:rsidR="00353ACB" w:rsidRPr="007923FF" w:rsidRDefault="00353ACB" w:rsidP="005B177D">
            <w:pPr>
              <w:rPr>
                <w:rFonts w:asciiTheme="minorHAnsi" w:eastAsia="Calibri" w:hAnsiTheme="minorHAnsi"/>
              </w:rPr>
            </w:pPr>
          </w:p>
        </w:tc>
        <w:tc>
          <w:tcPr>
            <w:tcW w:w="360" w:type="dxa"/>
            <w:shd w:val="clear" w:color="auto" w:fill="auto"/>
          </w:tcPr>
          <w:p w14:paraId="65FCD237" w14:textId="77777777" w:rsidR="00353ACB" w:rsidRPr="007923FF" w:rsidRDefault="00353ACB" w:rsidP="005B177D">
            <w:pPr>
              <w:rPr>
                <w:rFonts w:asciiTheme="minorHAnsi" w:eastAsia="Calibri" w:hAnsiTheme="minorHAnsi"/>
              </w:rPr>
            </w:pPr>
          </w:p>
        </w:tc>
        <w:tc>
          <w:tcPr>
            <w:tcW w:w="360" w:type="dxa"/>
            <w:shd w:val="clear" w:color="auto" w:fill="auto"/>
          </w:tcPr>
          <w:p w14:paraId="2F19832A" w14:textId="77777777" w:rsidR="00353ACB" w:rsidRPr="007923FF" w:rsidRDefault="00353ACB" w:rsidP="005B177D">
            <w:pPr>
              <w:rPr>
                <w:rFonts w:asciiTheme="minorHAnsi" w:eastAsia="Calibri" w:hAnsiTheme="minorHAnsi"/>
              </w:rPr>
            </w:pPr>
          </w:p>
        </w:tc>
      </w:tr>
      <w:tr w:rsidR="00FA673C" w:rsidRPr="007923FF" w14:paraId="2D53F982" w14:textId="77777777" w:rsidTr="00FA72AE">
        <w:tc>
          <w:tcPr>
            <w:tcW w:w="352" w:type="dxa"/>
          </w:tcPr>
          <w:p w14:paraId="540E761A" w14:textId="77777777" w:rsidR="00353ACB" w:rsidRPr="007923FF" w:rsidRDefault="00353ACB" w:rsidP="005B177D">
            <w:pPr>
              <w:rPr>
                <w:rFonts w:asciiTheme="minorHAnsi" w:eastAsia="Calibri" w:hAnsiTheme="minorHAnsi"/>
              </w:rPr>
            </w:pPr>
          </w:p>
        </w:tc>
        <w:tc>
          <w:tcPr>
            <w:tcW w:w="2429" w:type="dxa"/>
            <w:shd w:val="clear" w:color="auto" w:fill="auto"/>
          </w:tcPr>
          <w:p w14:paraId="49D59EEF" w14:textId="77777777" w:rsidR="00353ACB" w:rsidRPr="007923FF" w:rsidRDefault="00353ACB" w:rsidP="005B177D">
            <w:pPr>
              <w:rPr>
                <w:rFonts w:asciiTheme="minorHAnsi" w:eastAsia="Calibri" w:hAnsiTheme="minorHAnsi"/>
              </w:rPr>
            </w:pPr>
          </w:p>
        </w:tc>
        <w:tc>
          <w:tcPr>
            <w:tcW w:w="1709" w:type="dxa"/>
            <w:shd w:val="clear" w:color="auto" w:fill="auto"/>
          </w:tcPr>
          <w:p w14:paraId="233F13D0" w14:textId="77777777" w:rsidR="00353ACB" w:rsidRPr="007923FF" w:rsidRDefault="00353ACB" w:rsidP="005B177D">
            <w:pPr>
              <w:rPr>
                <w:rFonts w:asciiTheme="minorHAnsi" w:eastAsia="Calibri" w:hAnsiTheme="minorHAnsi"/>
              </w:rPr>
            </w:pPr>
          </w:p>
        </w:tc>
        <w:tc>
          <w:tcPr>
            <w:tcW w:w="1529" w:type="dxa"/>
            <w:shd w:val="clear" w:color="auto" w:fill="auto"/>
          </w:tcPr>
          <w:p w14:paraId="45E7D5FF"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6A0983C2" w14:textId="77777777" w:rsidR="00353ACB" w:rsidRPr="007923FF" w:rsidRDefault="00353ACB" w:rsidP="005B177D">
            <w:pPr>
              <w:jc w:val="right"/>
              <w:rPr>
                <w:rFonts w:asciiTheme="minorHAnsi" w:eastAsia="Calibri" w:hAnsiTheme="minorHAnsi"/>
              </w:rPr>
            </w:pPr>
          </w:p>
        </w:tc>
        <w:tc>
          <w:tcPr>
            <w:tcW w:w="547" w:type="dxa"/>
          </w:tcPr>
          <w:p w14:paraId="0A108771" w14:textId="77777777" w:rsidR="00353ACB" w:rsidRPr="007923FF" w:rsidRDefault="00353ACB" w:rsidP="005B177D">
            <w:pPr>
              <w:rPr>
                <w:rFonts w:asciiTheme="minorHAnsi" w:eastAsia="Calibri" w:hAnsiTheme="minorHAnsi"/>
              </w:rPr>
            </w:pPr>
          </w:p>
        </w:tc>
        <w:tc>
          <w:tcPr>
            <w:tcW w:w="1342" w:type="dxa"/>
            <w:shd w:val="clear" w:color="auto" w:fill="auto"/>
          </w:tcPr>
          <w:p w14:paraId="3728A4FC"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2D4E3476"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2C3F4F56" w14:textId="77777777" w:rsidR="00353ACB" w:rsidRPr="007923FF" w:rsidRDefault="00353ACB" w:rsidP="005B177D">
            <w:pPr>
              <w:jc w:val="right"/>
              <w:rPr>
                <w:rFonts w:asciiTheme="minorHAnsi" w:eastAsia="Calibri" w:hAnsiTheme="minorHAnsi"/>
              </w:rPr>
            </w:pPr>
          </w:p>
        </w:tc>
        <w:tc>
          <w:tcPr>
            <w:tcW w:w="60" w:type="dxa"/>
          </w:tcPr>
          <w:p w14:paraId="13D36020" w14:textId="77777777" w:rsidR="00353ACB" w:rsidRPr="007923FF" w:rsidRDefault="00353ACB" w:rsidP="005B177D">
            <w:pPr>
              <w:rPr>
                <w:rFonts w:asciiTheme="minorHAnsi" w:eastAsia="Calibri" w:hAnsiTheme="minorHAnsi"/>
              </w:rPr>
            </w:pPr>
          </w:p>
        </w:tc>
        <w:tc>
          <w:tcPr>
            <w:tcW w:w="30" w:type="dxa"/>
          </w:tcPr>
          <w:p w14:paraId="2F1B62D9" w14:textId="77777777" w:rsidR="00353ACB" w:rsidRPr="007923FF" w:rsidRDefault="00353ACB" w:rsidP="005B177D">
            <w:pPr>
              <w:rPr>
                <w:rFonts w:asciiTheme="minorHAnsi" w:eastAsia="Calibri" w:hAnsiTheme="minorHAnsi"/>
              </w:rPr>
            </w:pPr>
          </w:p>
        </w:tc>
        <w:tc>
          <w:tcPr>
            <w:tcW w:w="481" w:type="dxa"/>
            <w:shd w:val="clear" w:color="auto" w:fill="auto"/>
          </w:tcPr>
          <w:p w14:paraId="48ABF3A7"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07AF18D3"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6358113F" w14:textId="77777777" w:rsidR="00353ACB" w:rsidRPr="007923FF" w:rsidRDefault="00353ACB" w:rsidP="005B177D">
            <w:pPr>
              <w:rPr>
                <w:rFonts w:asciiTheme="minorHAnsi" w:eastAsia="Calibri" w:hAnsiTheme="minorHAnsi"/>
              </w:rPr>
            </w:pPr>
          </w:p>
        </w:tc>
        <w:tc>
          <w:tcPr>
            <w:tcW w:w="360" w:type="dxa"/>
            <w:shd w:val="clear" w:color="auto" w:fill="auto"/>
          </w:tcPr>
          <w:p w14:paraId="449A7960" w14:textId="77777777" w:rsidR="00353ACB" w:rsidRPr="007923FF" w:rsidRDefault="00353ACB" w:rsidP="005B177D">
            <w:pPr>
              <w:rPr>
                <w:rFonts w:asciiTheme="minorHAnsi" w:eastAsia="Calibri" w:hAnsiTheme="minorHAnsi"/>
              </w:rPr>
            </w:pPr>
          </w:p>
        </w:tc>
        <w:tc>
          <w:tcPr>
            <w:tcW w:w="360" w:type="dxa"/>
            <w:shd w:val="clear" w:color="auto" w:fill="auto"/>
          </w:tcPr>
          <w:p w14:paraId="752F2965" w14:textId="77777777" w:rsidR="00353ACB" w:rsidRPr="007923FF" w:rsidRDefault="00353ACB" w:rsidP="005B177D">
            <w:pPr>
              <w:rPr>
                <w:rFonts w:asciiTheme="minorHAnsi" w:eastAsia="Calibri" w:hAnsiTheme="minorHAnsi"/>
              </w:rPr>
            </w:pPr>
          </w:p>
        </w:tc>
      </w:tr>
      <w:tr w:rsidR="00FA673C" w:rsidRPr="007923FF" w14:paraId="104E7A2D" w14:textId="77777777" w:rsidTr="00FA72AE">
        <w:tc>
          <w:tcPr>
            <w:tcW w:w="352" w:type="dxa"/>
          </w:tcPr>
          <w:p w14:paraId="0997C6C6" w14:textId="77777777" w:rsidR="00353ACB" w:rsidRPr="007923FF" w:rsidRDefault="00353ACB" w:rsidP="005B177D">
            <w:pPr>
              <w:rPr>
                <w:rFonts w:asciiTheme="minorHAnsi" w:eastAsia="Calibri" w:hAnsiTheme="minorHAnsi"/>
              </w:rPr>
            </w:pPr>
          </w:p>
        </w:tc>
        <w:tc>
          <w:tcPr>
            <w:tcW w:w="2429" w:type="dxa"/>
            <w:shd w:val="clear" w:color="auto" w:fill="auto"/>
          </w:tcPr>
          <w:p w14:paraId="1EB1458A" w14:textId="77777777" w:rsidR="00353ACB" w:rsidRPr="007923FF" w:rsidRDefault="00353ACB" w:rsidP="005B177D">
            <w:pPr>
              <w:rPr>
                <w:rFonts w:asciiTheme="minorHAnsi" w:eastAsia="Calibri" w:hAnsiTheme="minorHAnsi"/>
              </w:rPr>
            </w:pPr>
          </w:p>
        </w:tc>
        <w:tc>
          <w:tcPr>
            <w:tcW w:w="1709" w:type="dxa"/>
            <w:shd w:val="clear" w:color="auto" w:fill="auto"/>
          </w:tcPr>
          <w:p w14:paraId="11C58E09" w14:textId="77777777" w:rsidR="00353ACB" w:rsidRPr="007923FF" w:rsidRDefault="00353ACB" w:rsidP="005B177D">
            <w:pPr>
              <w:rPr>
                <w:rFonts w:asciiTheme="minorHAnsi" w:eastAsia="Calibri" w:hAnsiTheme="minorHAnsi"/>
              </w:rPr>
            </w:pPr>
          </w:p>
        </w:tc>
        <w:tc>
          <w:tcPr>
            <w:tcW w:w="1529" w:type="dxa"/>
            <w:shd w:val="clear" w:color="auto" w:fill="auto"/>
          </w:tcPr>
          <w:p w14:paraId="62E6AD02"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46881957" w14:textId="77777777" w:rsidR="00353ACB" w:rsidRPr="007923FF" w:rsidRDefault="00353ACB" w:rsidP="005B177D">
            <w:pPr>
              <w:jc w:val="right"/>
              <w:rPr>
                <w:rFonts w:asciiTheme="minorHAnsi" w:eastAsia="Calibri" w:hAnsiTheme="minorHAnsi"/>
              </w:rPr>
            </w:pPr>
          </w:p>
        </w:tc>
        <w:tc>
          <w:tcPr>
            <w:tcW w:w="547" w:type="dxa"/>
          </w:tcPr>
          <w:p w14:paraId="6E4102DB" w14:textId="77777777" w:rsidR="00353ACB" w:rsidRPr="007923FF" w:rsidRDefault="00353ACB" w:rsidP="005B177D">
            <w:pPr>
              <w:rPr>
                <w:rFonts w:asciiTheme="minorHAnsi" w:eastAsia="Calibri" w:hAnsiTheme="minorHAnsi"/>
              </w:rPr>
            </w:pPr>
          </w:p>
        </w:tc>
        <w:tc>
          <w:tcPr>
            <w:tcW w:w="1342" w:type="dxa"/>
            <w:shd w:val="clear" w:color="auto" w:fill="auto"/>
          </w:tcPr>
          <w:p w14:paraId="4F178D1C"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558D4742"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27F391E2" w14:textId="77777777" w:rsidR="00353ACB" w:rsidRPr="007923FF" w:rsidRDefault="00353ACB" w:rsidP="005B177D">
            <w:pPr>
              <w:jc w:val="right"/>
              <w:rPr>
                <w:rFonts w:asciiTheme="minorHAnsi" w:eastAsia="Calibri" w:hAnsiTheme="minorHAnsi"/>
              </w:rPr>
            </w:pPr>
          </w:p>
        </w:tc>
        <w:tc>
          <w:tcPr>
            <w:tcW w:w="60" w:type="dxa"/>
          </w:tcPr>
          <w:p w14:paraId="46305BF3" w14:textId="77777777" w:rsidR="00353ACB" w:rsidRPr="007923FF" w:rsidRDefault="00353ACB" w:rsidP="005B177D">
            <w:pPr>
              <w:rPr>
                <w:rFonts w:asciiTheme="minorHAnsi" w:eastAsia="Calibri" w:hAnsiTheme="minorHAnsi"/>
              </w:rPr>
            </w:pPr>
          </w:p>
        </w:tc>
        <w:tc>
          <w:tcPr>
            <w:tcW w:w="30" w:type="dxa"/>
          </w:tcPr>
          <w:p w14:paraId="484452BE" w14:textId="77777777" w:rsidR="00353ACB" w:rsidRPr="007923FF" w:rsidRDefault="00353ACB" w:rsidP="005B177D">
            <w:pPr>
              <w:rPr>
                <w:rFonts w:asciiTheme="minorHAnsi" w:eastAsia="Calibri" w:hAnsiTheme="minorHAnsi"/>
              </w:rPr>
            </w:pPr>
          </w:p>
        </w:tc>
        <w:tc>
          <w:tcPr>
            <w:tcW w:w="481" w:type="dxa"/>
            <w:shd w:val="clear" w:color="auto" w:fill="auto"/>
          </w:tcPr>
          <w:p w14:paraId="00271839"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76D8E3F9"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79AEBA2C" w14:textId="77777777" w:rsidR="00353ACB" w:rsidRPr="007923FF" w:rsidRDefault="00353ACB" w:rsidP="005B177D">
            <w:pPr>
              <w:rPr>
                <w:rFonts w:asciiTheme="minorHAnsi" w:eastAsia="Calibri" w:hAnsiTheme="minorHAnsi"/>
              </w:rPr>
            </w:pPr>
          </w:p>
        </w:tc>
        <w:tc>
          <w:tcPr>
            <w:tcW w:w="360" w:type="dxa"/>
            <w:shd w:val="clear" w:color="auto" w:fill="auto"/>
          </w:tcPr>
          <w:p w14:paraId="3F2915CE" w14:textId="77777777" w:rsidR="00353ACB" w:rsidRPr="007923FF" w:rsidRDefault="00353ACB" w:rsidP="005B177D">
            <w:pPr>
              <w:rPr>
                <w:rFonts w:asciiTheme="minorHAnsi" w:eastAsia="Calibri" w:hAnsiTheme="minorHAnsi"/>
              </w:rPr>
            </w:pPr>
          </w:p>
        </w:tc>
        <w:tc>
          <w:tcPr>
            <w:tcW w:w="360" w:type="dxa"/>
            <w:shd w:val="clear" w:color="auto" w:fill="auto"/>
          </w:tcPr>
          <w:p w14:paraId="2636685D" w14:textId="77777777" w:rsidR="00353ACB" w:rsidRPr="007923FF" w:rsidRDefault="00353ACB" w:rsidP="005B177D">
            <w:pPr>
              <w:rPr>
                <w:rFonts w:asciiTheme="minorHAnsi" w:eastAsia="Calibri" w:hAnsiTheme="minorHAnsi"/>
              </w:rPr>
            </w:pPr>
          </w:p>
        </w:tc>
      </w:tr>
      <w:tr w:rsidR="00FA673C" w:rsidRPr="007923FF" w14:paraId="2B82F71D" w14:textId="77777777" w:rsidTr="00FA72AE">
        <w:tc>
          <w:tcPr>
            <w:tcW w:w="352" w:type="dxa"/>
          </w:tcPr>
          <w:p w14:paraId="2DB1C147" w14:textId="77777777" w:rsidR="00353ACB" w:rsidRPr="007923FF" w:rsidRDefault="00353ACB" w:rsidP="005B177D">
            <w:pPr>
              <w:rPr>
                <w:rFonts w:asciiTheme="minorHAnsi" w:eastAsia="Calibri" w:hAnsiTheme="minorHAnsi"/>
              </w:rPr>
            </w:pPr>
          </w:p>
        </w:tc>
        <w:tc>
          <w:tcPr>
            <w:tcW w:w="2429" w:type="dxa"/>
            <w:shd w:val="clear" w:color="auto" w:fill="auto"/>
          </w:tcPr>
          <w:p w14:paraId="17508BB9" w14:textId="77777777" w:rsidR="00353ACB" w:rsidRPr="007923FF" w:rsidRDefault="00353ACB" w:rsidP="005B177D">
            <w:pPr>
              <w:rPr>
                <w:rFonts w:asciiTheme="minorHAnsi" w:eastAsia="Calibri" w:hAnsiTheme="minorHAnsi"/>
              </w:rPr>
            </w:pPr>
          </w:p>
        </w:tc>
        <w:tc>
          <w:tcPr>
            <w:tcW w:w="1709" w:type="dxa"/>
            <w:shd w:val="clear" w:color="auto" w:fill="auto"/>
          </w:tcPr>
          <w:p w14:paraId="080D0443" w14:textId="77777777" w:rsidR="00353ACB" w:rsidRPr="007923FF" w:rsidRDefault="00353ACB" w:rsidP="005B177D">
            <w:pPr>
              <w:rPr>
                <w:rFonts w:asciiTheme="minorHAnsi" w:eastAsia="Calibri" w:hAnsiTheme="minorHAnsi"/>
              </w:rPr>
            </w:pPr>
          </w:p>
        </w:tc>
        <w:tc>
          <w:tcPr>
            <w:tcW w:w="1529" w:type="dxa"/>
            <w:shd w:val="clear" w:color="auto" w:fill="auto"/>
          </w:tcPr>
          <w:p w14:paraId="76693FD3"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3EC2786A" w14:textId="77777777" w:rsidR="00353ACB" w:rsidRPr="007923FF" w:rsidRDefault="00353ACB" w:rsidP="005B177D">
            <w:pPr>
              <w:jc w:val="right"/>
              <w:rPr>
                <w:rFonts w:asciiTheme="minorHAnsi" w:eastAsia="Calibri" w:hAnsiTheme="minorHAnsi"/>
              </w:rPr>
            </w:pPr>
          </w:p>
        </w:tc>
        <w:tc>
          <w:tcPr>
            <w:tcW w:w="547" w:type="dxa"/>
          </w:tcPr>
          <w:p w14:paraId="4592509A" w14:textId="77777777" w:rsidR="00353ACB" w:rsidRPr="007923FF" w:rsidRDefault="00353ACB" w:rsidP="005B177D">
            <w:pPr>
              <w:rPr>
                <w:rFonts w:asciiTheme="minorHAnsi" w:eastAsia="Calibri" w:hAnsiTheme="minorHAnsi"/>
              </w:rPr>
            </w:pPr>
          </w:p>
        </w:tc>
        <w:tc>
          <w:tcPr>
            <w:tcW w:w="1342" w:type="dxa"/>
            <w:shd w:val="clear" w:color="auto" w:fill="auto"/>
          </w:tcPr>
          <w:p w14:paraId="192AF279"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1FA4CD39"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1061BF34" w14:textId="77777777" w:rsidR="00353ACB" w:rsidRPr="007923FF" w:rsidRDefault="00353ACB" w:rsidP="005B177D">
            <w:pPr>
              <w:jc w:val="right"/>
              <w:rPr>
                <w:rFonts w:asciiTheme="minorHAnsi" w:eastAsia="Calibri" w:hAnsiTheme="minorHAnsi"/>
              </w:rPr>
            </w:pPr>
          </w:p>
        </w:tc>
        <w:tc>
          <w:tcPr>
            <w:tcW w:w="60" w:type="dxa"/>
          </w:tcPr>
          <w:p w14:paraId="10F0E9E9" w14:textId="77777777" w:rsidR="00353ACB" w:rsidRPr="007923FF" w:rsidRDefault="00353ACB" w:rsidP="005B177D">
            <w:pPr>
              <w:rPr>
                <w:rFonts w:asciiTheme="minorHAnsi" w:eastAsia="Calibri" w:hAnsiTheme="minorHAnsi"/>
              </w:rPr>
            </w:pPr>
          </w:p>
        </w:tc>
        <w:tc>
          <w:tcPr>
            <w:tcW w:w="30" w:type="dxa"/>
          </w:tcPr>
          <w:p w14:paraId="054A5615" w14:textId="77777777" w:rsidR="00353ACB" w:rsidRPr="007923FF" w:rsidRDefault="00353ACB" w:rsidP="005B177D">
            <w:pPr>
              <w:rPr>
                <w:rFonts w:asciiTheme="minorHAnsi" w:eastAsia="Calibri" w:hAnsiTheme="minorHAnsi"/>
              </w:rPr>
            </w:pPr>
          </w:p>
        </w:tc>
        <w:tc>
          <w:tcPr>
            <w:tcW w:w="481" w:type="dxa"/>
            <w:shd w:val="clear" w:color="auto" w:fill="auto"/>
          </w:tcPr>
          <w:p w14:paraId="0FD50D38"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7B68C98C"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7E090681" w14:textId="77777777" w:rsidR="00353ACB" w:rsidRPr="007923FF" w:rsidRDefault="00353ACB" w:rsidP="005B177D">
            <w:pPr>
              <w:rPr>
                <w:rFonts w:asciiTheme="minorHAnsi" w:eastAsia="Calibri" w:hAnsiTheme="minorHAnsi"/>
              </w:rPr>
            </w:pPr>
          </w:p>
        </w:tc>
        <w:tc>
          <w:tcPr>
            <w:tcW w:w="360" w:type="dxa"/>
            <w:shd w:val="clear" w:color="auto" w:fill="auto"/>
          </w:tcPr>
          <w:p w14:paraId="3B4B6C70" w14:textId="77777777" w:rsidR="00353ACB" w:rsidRPr="007923FF" w:rsidRDefault="00353ACB" w:rsidP="005B177D">
            <w:pPr>
              <w:rPr>
                <w:rFonts w:asciiTheme="minorHAnsi" w:eastAsia="Calibri" w:hAnsiTheme="minorHAnsi"/>
              </w:rPr>
            </w:pPr>
          </w:p>
        </w:tc>
        <w:tc>
          <w:tcPr>
            <w:tcW w:w="360" w:type="dxa"/>
            <w:shd w:val="clear" w:color="auto" w:fill="auto"/>
          </w:tcPr>
          <w:p w14:paraId="578BDBFA" w14:textId="77777777" w:rsidR="00353ACB" w:rsidRPr="007923FF" w:rsidRDefault="00353ACB" w:rsidP="005B177D">
            <w:pPr>
              <w:rPr>
                <w:rFonts w:asciiTheme="minorHAnsi" w:eastAsia="Calibri" w:hAnsiTheme="minorHAnsi"/>
              </w:rPr>
            </w:pPr>
          </w:p>
        </w:tc>
      </w:tr>
      <w:tr w:rsidR="00FA673C" w:rsidRPr="007923FF" w14:paraId="7B384838" w14:textId="77777777" w:rsidTr="00FA72AE">
        <w:tc>
          <w:tcPr>
            <w:tcW w:w="352" w:type="dxa"/>
          </w:tcPr>
          <w:p w14:paraId="5A4EDF96" w14:textId="77777777" w:rsidR="00353ACB" w:rsidRPr="007923FF" w:rsidRDefault="00353ACB" w:rsidP="005B177D">
            <w:pPr>
              <w:rPr>
                <w:rFonts w:asciiTheme="minorHAnsi" w:eastAsia="Calibri" w:hAnsiTheme="minorHAnsi"/>
              </w:rPr>
            </w:pPr>
          </w:p>
        </w:tc>
        <w:tc>
          <w:tcPr>
            <w:tcW w:w="2429" w:type="dxa"/>
            <w:shd w:val="clear" w:color="auto" w:fill="auto"/>
          </w:tcPr>
          <w:p w14:paraId="1EE46558" w14:textId="77777777" w:rsidR="00353ACB" w:rsidRPr="007923FF" w:rsidRDefault="00353ACB" w:rsidP="005B177D">
            <w:pPr>
              <w:rPr>
                <w:rFonts w:asciiTheme="minorHAnsi" w:eastAsia="Calibri" w:hAnsiTheme="minorHAnsi"/>
              </w:rPr>
            </w:pPr>
          </w:p>
        </w:tc>
        <w:tc>
          <w:tcPr>
            <w:tcW w:w="1709" w:type="dxa"/>
            <w:shd w:val="clear" w:color="auto" w:fill="auto"/>
          </w:tcPr>
          <w:p w14:paraId="3B10B15E" w14:textId="77777777" w:rsidR="00353ACB" w:rsidRPr="007923FF" w:rsidRDefault="00353ACB" w:rsidP="005B177D">
            <w:pPr>
              <w:rPr>
                <w:rFonts w:asciiTheme="minorHAnsi" w:eastAsia="Calibri" w:hAnsiTheme="minorHAnsi"/>
              </w:rPr>
            </w:pPr>
          </w:p>
        </w:tc>
        <w:tc>
          <w:tcPr>
            <w:tcW w:w="1529" w:type="dxa"/>
            <w:shd w:val="clear" w:color="auto" w:fill="auto"/>
          </w:tcPr>
          <w:p w14:paraId="0A71392B"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34AAEE2E" w14:textId="77777777" w:rsidR="00353ACB" w:rsidRPr="007923FF" w:rsidRDefault="00353ACB" w:rsidP="005B177D">
            <w:pPr>
              <w:jc w:val="right"/>
              <w:rPr>
                <w:rFonts w:asciiTheme="minorHAnsi" w:eastAsia="Calibri" w:hAnsiTheme="minorHAnsi"/>
              </w:rPr>
            </w:pPr>
          </w:p>
        </w:tc>
        <w:tc>
          <w:tcPr>
            <w:tcW w:w="547" w:type="dxa"/>
          </w:tcPr>
          <w:p w14:paraId="1C802019" w14:textId="77777777" w:rsidR="00353ACB" w:rsidRPr="007923FF" w:rsidRDefault="00353ACB" w:rsidP="005B177D">
            <w:pPr>
              <w:rPr>
                <w:rFonts w:asciiTheme="minorHAnsi" w:eastAsia="Calibri" w:hAnsiTheme="minorHAnsi"/>
              </w:rPr>
            </w:pPr>
          </w:p>
        </w:tc>
        <w:tc>
          <w:tcPr>
            <w:tcW w:w="1342" w:type="dxa"/>
            <w:shd w:val="clear" w:color="auto" w:fill="auto"/>
          </w:tcPr>
          <w:p w14:paraId="7A5C1A32"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3A65FC6E"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7591E2FF" w14:textId="77777777" w:rsidR="00353ACB" w:rsidRPr="007923FF" w:rsidRDefault="00353ACB" w:rsidP="005B177D">
            <w:pPr>
              <w:jc w:val="right"/>
              <w:rPr>
                <w:rFonts w:asciiTheme="minorHAnsi" w:eastAsia="Calibri" w:hAnsiTheme="minorHAnsi"/>
              </w:rPr>
            </w:pPr>
          </w:p>
        </w:tc>
        <w:tc>
          <w:tcPr>
            <w:tcW w:w="60" w:type="dxa"/>
          </w:tcPr>
          <w:p w14:paraId="78BE4512" w14:textId="77777777" w:rsidR="00353ACB" w:rsidRPr="007923FF" w:rsidRDefault="00353ACB" w:rsidP="005B177D">
            <w:pPr>
              <w:rPr>
                <w:rFonts w:asciiTheme="minorHAnsi" w:eastAsia="Calibri" w:hAnsiTheme="minorHAnsi"/>
              </w:rPr>
            </w:pPr>
          </w:p>
        </w:tc>
        <w:tc>
          <w:tcPr>
            <w:tcW w:w="30" w:type="dxa"/>
          </w:tcPr>
          <w:p w14:paraId="366CCE3B" w14:textId="77777777" w:rsidR="00353ACB" w:rsidRPr="007923FF" w:rsidRDefault="00353ACB" w:rsidP="005B177D">
            <w:pPr>
              <w:rPr>
                <w:rFonts w:asciiTheme="minorHAnsi" w:eastAsia="Calibri" w:hAnsiTheme="minorHAnsi"/>
              </w:rPr>
            </w:pPr>
          </w:p>
        </w:tc>
        <w:tc>
          <w:tcPr>
            <w:tcW w:w="481" w:type="dxa"/>
            <w:shd w:val="clear" w:color="auto" w:fill="auto"/>
          </w:tcPr>
          <w:p w14:paraId="07308FAB"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6D044B9D"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58D5C496" w14:textId="77777777" w:rsidR="00353ACB" w:rsidRPr="007923FF" w:rsidRDefault="00353ACB" w:rsidP="005B177D">
            <w:pPr>
              <w:rPr>
                <w:rFonts w:asciiTheme="minorHAnsi" w:eastAsia="Calibri" w:hAnsiTheme="minorHAnsi"/>
              </w:rPr>
            </w:pPr>
          </w:p>
        </w:tc>
        <w:tc>
          <w:tcPr>
            <w:tcW w:w="360" w:type="dxa"/>
            <w:shd w:val="clear" w:color="auto" w:fill="auto"/>
          </w:tcPr>
          <w:p w14:paraId="1BE3A6C1" w14:textId="77777777" w:rsidR="00353ACB" w:rsidRPr="007923FF" w:rsidRDefault="00353ACB" w:rsidP="005B177D">
            <w:pPr>
              <w:rPr>
                <w:rFonts w:asciiTheme="minorHAnsi" w:eastAsia="Calibri" w:hAnsiTheme="minorHAnsi"/>
              </w:rPr>
            </w:pPr>
          </w:p>
        </w:tc>
        <w:tc>
          <w:tcPr>
            <w:tcW w:w="360" w:type="dxa"/>
            <w:shd w:val="clear" w:color="auto" w:fill="auto"/>
          </w:tcPr>
          <w:p w14:paraId="0781020C" w14:textId="77777777" w:rsidR="00353ACB" w:rsidRPr="007923FF" w:rsidRDefault="00353ACB" w:rsidP="005B177D">
            <w:pPr>
              <w:rPr>
                <w:rFonts w:asciiTheme="minorHAnsi" w:eastAsia="Calibri" w:hAnsiTheme="minorHAnsi"/>
              </w:rPr>
            </w:pPr>
          </w:p>
        </w:tc>
      </w:tr>
      <w:tr w:rsidR="00FA673C" w:rsidRPr="007923FF" w14:paraId="3D0106A5" w14:textId="77777777" w:rsidTr="00FA72AE">
        <w:tc>
          <w:tcPr>
            <w:tcW w:w="352" w:type="dxa"/>
          </w:tcPr>
          <w:p w14:paraId="39377F96" w14:textId="77777777" w:rsidR="00353ACB" w:rsidRPr="007923FF" w:rsidRDefault="00353ACB" w:rsidP="005B177D">
            <w:pPr>
              <w:rPr>
                <w:rFonts w:asciiTheme="minorHAnsi" w:eastAsia="Calibri" w:hAnsiTheme="minorHAnsi"/>
              </w:rPr>
            </w:pPr>
          </w:p>
        </w:tc>
        <w:tc>
          <w:tcPr>
            <w:tcW w:w="2429" w:type="dxa"/>
            <w:shd w:val="clear" w:color="auto" w:fill="auto"/>
          </w:tcPr>
          <w:p w14:paraId="21265F0F" w14:textId="77777777" w:rsidR="00353ACB" w:rsidRPr="007923FF" w:rsidRDefault="00353ACB" w:rsidP="005B177D">
            <w:pPr>
              <w:rPr>
                <w:rFonts w:asciiTheme="minorHAnsi" w:eastAsia="Calibri" w:hAnsiTheme="minorHAnsi"/>
              </w:rPr>
            </w:pPr>
          </w:p>
        </w:tc>
        <w:tc>
          <w:tcPr>
            <w:tcW w:w="1709" w:type="dxa"/>
            <w:shd w:val="clear" w:color="auto" w:fill="auto"/>
          </w:tcPr>
          <w:p w14:paraId="58197374" w14:textId="77777777" w:rsidR="00353ACB" w:rsidRPr="007923FF" w:rsidRDefault="00353ACB" w:rsidP="005B177D">
            <w:pPr>
              <w:rPr>
                <w:rFonts w:asciiTheme="minorHAnsi" w:eastAsia="Calibri" w:hAnsiTheme="minorHAnsi"/>
              </w:rPr>
            </w:pPr>
          </w:p>
        </w:tc>
        <w:tc>
          <w:tcPr>
            <w:tcW w:w="1529" w:type="dxa"/>
            <w:shd w:val="clear" w:color="auto" w:fill="auto"/>
          </w:tcPr>
          <w:p w14:paraId="636EFB09" w14:textId="77777777" w:rsidR="00353ACB" w:rsidRPr="007923FF" w:rsidRDefault="00353ACB" w:rsidP="005B177D">
            <w:pPr>
              <w:jc w:val="right"/>
              <w:rPr>
                <w:rFonts w:asciiTheme="minorHAnsi" w:eastAsia="Calibri" w:hAnsiTheme="minorHAnsi"/>
              </w:rPr>
            </w:pPr>
          </w:p>
        </w:tc>
        <w:tc>
          <w:tcPr>
            <w:tcW w:w="1439" w:type="dxa"/>
            <w:shd w:val="clear" w:color="auto" w:fill="auto"/>
          </w:tcPr>
          <w:p w14:paraId="33A17691" w14:textId="77777777" w:rsidR="00353ACB" w:rsidRPr="007923FF" w:rsidRDefault="00353ACB" w:rsidP="005B177D">
            <w:pPr>
              <w:jc w:val="right"/>
              <w:rPr>
                <w:rFonts w:asciiTheme="minorHAnsi" w:eastAsia="Calibri" w:hAnsiTheme="minorHAnsi"/>
              </w:rPr>
            </w:pPr>
          </w:p>
        </w:tc>
        <w:tc>
          <w:tcPr>
            <w:tcW w:w="547" w:type="dxa"/>
          </w:tcPr>
          <w:p w14:paraId="544E5A89" w14:textId="77777777" w:rsidR="00353ACB" w:rsidRPr="007923FF" w:rsidRDefault="00353ACB" w:rsidP="005B177D">
            <w:pPr>
              <w:rPr>
                <w:rFonts w:asciiTheme="minorHAnsi" w:eastAsia="Calibri" w:hAnsiTheme="minorHAnsi"/>
              </w:rPr>
            </w:pPr>
          </w:p>
        </w:tc>
        <w:tc>
          <w:tcPr>
            <w:tcW w:w="1342" w:type="dxa"/>
            <w:shd w:val="clear" w:color="auto" w:fill="auto"/>
          </w:tcPr>
          <w:p w14:paraId="5CF42D02" w14:textId="77777777" w:rsidR="00353ACB" w:rsidRPr="007923FF" w:rsidRDefault="00353ACB" w:rsidP="005B177D">
            <w:pPr>
              <w:rPr>
                <w:rFonts w:asciiTheme="minorHAnsi" w:eastAsia="Calibri" w:hAnsiTheme="minorHAnsi"/>
              </w:rPr>
            </w:pPr>
          </w:p>
        </w:tc>
        <w:tc>
          <w:tcPr>
            <w:tcW w:w="1529" w:type="dxa"/>
            <w:gridSpan w:val="2"/>
            <w:shd w:val="clear" w:color="auto" w:fill="auto"/>
          </w:tcPr>
          <w:p w14:paraId="1E6F8D81" w14:textId="77777777" w:rsidR="00353ACB" w:rsidRPr="007923FF" w:rsidRDefault="00353ACB" w:rsidP="005B177D">
            <w:pPr>
              <w:jc w:val="right"/>
              <w:rPr>
                <w:rFonts w:asciiTheme="minorHAnsi" w:eastAsia="Calibri" w:hAnsiTheme="minorHAnsi"/>
              </w:rPr>
            </w:pPr>
          </w:p>
        </w:tc>
        <w:tc>
          <w:tcPr>
            <w:tcW w:w="1719" w:type="dxa"/>
            <w:shd w:val="clear" w:color="auto" w:fill="auto"/>
          </w:tcPr>
          <w:p w14:paraId="3894574B" w14:textId="77777777" w:rsidR="00353ACB" w:rsidRPr="007923FF" w:rsidRDefault="00353ACB" w:rsidP="005B177D">
            <w:pPr>
              <w:jc w:val="right"/>
              <w:rPr>
                <w:rFonts w:asciiTheme="minorHAnsi" w:eastAsia="Calibri" w:hAnsiTheme="minorHAnsi"/>
              </w:rPr>
            </w:pPr>
          </w:p>
        </w:tc>
        <w:tc>
          <w:tcPr>
            <w:tcW w:w="60" w:type="dxa"/>
          </w:tcPr>
          <w:p w14:paraId="2DE5B263" w14:textId="77777777" w:rsidR="00353ACB" w:rsidRPr="007923FF" w:rsidRDefault="00353ACB" w:rsidP="005B177D">
            <w:pPr>
              <w:rPr>
                <w:rFonts w:asciiTheme="minorHAnsi" w:eastAsia="Calibri" w:hAnsiTheme="minorHAnsi"/>
              </w:rPr>
            </w:pPr>
          </w:p>
        </w:tc>
        <w:tc>
          <w:tcPr>
            <w:tcW w:w="30" w:type="dxa"/>
          </w:tcPr>
          <w:p w14:paraId="5FF94725" w14:textId="77777777" w:rsidR="00353ACB" w:rsidRPr="007923FF" w:rsidRDefault="00353ACB" w:rsidP="005B177D">
            <w:pPr>
              <w:rPr>
                <w:rFonts w:asciiTheme="minorHAnsi" w:eastAsia="Calibri" w:hAnsiTheme="minorHAnsi"/>
              </w:rPr>
            </w:pPr>
          </w:p>
        </w:tc>
        <w:tc>
          <w:tcPr>
            <w:tcW w:w="481" w:type="dxa"/>
            <w:shd w:val="clear" w:color="auto" w:fill="auto"/>
          </w:tcPr>
          <w:p w14:paraId="792B45B5" w14:textId="77777777" w:rsidR="00353ACB" w:rsidRPr="007923FF" w:rsidRDefault="00353ACB" w:rsidP="005B177D">
            <w:pPr>
              <w:rPr>
                <w:rFonts w:asciiTheme="minorHAnsi" w:eastAsia="Calibri" w:hAnsiTheme="minorHAnsi"/>
              </w:rPr>
            </w:pPr>
          </w:p>
        </w:tc>
        <w:tc>
          <w:tcPr>
            <w:tcW w:w="450" w:type="dxa"/>
            <w:tcBorders>
              <w:right w:val="single" w:sz="18" w:space="0" w:color="auto"/>
            </w:tcBorders>
            <w:shd w:val="clear" w:color="auto" w:fill="auto"/>
          </w:tcPr>
          <w:p w14:paraId="0C1E26D8" w14:textId="77777777" w:rsidR="00353ACB" w:rsidRPr="007923FF" w:rsidRDefault="00353ACB" w:rsidP="005B177D">
            <w:pPr>
              <w:rPr>
                <w:rFonts w:asciiTheme="minorHAnsi" w:eastAsia="Calibri" w:hAnsiTheme="minorHAnsi"/>
              </w:rPr>
            </w:pPr>
          </w:p>
        </w:tc>
        <w:tc>
          <w:tcPr>
            <w:tcW w:w="360" w:type="dxa"/>
            <w:tcBorders>
              <w:left w:val="single" w:sz="18" w:space="0" w:color="auto"/>
            </w:tcBorders>
            <w:shd w:val="clear" w:color="auto" w:fill="auto"/>
          </w:tcPr>
          <w:p w14:paraId="7BC4EA22" w14:textId="77777777" w:rsidR="00353ACB" w:rsidRPr="007923FF" w:rsidRDefault="00353ACB" w:rsidP="005B177D">
            <w:pPr>
              <w:rPr>
                <w:rFonts w:asciiTheme="minorHAnsi" w:eastAsia="Calibri" w:hAnsiTheme="minorHAnsi"/>
              </w:rPr>
            </w:pPr>
          </w:p>
        </w:tc>
        <w:tc>
          <w:tcPr>
            <w:tcW w:w="360" w:type="dxa"/>
            <w:shd w:val="clear" w:color="auto" w:fill="auto"/>
          </w:tcPr>
          <w:p w14:paraId="4C5706FF" w14:textId="77777777" w:rsidR="00353ACB" w:rsidRPr="007923FF" w:rsidRDefault="00353ACB" w:rsidP="005B177D">
            <w:pPr>
              <w:rPr>
                <w:rFonts w:asciiTheme="minorHAnsi" w:eastAsia="Calibri" w:hAnsiTheme="minorHAnsi"/>
              </w:rPr>
            </w:pPr>
          </w:p>
        </w:tc>
        <w:tc>
          <w:tcPr>
            <w:tcW w:w="360" w:type="dxa"/>
            <w:shd w:val="clear" w:color="auto" w:fill="auto"/>
          </w:tcPr>
          <w:p w14:paraId="41B44D29" w14:textId="77777777" w:rsidR="00353ACB" w:rsidRPr="007923FF" w:rsidRDefault="00353ACB" w:rsidP="005B177D">
            <w:pPr>
              <w:rPr>
                <w:rFonts w:asciiTheme="minorHAnsi" w:eastAsia="Calibri" w:hAnsiTheme="minorHAnsi"/>
              </w:rPr>
            </w:pPr>
          </w:p>
        </w:tc>
      </w:tr>
    </w:tbl>
    <w:p w14:paraId="6B68BF3B" w14:textId="77777777" w:rsidR="00EF29C4" w:rsidRPr="007923FF" w:rsidRDefault="00EF29C4" w:rsidP="0090096C">
      <w:pPr>
        <w:pStyle w:val="BodyText"/>
        <w:jc w:val="left"/>
        <w:rPr>
          <w:b/>
          <w:sz w:val="24"/>
          <w:u w:val="none"/>
        </w:rPr>
      </w:pPr>
    </w:p>
    <w:p w14:paraId="2C7D2BBA" w14:textId="77777777" w:rsidR="00C833C3" w:rsidRPr="007923FF" w:rsidRDefault="00C833C3" w:rsidP="0090096C">
      <w:pPr>
        <w:rPr>
          <w:rFonts w:eastAsia="Calibri"/>
          <w:b/>
        </w:rPr>
      </w:pPr>
    </w:p>
    <w:p w14:paraId="59034A9F" w14:textId="77777777" w:rsidR="00C833C3" w:rsidRPr="007923FF" w:rsidRDefault="00C833C3" w:rsidP="00523B23">
      <w:pPr>
        <w:jc w:val="center"/>
        <w:rPr>
          <w:rFonts w:eastAsia="Calibri"/>
          <w:b/>
        </w:rPr>
      </w:pPr>
    </w:p>
    <w:p w14:paraId="6E529D9C" w14:textId="151A7739" w:rsidR="00523B23" w:rsidRPr="007923FF" w:rsidRDefault="00523B23" w:rsidP="00523B23">
      <w:pPr>
        <w:jc w:val="center"/>
        <w:rPr>
          <w:rFonts w:eastAsia="Calibri"/>
          <w:b/>
          <w:sz w:val="24"/>
          <w:szCs w:val="24"/>
        </w:rPr>
      </w:pPr>
      <w:r w:rsidRPr="007923FF">
        <w:rPr>
          <w:rFonts w:eastAsia="Calibri"/>
          <w:b/>
          <w:sz w:val="24"/>
          <w:szCs w:val="24"/>
        </w:rPr>
        <w:t>ATTACHMENT</w:t>
      </w:r>
      <w:r w:rsidR="000A768C" w:rsidRPr="007923FF">
        <w:rPr>
          <w:rFonts w:eastAsia="Calibri"/>
          <w:b/>
          <w:sz w:val="24"/>
          <w:szCs w:val="24"/>
        </w:rPr>
        <w:t xml:space="preserve"> </w:t>
      </w:r>
      <w:r w:rsidR="0020104C">
        <w:rPr>
          <w:rFonts w:eastAsia="Calibri"/>
          <w:b/>
          <w:sz w:val="24"/>
          <w:szCs w:val="24"/>
        </w:rPr>
        <w:t>D</w:t>
      </w:r>
    </w:p>
    <w:p w14:paraId="7275606E" w14:textId="77777777" w:rsidR="00523B23" w:rsidRPr="007923FF" w:rsidRDefault="00523B23" w:rsidP="00CE62E9">
      <w:pPr>
        <w:jc w:val="center"/>
        <w:rPr>
          <w:b/>
          <w:szCs w:val="24"/>
        </w:rPr>
      </w:pPr>
    </w:p>
    <w:p w14:paraId="1C01586B" w14:textId="77777777" w:rsidR="00DC2D5D" w:rsidRPr="007923FF" w:rsidRDefault="00CE62E9" w:rsidP="00DC2D5D">
      <w:pPr>
        <w:pStyle w:val="BodyText"/>
        <w:rPr>
          <w:sz w:val="20"/>
          <w:szCs w:val="20"/>
          <w:u w:val="none"/>
        </w:rPr>
      </w:pPr>
      <w:r w:rsidRPr="007923FF">
        <w:rPr>
          <w:rFonts w:ascii="Calibri" w:eastAsia="Calibri" w:hAnsi="Calibri"/>
          <w:b/>
          <w:sz w:val="24"/>
          <w:u w:val="none"/>
        </w:rPr>
        <w:t>MART HST TRANSPORTATION PROVIDER VEHICLE LOG</w:t>
      </w:r>
      <w:r w:rsidR="00E15C4D" w:rsidRPr="007923FF">
        <w:rPr>
          <w:rFonts w:ascii="Calibri" w:eastAsia="Calibri" w:hAnsi="Calibri"/>
          <w:b/>
          <w:u w:val="none"/>
        </w:rPr>
        <w:t xml:space="preserve"> </w:t>
      </w:r>
      <w:r w:rsidR="00DC2D5D" w:rsidRPr="007923FF">
        <w:rPr>
          <w:sz w:val="20"/>
          <w:szCs w:val="20"/>
          <w:u w:val="none"/>
        </w:rPr>
        <w:t xml:space="preserve">(if multiple pages are required please copy this form and label as page </w:t>
      </w:r>
      <w:r w:rsidR="003E174D" w:rsidRPr="007923FF">
        <w:rPr>
          <w:sz w:val="20"/>
          <w:szCs w:val="20"/>
          <w:u w:val="none"/>
        </w:rPr>
        <w:t>7</w:t>
      </w:r>
      <w:r w:rsidR="00DC2D5D" w:rsidRPr="007923FF">
        <w:rPr>
          <w:sz w:val="20"/>
          <w:szCs w:val="20"/>
          <w:u w:val="none"/>
        </w:rPr>
        <w:t>, a, b, c, etc.)</w:t>
      </w:r>
    </w:p>
    <w:p w14:paraId="7AA9CF78" w14:textId="77777777" w:rsidR="00F26D80" w:rsidRPr="007923FF" w:rsidRDefault="00350FA8" w:rsidP="00F26D80">
      <w:pPr>
        <w:pStyle w:val="BodyText"/>
        <w:rPr>
          <w:rFonts w:ascii="Calibri" w:eastAsia="Calibri" w:hAnsi="Calibri"/>
          <w:b/>
        </w:rPr>
      </w:pPr>
      <w:r w:rsidRPr="007923FF">
        <w:rPr>
          <w:rFonts w:ascii="Calibri" w:eastAsia="Calibri" w:hAnsi="Calibri"/>
          <w:b/>
        </w:rPr>
        <w:t>Complete</w:t>
      </w:r>
      <w:r w:rsidR="00F26D80" w:rsidRPr="007923FF">
        <w:rPr>
          <w:rFonts w:ascii="Calibri" w:eastAsia="Calibri" w:hAnsi="Calibri"/>
          <w:b/>
        </w:rPr>
        <w:t xml:space="preserve"> all that apply.</w:t>
      </w:r>
    </w:p>
    <w:p w14:paraId="5F891D30" w14:textId="77777777" w:rsidR="00744CB2" w:rsidRPr="007923FF" w:rsidRDefault="00CB1DE3" w:rsidP="00353537">
      <w:pPr>
        <w:pStyle w:val="Subtitle"/>
        <w:jc w:val="center"/>
        <w:rPr>
          <w:rFonts w:ascii="Calibri" w:hAnsi="Calibri"/>
          <w:sz w:val="20"/>
        </w:rPr>
      </w:pPr>
      <w:r w:rsidRPr="007923FF">
        <w:rPr>
          <w:rFonts w:ascii="Calibri" w:hAnsi="Calibri"/>
          <w:sz w:val="20"/>
        </w:rPr>
        <w:t>Include all vehicles (both primary &amp; backup) having a sufficient number available to transport HST consumers during established times or emergencies.</w:t>
      </w:r>
    </w:p>
    <w:p w14:paraId="2A31982D" w14:textId="77777777" w:rsidR="00CB1DE3" w:rsidRPr="007923FF" w:rsidRDefault="00CC7FE2" w:rsidP="00353537">
      <w:pPr>
        <w:pStyle w:val="Subtitle"/>
        <w:jc w:val="center"/>
        <w:rPr>
          <w:rFonts w:ascii="Calibri" w:hAnsi="Calibri"/>
          <w:sz w:val="20"/>
        </w:rPr>
      </w:pPr>
      <w:r w:rsidRPr="007923FF">
        <w:rPr>
          <w:rFonts w:ascii="Calibri" w:hAnsi="Calibri"/>
          <w:sz w:val="20"/>
        </w:rPr>
        <w:t>Vehicles must have a valid/passed inspection sticker, active registration and insurance and meet contract specifications.</w:t>
      </w:r>
    </w:p>
    <w:p w14:paraId="4BA7B2BD" w14:textId="77777777" w:rsidR="00CB1DE3" w:rsidRPr="007923FF" w:rsidRDefault="00CC7FE2" w:rsidP="00353537">
      <w:pPr>
        <w:pStyle w:val="Subtitle"/>
        <w:jc w:val="center"/>
        <w:rPr>
          <w:rFonts w:ascii="Calibri" w:hAnsi="Calibri"/>
          <w:sz w:val="20"/>
        </w:rPr>
      </w:pPr>
      <w:r w:rsidRPr="007923FF">
        <w:rPr>
          <w:rFonts w:ascii="Calibri" w:hAnsi="Calibri"/>
          <w:sz w:val="20"/>
        </w:rPr>
        <w:t>Submit changes to MART immediately.</w:t>
      </w:r>
    </w:p>
    <w:tbl>
      <w:tblPr>
        <w:tblpPr w:leftFromText="187" w:rightFromText="187" w:vertAnchor="text" w:horzAnchor="margin" w:tblpXSpec="center" w:tblpY="7"/>
        <w:tblOverlap w:val="never"/>
        <w:tblW w:w="12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5"/>
        <w:gridCol w:w="1530"/>
        <w:gridCol w:w="1440"/>
        <w:gridCol w:w="2430"/>
        <w:gridCol w:w="1800"/>
        <w:gridCol w:w="1440"/>
        <w:gridCol w:w="1080"/>
        <w:gridCol w:w="360"/>
        <w:gridCol w:w="450"/>
        <w:gridCol w:w="432"/>
        <w:gridCol w:w="432"/>
        <w:gridCol w:w="481"/>
      </w:tblGrid>
      <w:tr w:rsidR="006C3885" w:rsidRPr="007923FF" w14:paraId="3282ACDA" w14:textId="77777777" w:rsidTr="003251B1">
        <w:trPr>
          <w:cantSplit/>
          <w:trHeight w:val="350"/>
        </w:trPr>
        <w:tc>
          <w:tcPr>
            <w:tcW w:w="10705" w:type="dxa"/>
            <w:gridSpan w:val="7"/>
            <w:shd w:val="clear" w:color="auto" w:fill="auto"/>
            <w:vAlign w:val="bottom"/>
          </w:tcPr>
          <w:p w14:paraId="7B80E5EE" w14:textId="77777777" w:rsidR="006C3885" w:rsidRPr="007923FF" w:rsidRDefault="006C3885" w:rsidP="005B177D">
            <w:pPr>
              <w:ind w:right="113"/>
              <w:rPr>
                <w:rFonts w:ascii="Calibri" w:eastAsia="Calibri" w:hAnsi="Calibri"/>
                <w:b/>
              </w:rPr>
            </w:pPr>
            <w:r w:rsidRPr="007923FF">
              <w:rPr>
                <w:rFonts w:ascii="Calibri" w:eastAsia="Calibri" w:hAnsi="Calibri"/>
                <w:b/>
              </w:rPr>
              <w:t xml:space="preserve">PROVIDER </w:t>
            </w:r>
            <w:r w:rsidR="00F85AD6" w:rsidRPr="007923FF">
              <w:rPr>
                <w:rFonts w:ascii="Calibri" w:eastAsia="Calibri" w:hAnsi="Calibri"/>
                <w:b/>
              </w:rPr>
              <w:t xml:space="preserve">LEGAL BUSINESS </w:t>
            </w:r>
            <w:r w:rsidRPr="007923FF">
              <w:rPr>
                <w:rFonts w:ascii="Calibri" w:eastAsia="Calibri" w:hAnsi="Calibri"/>
                <w:b/>
              </w:rPr>
              <w:t xml:space="preserve">NAME: </w:t>
            </w:r>
          </w:p>
        </w:tc>
        <w:tc>
          <w:tcPr>
            <w:tcW w:w="2155" w:type="dxa"/>
            <w:gridSpan w:val="5"/>
            <w:shd w:val="clear" w:color="auto" w:fill="auto"/>
            <w:vAlign w:val="bottom"/>
          </w:tcPr>
          <w:p w14:paraId="1B01E389" w14:textId="77777777" w:rsidR="006C3885" w:rsidRPr="007923FF" w:rsidRDefault="006C3885" w:rsidP="005B177D">
            <w:pPr>
              <w:ind w:right="113"/>
              <w:rPr>
                <w:rFonts w:ascii="Calibri" w:eastAsia="Calibri" w:hAnsi="Calibri"/>
                <w:b/>
              </w:rPr>
            </w:pPr>
            <w:r w:rsidRPr="007923FF">
              <w:rPr>
                <w:rFonts w:ascii="Calibri" w:eastAsia="Calibri" w:hAnsi="Calibri"/>
                <w:b/>
              </w:rPr>
              <w:t>DATE:</w:t>
            </w:r>
          </w:p>
        </w:tc>
      </w:tr>
      <w:tr w:rsidR="006C3885" w:rsidRPr="007923FF" w14:paraId="5E72603B" w14:textId="77777777" w:rsidTr="003251B1">
        <w:trPr>
          <w:cantSplit/>
          <w:trHeight w:val="350"/>
        </w:trPr>
        <w:tc>
          <w:tcPr>
            <w:tcW w:w="11515" w:type="dxa"/>
            <w:gridSpan w:val="9"/>
            <w:tcBorders>
              <w:right w:val="single" w:sz="18" w:space="0" w:color="auto"/>
            </w:tcBorders>
            <w:shd w:val="clear" w:color="auto" w:fill="auto"/>
            <w:vAlign w:val="bottom"/>
          </w:tcPr>
          <w:p w14:paraId="5A2DF5DE" w14:textId="77777777" w:rsidR="006C3885" w:rsidRPr="007923FF" w:rsidRDefault="006C3885" w:rsidP="005B177D">
            <w:pPr>
              <w:ind w:right="113"/>
              <w:rPr>
                <w:rFonts w:ascii="Calibri" w:eastAsia="Calibri" w:hAnsi="Calibri"/>
                <w:b/>
              </w:rPr>
            </w:pPr>
            <w:r w:rsidRPr="007923FF">
              <w:rPr>
                <w:rFonts w:ascii="Calibri" w:eastAsia="Calibri" w:hAnsi="Calibri"/>
                <w:b/>
              </w:rPr>
              <w:t>SUBMITTED BY:</w:t>
            </w:r>
          </w:p>
        </w:tc>
        <w:tc>
          <w:tcPr>
            <w:tcW w:w="1345" w:type="dxa"/>
            <w:gridSpan w:val="3"/>
            <w:tcBorders>
              <w:left w:val="single" w:sz="18" w:space="0" w:color="auto"/>
            </w:tcBorders>
            <w:shd w:val="clear" w:color="auto" w:fill="auto"/>
            <w:vAlign w:val="bottom"/>
          </w:tcPr>
          <w:p w14:paraId="303E3B36" w14:textId="77777777" w:rsidR="006C3885" w:rsidRPr="007923FF" w:rsidRDefault="006C3885" w:rsidP="00E85E79">
            <w:pPr>
              <w:ind w:right="113"/>
              <w:jc w:val="center"/>
              <w:rPr>
                <w:rFonts w:ascii="Calibri" w:eastAsia="Calibri" w:hAnsi="Calibri"/>
                <w:b/>
              </w:rPr>
            </w:pPr>
            <w:r w:rsidRPr="007923FF">
              <w:rPr>
                <w:rFonts w:ascii="Calibri" w:eastAsia="Calibri" w:hAnsi="Calibri"/>
                <w:b/>
                <w:sz w:val="18"/>
              </w:rPr>
              <w:t xml:space="preserve">PROGRAM </w:t>
            </w:r>
          </w:p>
        </w:tc>
      </w:tr>
      <w:tr w:rsidR="00E85E79" w:rsidRPr="007923FF" w14:paraId="5726F2B2" w14:textId="77777777" w:rsidTr="004B14E8">
        <w:trPr>
          <w:cantSplit/>
          <w:trHeight w:val="2063"/>
        </w:trPr>
        <w:tc>
          <w:tcPr>
            <w:tcW w:w="985" w:type="dxa"/>
            <w:shd w:val="clear" w:color="auto" w:fill="auto"/>
            <w:vAlign w:val="bottom"/>
          </w:tcPr>
          <w:p w14:paraId="64E29A90" w14:textId="77777777" w:rsidR="00E85E79" w:rsidRPr="007923FF" w:rsidRDefault="00E85E79" w:rsidP="00350D92">
            <w:pPr>
              <w:jc w:val="center"/>
              <w:rPr>
                <w:rFonts w:ascii="Calibri" w:eastAsia="Calibri" w:hAnsi="Calibri"/>
                <w:b/>
              </w:rPr>
            </w:pPr>
            <w:r w:rsidRPr="007923FF">
              <w:rPr>
                <w:rFonts w:ascii="Calibri" w:eastAsia="Calibri" w:hAnsi="Calibri"/>
                <w:b/>
              </w:rPr>
              <w:t>Vehicle Year</w:t>
            </w:r>
          </w:p>
        </w:tc>
        <w:tc>
          <w:tcPr>
            <w:tcW w:w="1530" w:type="dxa"/>
            <w:shd w:val="clear" w:color="auto" w:fill="auto"/>
            <w:vAlign w:val="bottom"/>
          </w:tcPr>
          <w:p w14:paraId="64506C10" w14:textId="77777777" w:rsidR="00E85E79" w:rsidRPr="007923FF" w:rsidRDefault="00E85E79" w:rsidP="00350D92">
            <w:pPr>
              <w:jc w:val="center"/>
              <w:rPr>
                <w:rFonts w:ascii="Calibri" w:eastAsia="Calibri" w:hAnsi="Calibri"/>
                <w:b/>
              </w:rPr>
            </w:pPr>
            <w:r w:rsidRPr="007923FF">
              <w:rPr>
                <w:rFonts w:ascii="Calibri" w:eastAsia="Calibri" w:hAnsi="Calibri"/>
                <w:b/>
              </w:rPr>
              <w:t>Make</w:t>
            </w:r>
          </w:p>
        </w:tc>
        <w:tc>
          <w:tcPr>
            <w:tcW w:w="1440" w:type="dxa"/>
            <w:shd w:val="clear" w:color="auto" w:fill="auto"/>
            <w:vAlign w:val="bottom"/>
          </w:tcPr>
          <w:p w14:paraId="7C4E9546" w14:textId="77777777" w:rsidR="00E85E79" w:rsidRPr="007923FF" w:rsidRDefault="00E85E79" w:rsidP="00350D92">
            <w:pPr>
              <w:jc w:val="center"/>
              <w:rPr>
                <w:rFonts w:ascii="Calibri" w:eastAsia="Calibri" w:hAnsi="Calibri"/>
                <w:b/>
              </w:rPr>
            </w:pPr>
            <w:r w:rsidRPr="007923FF">
              <w:rPr>
                <w:rFonts w:ascii="Calibri" w:eastAsia="Calibri" w:hAnsi="Calibri"/>
                <w:b/>
              </w:rPr>
              <w:t>Model</w:t>
            </w:r>
          </w:p>
        </w:tc>
        <w:tc>
          <w:tcPr>
            <w:tcW w:w="2430" w:type="dxa"/>
            <w:shd w:val="clear" w:color="auto" w:fill="auto"/>
            <w:vAlign w:val="bottom"/>
          </w:tcPr>
          <w:p w14:paraId="6DC19B1C" w14:textId="77777777" w:rsidR="00E85E79" w:rsidRPr="007923FF" w:rsidRDefault="00E85E79" w:rsidP="00350D92">
            <w:pPr>
              <w:jc w:val="center"/>
              <w:rPr>
                <w:rFonts w:ascii="Calibri" w:eastAsia="Calibri" w:hAnsi="Calibri"/>
                <w:b/>
              </w:rPr>
            </w:pPr>
            <w:r w:rsidRPr="007923FF">
              <w:rPr>
                <w:rFonts w:ascii="Calibri" w:eastAsia="Calibri" w:hAnsi="Calibri"/>
                <w:b/>
              </w:rPr>
              <w:t>Vehicle ID Number (VIN)</w:t>
            </w:r>
          </w:p>
        </w:tc>
        <w:tc>
          <w:tcPr>
            <w:tcW w:w="1800" w:type="dxa"/>
            <w:shd w:val="clear" w:color="auto" w:fill="auto"/>
            <w:vAlign w:val="bottom"/>
          </w:tcPr>
          <w:p w14:paraId="3768649A" w14:textId="77777777" w:rsidR="00E85E79" w:rsidRPr="007923FF" w:rsidRDefault="00E85E79" w:rsidP="00350D92">
            <w:pPr>
              <w:jc w:val="center"/>
              <w:rPr>
                <w:rFonts w:ascii="Calibri" w:eastAsia="Calibri" w:hAnsi="Calibri"/>
                <w:b/>
              </w:rPr>
            </w:pPr>
            <w:r w:rsidRPr="007923FF">
              <w:rPr>
                <w:rFonts w:ascii="Calibri" w:eastAsia="Calibri" w:hAnsi="Calibri"/>
                <w:b/>
              </w:rPr>
              <w:t>License Plate Number</w:t>
            </w:r>
          </w:p>
        </w:tc>
        <w:tc>
          <w:tcPr>
            <w:tcW w:w="1440" w:type="dxa"/>
            <w:shd w:val="clear" w:color="auto" w:fill="auto"/>
            <w:vAlign w:val="bottom"/>
          </w:tcPr>
          <w:p w14:paraId="3AE84349" w14:textId="77777777" w:rsidR="00E85E79" w:rsidRPr="007923FF" w:rsidRDefault="00E85E79" w:rsidP="00350D92">
            <w:pPr>
              <w:jc w:val="center"/>
              <w:rPr>
                <w:rFonts w:ascii="Calibri" w:eastAsia="Calibri" w:hAnsi="Calibri"/>
                <w:b/>
              </w:rPr>
            </w:pPr>
            <w:r w:rsidRPr="007923FF">
              <w:rPr>
                <w:rFonts w:ascii="Calibri" w:eastAsia="Calibri" w:hAnsi="Calibri"/>
                <w:b/>
              </w:rPr>
              <w:t>Vehicle Type (sedan/</w:t>
            </w:r>
            <w:proofErr w:type="spellStart"/>
            <w:r w:rsidRPr="007923FF">
              <w:rPr>
                <w:rFonts w:ascii="Calibri" w:eastAsia="Calibri" w:hAnsi="Calibri"/>
                <w:b/>
              </w:rPr>
              <w:t>suv</w:t>
            </w:r>
            <w:proofErr w:type="spellEnd"/>
            <w:r w:rsidRPr="007923FF">
              <w:rPr>
                <w:rFonts w:ascii="Calibri" w:eastAsia="Calibri" w:hAnsi="Calibri"/>
                <w:b/>
              </w:rPr>
              <w:t>/</w:t>
            </w:r>
          </w:p>
          <w:p w14:paraId="7B6A0B1A" w14:textId="1A71E5F2" w:rsidR="00E85E79" w:rsidRPr="007923FF" w:rsidRDefault="00E85E79" w:rsidP="00350D92">
            <w:pPr>
              <w:jc w:val="center"/>
              <w:rPr>
                <w:rFonts w:ascii="Calibri" w:eastAsia="Calibri" w:hAnsi="Calibri"/>
                <w:b/>
              </w:rPr>
            </w:pPr>
            <w:r w:rsidRPr="007923FF">
              <w:rPr>
                <w:rFonts w:ascii="Calibri" w:eastAsia="Calibri" w:hAnsi="Calibri"/>
                <w:b/>
              </w:rPr>
              <w:t>van/WC</w:t>
            </w:r>
            <w:r w:rsidR="00C666C8">
              <w:rPr>
                <w:rFonts w:ascii="Calibri" w:eastAsia="Calibri" w:hAnsi="Calibri"/>
                <w:b/>
              </w:rPr>
              <w:t xml:space="preserve"> van</w:t>
            </w:r>
            <w:r w:rsidRPr="007923FF">
              <w:rPr>
                <w:rFonts w:ascii="Calibri" w:eastAsia="Calibri" w:hAnsi="Calibri"/>
                <w:b/>
              </w:rPr>
              <w:t>)</w:t>
            </w:r>
          </w:p>
        </w:tc>
        <w:tc>
          <w:tcPr>
            <w:tcW w:w="1080" w:type="dxa"/>
            <w:shd w:val="clear" w:color="auto" w:fill="auto"/>
            <w:vAlign w:val="bottom"/>
          </w:tcPr>
          <w:p w14:paraId="2E38DE81" w14:textId="77777777" w:rsidR="00E85E79" w:rsidRPr="007923FF" w:rsidRDefault="00E85E79" w:rsidP="00350D92">
            <w:pPr>
              <w:jc w:val="center"/>
              <w:rPr>
                <w:rFonts w:ascii="Calibri" w:eastAsia="Calibri" w:hAnsi="Calibri"/>
                <w:b/>
              </w:rPr>
            </w:pPr>
            <w:r w:rsidRPr="007923FF">
              <w:rPr>
                <w:rFonts w:ascii="Calibri" w:eastAsia="Calibri" w:hAnsi="Calibri"/>
                <w:b/>
              </w:rPr>
              <w:t>Vehicle Capacity</w:t>
            </w:r>
          </w:p>
        </w:tc>
        <w:tc>
          <w:tcPr>
            <w:tcW w:w="360" w:type="dxa"/>
            <w:shd w:val="clear" w:color="auto" w:fill="auto"/>
            <w:textDirection w:val="btLr"/>
          </w:tcPr>
          <w:p w14:paraId="56BCD0A8" w14:textId="77777777" w:rsidR="00E85E79" w:rsidRPr="007923FF" w:rsidRDefault="00E85E79" w:rsidP="005B177D">
            <w:pPr>
              <w:ind w:right="113"/>
              <w:rPr>
                <w:rFonts w:ascii="Calibri" w:eastAsia="Calibri" w:hAnsi="Calibri"/>
                <w:b/>
              </w:rPr>
            </w:pPr>
            <w:r w:rsidRPr="007923FF">
              <w:rPr>
                <w:rFonts w:ascii="Calibri" w:eastAsia="Calibri" w:hAnsi="Calibri"/>
                <w:b/>
              </w:rPr>
              <w:t>Publicly Funded</w:t>
            </w:r>
          </w:p>
        </w:tc>
        <w:tc>
          <w:tcPr>
            <w:tcW w:w="450" w:type="dxa"/>
            <w:tcBorders>
              <w:right w:val="single" w:sz="18" w:space="0" w:color="auto"/>
            </w:tcBorders>
            <w:shd w:val="clear" w:color="auto" w:fill="auto"/>
            <w:textDirection w:val="btLr"/>
          </w:tcPr>
          <w:p w14:paraId="249D960C" w14:textId="77777777" w:rsidR="00E85E79" w:rsidRPr="007923FF" w:rsidRDefault="00E85E79" w:rsidP="005B177D">
            <w:pPr>
              <w:ind w:right="113"/>
              <w:rPr>
                <w:rFonts w:ascii="Calibri" w:eastAsia="Calibri" w:hAnsi="Calibri"/>
                <w:b/>
              </w:rPr>
            </w:pPr>
            <w:r w:rsidRPr="007923FF">
              <w:rPr>
                <w:rFonts w:ascii="Calibri" w:eastAsia="Calibri" w:hAnsi="Calibri"/>
                <w:b/>
              </w:rPr>
              <w:t>Privately Funded</w:t>
            </w:r>
          </w:p>
        </w:tc>
        <w:tc>
          <w:tcPr>
            <w:tcW w:w="432" w:type="dxa"/>
            <w:tcBorders>
              <w:left w:val="single" w:sz="18" w:space="0" w:color="auto"/>
            </w:tcBorders>
            <w:shd w:val="clear" w:color="auto" w:fill="auto"/>
            <w:textDirection w:val="btLr"/>
          </w:tcPr>
          <w:p w14:paraId="4C921C1B" w14:textId="77777777" w:rsidR="00E85E79" w:rsidRPr="007923FF" w:rsidRDefault="00E85E79" w:rsidP="005B177D">
            <w:pPr>
              <w:ind w:right="113"/>
              <w:rPr>
                <w:rFonts w:ascii="Calibri" w:eastAsia="Calibri" w:hAnsi="Calibri"/>
                <w:b/>
              </w:rPr>
            </w:pPr>
            <w:r w:rsidRPr="007923FF">
              <w:rPr>
                <w:rFonts w:asciiTheme="minorHAnsi" w:eastAsia="Calibri" w:hAnsiTheme="minorHAnsi"/>
                <w:b/>
              </w:rPr>
              <w:t>MassHealth/MRC/MCB</w:t>
            </w:r>
          </w:p>
        </w:tc>
        <w:tc>
          <w:tcPr>
            <w:tcW w:w="432" w:type="dxa"/>
            <w:shd w:val="clear" w:color="auto" w:fill="auto"/>
            <w:textDirection w:val="btLr"/>
          </w:tcPr>
          <w:p w14:paraId="1C4D182B" w14:textId="77777777" w:rsidR="00E85E79" w:rsidRPr="007923FF" w:rsidRDefault="00E85E79" w:rsidP="005B177D">
            <w:pPr>
              <w:ind w:right="113"/>
              <w:rPr>
                <w:rFonts w:ascii="Calibri" w:eastAsia="Calibri" w:hAnsi="Calibri"/>
                <w:b/>
              </w:rPr>
            </w:pPr>
            <w:r w:rsidRPr="007923FF">
              <w:rPr>
                <w:rFonts w:asciiTheme="minorHAnsi" w:eastAsia="Calibri" w:hAnsiTheme="minorHAnsi"/>
                <w:b/>
              </w:rPr>
              <w:t>DDS /DH/ DMH</w:t>
            </w:r>
          </w:p>
        </w:tc>
        <w:tc>
          <w:tcPr>
            <w:tcW w:w="481" w:type="dxa"/>
            <w:shd w:val="clear" w:color="auto" w:fill="auto"/>
            <w:textDirection w:val="btLr"/>
          </w:tcPr>
          <w:p w14:paraId="54A4F3B9" w14:textId="77777777" w:rsidR="00E85E79" w:rsidRPr="007923FF" w:rsidRDefault="00E85E79" w:rsidP="005B177D">
            <w:pPr>
              <w:ind w:right="113"/>
              <w:rPr>
                <w:rFonts w:ascii="Calibri" w:eastAsia="Calibri" w:hAnsi="Calibri"/>
                <w:b/>
              </w:rPr>
            </w:pPr>
            <w:r w:rsidRPr="007923FF">
              <w:rPr>
                <w:rFonts w:asciiTheme="minorHAnsi" w:eastAsia="Calibri" w:hAnsiTheme="minorHAnsi"/>
                <w:b/>
              </w:rPr>
              <w:t>EIP/DPH</w:t>
            </w:r>
          </w:p>
        </w:tc>
      </w:tr>
      <w:tr w:rsidR="00E85E79" w:rsidRPr="007923FF" w14:paraId="7E9B4D83" w14:textId="77777777" w:rsidTr="003251B1">
        <w:trPr>
          <w:trHeight w:val="260"/>
        </w:trPr>
        <w:tc>
          <w:tcPr>
            <w:tcW w:w="985" w:type="dxa"/>
            <w:shd w:val="clear" w:color="auto" w:fill="auto"/>
          </w:tcPr>
          <w:p w14:paraId="0C39857D" w14:textId="77777777" w:rsidR="00E85E79" w:rsidRPr="007923FF" w:rsidRDefault="00E85E79" w:rsidP="005B177D">
            <w:pPr>
              <w:rPr>
                <w:rFonts w:ascii="Calibri" w:eastAsia="Calibri" w:hAnsi="Calibri"/>
              </w:rPr>
            </w:pPr>
          </w:p>
        </w:tc>
        <w:tc>
          <w:tcPr>
            <w:tcW w:w="1530" w:type="dxa"/>
            <w:shd w:val="clear" w:color="auto" w:fill="auto"/>
          </w:tcPr>
          <w:p w14:paraId="15C2B254" w14:textId="77777777" w:rsidR="00E85E79" w:rsidRPr="007923FF" w:rsidRDefault="00E85E79" w:rsidP="005B177D">
            <w:pPr>
              <w:rPr>
                <w:rFonts w:ascii="Calibri" w:eastAsia="Calibri" w:hAnsi="Calibri"/>
              </w:rPr>
            </w:pPr>
          </w:p>
        </w:tc>
        <w:tc>
          <w:tcPr>
            <w:tcW w:w="1440" w:type="dxa"/>
            <w:shd w:val="clear" w:color="auto" w:fill="auto"/>
          </w:tcPr>
          <w:p w14:paraId="693FF08B" w14:textId="77777777" w:rsidR="00E85E79" w:rsidRPr="007923FF" w:rsidRDefault="00E85E79" w:rsidP="005B177D">
            <w:pPr>
              <w:jc w:val="right"/>
              <w:rPr>
                <w:rFonts w:ascii="Calibri" w:eastAsia="Calibri" w:hAnsi="Calibri"/>
              </w:rPr>
            </w:pPr>
          </w:p>
        </w:tc>
        <w:tc>
          <w:tcPr>
            <w:tcW w:w="2430" w:type="dxa"/>
            <w:shd w:val="clear" w:color="auto" w:fill="auto"/>
          </w:tcPr>
          <w:p w14:paraId="54FBEEE5" w14:textId="77777777" w:rsidR="00E85E79" w:rsidRPr="007923FF" w:rsidRDefault="00E85E79" w:rsidP="005B177D">
            <w:pPr>
              <w:jc w:val="right"/>
              <w:rPr>
                <w:rFonts w:ascii="Calibri" w:eastAsia="Calibri" w:hAnsi="Calibri"/>
              </w:rPr>
            </w:pPr>
          </w:p>
        </w:tc>
        <w:tc>
          <w:tcPr>
            <w:tcW w:w="1800" w:type="dxa"/>
            <w:shd w:val="clear" w:color="auto" w:fill="auto"/>
          </w:tcPr>
          <w:p w14:paraId="60089E55" w14:textId="77777777" w:rsidR="00E85E79" w:rsidRPr="007923FF" w:rsidRDefault="00E85E79" w:rsidP="005B177D">
            <w:pPr>
              <w:rPr>
                <w:rFonts w:ascii="Calibri" w:eastAsia="Calibri" w:hAnsi="Calibri"/>
              </w:rPr>
            </w:pPr>
          </w:p>
        </w:tc>
        <w:tc>
          <w:tcPr>
            <w:tcW w:w="1440" w:type="dxa"/>
            <w:shd w:val="clear" w:color="auto" w:fill="auto"/>
          </w:tcPr>
          <w:p w14:paraId="45AF063C" w14:textId="77777777" w:rsidR="00E85E79" w:rsidRPr="007923FF" w:rsidRDefault="00E85E79" w:rsidP="005B177D">
            <w:pPr>
              <w:rPr>
                <w:rFonts w:ascii="Calibri" w:eastAsia="Calibri" w:hAnsi="Calibri"/>
              </w:rPr>
            </w:pPr>
          </w:p>
        </w:tc>
        <w:tc>
          <w:tcPr>
            <w:tcW w:w="1080" w:type="dxa"/>
            <w:shd w:val="clear" w:color="auto" w:fill="auto"/>
          </w:tcPr>
          <w:p w14:paraId="668F0017" w14:textId="77777777" w:rsidR="00E85E79" w:rsidRPr="007923FF" w:rsidRDefault="00E85E79" w:rsidP="005B177D">
            <w:pPr>
              <w:rPr>
                <w:rFonts w:ascii="Calibri" w:eastAsia="Calibri" w:hAnsi="Calibri"/>
              </w:rPr>
            </w:pPr>
          </w:p>
        </w:tc>
        <w:tc>
          <w:tcPr>
            <w:tcW w:w="360" w:type="dxa"/>
            <w:shd w:val="clear" w:color="auto" w:fill="auto"/>
          </w:tcPr>
          <w:p w14:paraId="17035976"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768BB4F1"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68A980C7" w14:textId="77777777" w:rsidR="00E85E79" w:rsidRPr="007923FF" w:rsidRDefault="00E85E79" w:rsidP="005B177D">
            <w:pPr>
              <w:rPr>
                <w:rFonts w:ascii="Calibri" w:eastAsia="Calibri" w:hAnsi="Calibri"/>
              </w:rPr>
            </w:pPr>
          </w:p>
        </w:tc>
        <w:tc>
          <w:tcPr>
            <w:tcW w:w="432" w:type="dxa"/>
            <w:shd w:val="clear" w:color="auto" w:fill="auto"/>
          </w:tcPr>
          <w:p w14:paraId="49BE3C9E" w14:textId="77777777" w:rsidR="00E85E79" w:rsidRPr="007923FF" w:rsidRDefault="00E85E79" w:rsidP="005B177D">
            <w:pPr>
              <w:rPr>
                <w:rFonts w:ascii="Calibri" w:eastAsia="Calibri" w:hAnsi="Calibri"/>
              </w:rPr>
            </w:pPr>
          </w:p>
        </w:tc>
        <w:tc>
          <w:tcPr>
            <w:tcW w:w="481" w:type="dxa"/>
            <w:shd w:val="clear" w:color="auto" w:fill="auto"/>
          </w:tcPr>
          <w:p w14:paraId="22284993" w14:textId="77777777" w:rsidR="00E85E79" w:rsidRPr="007923FF" w:rsidRDefault="00E85E79" w:rsidP="005B177D">
            <w:pPr>
              <w:rPr>
                <w:rFonts w:ascii="Calibri" w:eastAsia="Calibri" w:hAnsi="Calibri"/>
              </w:rPr>
            </w:pPr>
          </w:p>
        </w:tc>
      </w:tr>
      <w:tr w:rsidR="00E85E79" w:rsidRPr="007923FF" w14:paraId="47DFA74C" w14:textId="77777777" w:rsidTr="003251B1">
        <w:tc>
          <w:tcPr>
            <w:tcW w:w="985" w:type="dxa"/>
            <w:shd w:val="clear" w:color="auto" w:fill="auto"/>
          </w:tcPr>
          <w:p w14:paraId="26F994E0" w14:textId="77777777" w:rsidR="00E85E79" w:rsidRPr="007923FF" w:rsidRDefault="00E85E79" w:rsidP="005B177D">
            <w:pPr>
              <w:rPr>
                <w:rFonts w:ascii="Arial" w:eastAsia="Calibri" w:hAnsi="Arial"/>
              </w:rPr>
            </w:pPr>
          </w:p>
        </w:tc>
        <w:tc>
          <w:tcPr>
            <w:tcW w:w="1530" w:type="dxa"/>
            <w:shd w:val="clear" w:color="auto" w:fill="auto"/>
          </w:tcPr>
          <w:p w14:paraId="4FD119A2" w14:textId="77777777" w:rsidR="00E85E79" w:rsidRPr="007923FF" w:rsidRDefault="00E85E79" w:rsidP="005B177D">
            <w:pPr>
              <w:rPr>
                <w:rFonts w:ascii="Calibri" w:eastAsia="Calibri" w:hAnsi="Calibri"/>
              </w:rPr>
            </w:pPr>
          </w:p>
        </w:tc>
        <w:tc>
          <w:tcPr>
            <w:tcW w:w="1440" w:type="dxa"/>
            <w:shd w:val="clear" w:color="auto" w:fill="auto"/>
          </w:tcPr>
          <w:p w14:paraId="23D147E6" w14:textId="77777777" w:rsidR="00E85E79" w:rsidRPr="007923FF" w:rsidRDefault="00E85E79" w:rsidP="005B177D">
            <w:pPr>
              <w:jc w:val="right"/>
              <w:rPr>
                <w:rFonts w:ascii="Calibri" w:eastAsia="Calibri" w:hAnsi="Calibri"/>
              </w:rPr>
            </w:pPr>
          </w:p>
        </w:tc>
        <w:tc>
          <w:tcPr>
            <w:tcW w:w="2430" w:type="dxa"/>
            <w:shd w:val="clear" w:color="auto" w:fill="auto"/>
          </w:tcPr>
          <w:p w14:paraId="2EC0198C" w14:textId="77777777" w:rsidR="00E85E79" w:rsidRPr="007923FF" w:rsidRDefault="00E85E79" w:rsidP="005B177D">
            <w:pPr>
              <w:jc w:val="right"/>
              <w:rPr>
                <w:rFonts w:ascii="Calibri" w:eastAsia="Calibri" w:hAnsi="Calibri"/>
              </w:rPr>
            </w:pPr>
          </w:p>
        </w:tc>
        <w:tc>
          <w:tcPr>
            <w:tcW w:w="1800" w:type="dxa"/>
            <w:shd w:val="clear" w:color="auto" w:fill="auto"/>
          </w:tcPr>
          <w:p w14:paraId="1AA0E548" w14:textId="77777777" w:rsidR="00E85E79" w:rsidRPr="007923FF" w:rsidRDefault="00E85E79" w:rsidP="005B177D">
            <w:pPr>
              <w:rPr>
                <w:rFonts w:ascii="Calibri" w:eastAsia="Calibri" w:hAnsi="Calibri"/>
              </w:rPr>
            </w:pPr>
          </w:p>
        </w:tc>
        <w:tc>
          <w:tcPr>
            <w:tcW w:w="1440" w:type="dxa"/>
            <w:shd w:val="clear" w:color="auto" w:fill="auto"/>
          </w:tcPr>
          <w:p w14:paraId="2988B155" w14:textId="77777777" w:rsidR="00E85E79" w:rsidRPr="007923FF" w:rsidRDefault="00E85E79" w:rsidP="005B177D">
            <w:pPr>
              <w:rPr>
                <w:rFonts w:ascii="Calibri" w:eastAsia="Calibri" w:hAnsi="Calibri"/>
              </w:rPr>
            </w:pPr>
          </w:p>
        </w:tc>
        <w:tc>
          <w:tcPr>
            <w:tcW w:w="1080" w:type="dxa"/>
            <w:shd w:val="clear" w:color="auto" w:fill="auto"/>
          </w:tcPr>
          <w:p w14:paraId="7C07C9DD" w14:textId="77777777" w:rsidR="00E85E79" w:rsidRPr="007923FF" w:rsidRDefault="00E85E79" w:rsidP="005B177D">
            <w:pPr>
              <w:rPr>
                <w:rFonts w:ascii="Calibri" w:eastAsia="Calibri" w:hAnsi="Calibri"/>
              </w:rPr>
            </w:pPr>
          </w:p>
        </w:tc>
        <w:tc>
          <w:tcPr>
            <w:tcW w:w="360" w:type="dxa"/>
            <w:shd w:val="clear" w:color="auto" w:fill="auto"/>
          </w:tcPr>
          <w:p w14:paraId="51D82822"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6C887C23"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4B0F381C" w14:textId="77777777" w:rsidR="00E85E79" w:rsidRPr="007923FF" w:rsidRDefault="00E85E79" w:rsidP="005B177D">
            <w:pPr>
              <w:rPr>
                <w:rFonts w:ascii="Calibri" w:eastAsia="Calibri" w:hAnsi="Calibri"/>
              </w:rPr>
            </w:pPr>
          </w:p>
        </w:tc>
        <w:tc>
          <w:tcPr>
            <w:tcW w:w="432" w:type="dxa"/>
            <w:shd w:val="clear" w:color="auto" w:fill="auto"/>
          </w:tcPr>
          <w:p w14:paraId="21E86B82" w14:textId="77777777" w:rsidR="00E85E79" w:rsidRPr="007923FF" w:rsidRDefault="00E85E79" w:rsidP="005B177D">
            <w:pPr>
              <w:rPr>
                <w:rFonts w:ascii="Calibri" w:eastAsia="Calibri" w:hAnsi="Calibri"/>
              </w:rPr>
            </w:pPr>
          </w:p>
        </w:tc>
        <w:tc>
          <w:tcPr>
            <w:tcW w:w="481" w:type="dxa"/>
            <w:shd w:val="clear" w:color="auto" w:fill="auto"/>
          </w:tcPr>
          <w:p w14:paraId="6C710BD4" w14:textId="77777777" w:rsidR="00E85E79" w:rsidRPr="007923FF" w:rsidRDefault="00E85E79" w:rsidP="005B177D">
            <w:pPr>
              <w:rPr>
                <w:rFonts w:ascii="Calibri" w:eastAsia="Calibri" w:hAnsi="Calibri"/>
              </w:rPr>
            </w:pPr>
          </w:p>
        </w:tc>
      </w:tr>
      <w:tr w:rsidR="00E85E79" w:rsidRPr="007923FF" w14:paraId="0D6701A0" w14:textId="77777777" w:rsidTr="003251B1">
        <w:tc>
          <w:tcPr>
            <w:tcW w:w="985" w:type="dxa"/>
            <w:shd w:val="clear" w:color="auto" w:fill="auto"/>
          </w:tcPr>
          <w:p w14:paraId="6A21DC02" w14:textId="77777777" w:rsidR="00E85E79" w:rsidRPr="007923FF" w:rsidRDefault="00E85E79" w:rsidP="005B177D">
            <w:pPr>
              <w:rPr>
                <w:rFonts w:ascii="Arial" w:eastAsia="Calibri" w:hAnsi="Arial"/>
              </w:rPr>
            </w:pPr>
          </w:p>
        </w:tc>
        <w:tc>
          <w:tcPr>
            <w:tcW w:w="1530" w:type="dxa"/>
            <w:shd w:val="clear" w:color="auto" w:fill="auto"/>
          </w:tcPr>
          <w:p w14:paraId="30022AEB" w14:textId="77777777" w:rsidR="00E85E79" w:rsidRPr="007923FF" w:rsidRDefault="00E85E79" w:rsidP="005B177D">
            <w:pPr>
              <w:rPr>
                <w:rFonts w:ascii="Calibri" w:eastAsia="Calibri" w:hAnsi="Calibri"/>
              </w:rPr>
            </w:pPr>
          </w:p>
        </w:tc>
        <w:tc>
          <w:tcPr>
            <w:tcW w:w="1440" w:type="dxa"/>
            <w:shd w:val="clear" w:color="auto" w:fill="auto"/>
          </w:tcPr>
          <w:p w14:paraId="5E354C51" w14:textId="77777777" w:rsidR="00E85E79" w:rsidRPr="007923FF" w:rsidRDefault="00E85E79" w:rsidP="005B177D">
            <w:pPr>
              <w:jc w:val="right"/>
              <w:rPr>
                <w:rFonts w:ascii="Calibri" w:eastAsia="Calibri" w:hAnsi="Calibri"/>
              </w:rPr>
            </w:pPr>
          </w:p>
        </w:tc>
        <w:tc>
          <w:tcPr>
            <w:tcW w:w="2430" w:type="dxa"/>
            <w:shd w:val="clear" w:color="auto" w:fill="auto"/>
          </w:tcPr>
          <w:p w14:paraId="3DBD9C30" w14:textId="77777777" w:rsidR="00E85E79" w:rsidRPr="007923FF" w:rsidRDefault="00E85E79" w:rsidP="005B177D">
            <w:pPr>
              <w:jc w:val="right"/>
              <w:rPr>
                <w:rFonts w:ascii="Calibri" w:eastAsia="Calibri" w:hAnsi="Calibri"/>
              </w:rPr>
            </w:pPr>
          </w:p>
        </w:tc>
        <w:tc>
          <w:tcPr>
            <w:tcW w:w="1800" w:type="dxa"/>
            <w:shd w:val="clear" w:color="auto" w:fill="auto"/>
          </w:tcPr>
          <w:p w14:paraId="2E1DB255" w14:textId="77777777" w:rsidR="00E85E79" w:rsidRPr="007923FF" w:rsidRDefault="00E85E79" w:rsidP="005B177D">
            <w:pPr>
              <w:rPr>
                <w:rFonts w:ascii="Calibri" w:eastAsia="Calibri" w:hAnsi="Calibri"/>
              </w:rPr>
            </w:pPr>
          </w:p>
        </w:tc>
        <w:tc>
          <w:tcPr>
            <w:tcW w:w="1440" w:type="dxa"/>
            <w:shd w:val="clear" w:color="auto" w:fill="auto"/>
          </w:tcPr>
          <w:p w14:paraId="444F3900" w14:textId="77777777" w:rsidR="00E85E79" w:rsidRPr="007923FF" w:rsidRDefault="00E85E79" w:rsidP="005B177D">
            <w:pPr>
              <w:rPr>
                <w:rFonts w:ascii="Calibri" w:eastAsia="Calibri" w:hAnsi="Calibri"/>
              </w:rPr>
            </w:pPr>
          </w:p>
        </w:tc>
        <w:tc>
          <w:tcPr>
            <w:tcW w:w="1080" w:type="dxa"/>
            <w:shd w:val="clear" w:color="auto" w:fill="auto"/>
          </w:tcPr>
          <w:p w14:paraId="2E4A91D6" w14:textId="77777777" w:rsidR="00E85E79" w:rsidRPr="007923FF" w:rsidRDefault="00E85E79" w:rsidP="005B177D">
            <w:pPr>
              <w:rPr>
                <w:rFonts w:ascii="Calibri" w:eastAsia="Calibri" w:hAnsi="Calibri"/>
              </w:rPr>
            </w:pPr>
          </w:p>
        </w:tc>
        <w:tc>
          <w:tcPr>
            <w:tcW w:w="360" w:type="dxa"/>
            <w:shd w:val="clear" w:color="auto" w:fill="auto"/>
          </w:tcPr>
          <w:p w14:paraId="7DC99A9A"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3A3CFA4F"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505B85FC" w14:textId="77777777" w:rsidR="00E85E79" w:rsidRPr="007923FF" w:rsidRDefault="00E85E79" w:rsidP="005B177D">
            <w:pPr>
              <w:rPr>
                <w:rFonts w:ascii="Calibri" w:eastAsia="Calibri" w:hAnsi="Calibri"/>
              </w:rPr>
            </w:pPr>
          </w:p>
        </w:tc>
        <w:tc>
          <w:tcPr>
            <w:tcW w:w="432" w:type="dxa"/>
            <w:shd w:val="clear" w:color="auto" w:fill="auto"/>
          </w:tcPr>
          <w:p w14:paraId="622FF3DB" w14:textId="77777777" w:rsidR="00E85E79" w:rsidRPr="007923FF" w:rsidRDefault="00E85E79" w:rsidP="005B177D">
            <w:pPr>
              <w:rPr>
                <w:rFonts w:ascii="Calibri" w:eastAsia="Calibri" w:hAnsi="Calibri"/>
              </w:rPr>
            </w:pPr>
          </w:p>
        </w:tc>
        <w:tc>
          <w:tcPr>
            <w:tcW w:w="481" w:type="dxa"/>
            <w:shd w:val="clear" w:color="auto" w:fill="auto"/>
          </w:tcPr>
          <w:p w14:paraId="64AAF432" w14:textId="77777777" w:rsidR="00E85E79" w:rsidRPr="007923FF" w:rsidRDefault="00E85E79" w:rsidP="005B177D">
            <w:pPr>
              <w:rPr>
                <w:rFonts w:ascii="Calibri" w:eastAsia="Calibri" w:hAnsi="Calibri"/>
              </w:rPr>
            </w:pPr>
          </w:p>
        </w:tc>
      </w:tr>
      <w:tr w:rsidR="00E85E79" w:rsidRPr="007923FF" w14:paraId="263BAF15" w14:textId="77777777" w:rsidTr="003251B1">
        <w:tc>
          <w:tcPr>
            <w:tcW w:w="985" w:type="dxa"/>
            <w:shd w:val="clear" w:color="auto" w:fill="auto"/>
          </w:tcPr>
          <w:p w14:paraId="43B61A56" w14:textId="77777777" w:rsidR="00E85E79" w:rsidRPr="007923FF" w:rsidRDefault="00E85E79" w:rsidP="005B177D">
            <w:pPr>
              <w:rPr>
                <w:rFonts w:ascii="Arial" w:eastAsia="Calibri" w:hAnsi="Arial"/>
              </w:rPr>
            </w:pPr>
          </w:p>
        </w:tc>
        <w:tc>
          <w:tcPr>
            <w:tcW w:w="1530" w:type="dxa"/>
            <w:shd w:val="clear" w:color="auto" w:fill="auto"/>
          </w:tcPr>
          <w:p w14:paraId="3C1D2C76" w14:textId="77777777" w:rsidR="00E85E79" w:rsidRPr="007923FF" w:rsidRDefault="00E85E79" w:rsidP="005B177D">
            <w:pPr>
              <w:rPr>
                <w:rFonts w:ascii="Calibri" w:eastAsia="Calibri" w:hAnsi="Calibri"/>
              </w:rPr>
            </w:pPr>
          </w:p>
        </w:tc>
        <w:tc>
          <w:tcPr>
            <w:tcW w:w="1440" w:type="dxa"/>
            <w:shd w:val="clear" w:color="auto" w:fill="auto"/>
          </w:tcPr>
          <w:p w14:paraId="463F6ED4" w14:textId="77777777" w:rsidR="00E85E79" w:rsidRPr="007923FF" w:rsidRDefault="00E85E79" w:rsidP="005B177D">
            <w:pPr>
              <w:jc w:val="right"/>
              <w:rPr>
                <w:rFonts w:ascii="Calibri" w:eastAsia="Calibri" w:hAnsi="Calibri"/>
              </w:rPr>
            </w:pPr>
          </w:p>
        </w:tc>
        <w:tc>
          <w:tcPr>
            <w:tcW w:w="2430" w:type="dxa"/>
            <w:shd w:val="clear" w:color="auto" w:fill="auto"/>
          </w:tcPr>
          <w:p w14:paraId="0A8B8B31" w14:textId="77777777" w:rsidR="00E85E79" w:rsidRPr="007923FF" w:rsidRDefault="00E85E79" w:rsidP="005B177D">
            <w:pPr>
              <w:jc w:val="right"/>
              <w:rPr>
                <w:rFonts w:ascii="Calibri" w:eastAsia="Calibri" w:hAnsi="Calibri"/>
              </w:rPr>
            </w:pPr>
          </w:p>
        </w:tc>
        <w:tc>
          <w:tcPr>
            <w:tcW w:w="1800" w:type="dxa"/>
            <w:shd w:val="clear" w:color="auto" w:fill="auto"/>
          </w:tcPr>
          <w:p w14:paraId="266797EA" w14:textId="77777777" w:rsidR="00E85E79" w:rsidRPr="007923FF" w:rsidRDefault="00E85E79" w:rsidP="005B177D">
            <w:pPr>
              <w:rPr>
                <w:rFonts w:ascii="Calibri" w:eastAsia="Calibri" w:hAnsi="Calibri"/>
              </w:rPr>
            </w:pPr>
          </w:p>
        </w:tc>
        <w:tc>
          <w:tcPr>
            <w:tcW w:w="1440" w:type="dxa"/>
            <w:shd w:val="clear" w:color="auto" w:fill="auto"/>
          </w:tcPr>
          <w:p w14:paraId="6F3BBFED" w14:textId="77777777" w:rsidR="00E85E79" w:rsidRPr="007923FF" w:rsidRDefault="00E85E79" w:rsidP="005B177D">
            <w:pPr>
              <w:rPr>
                <w:rFonts w:ascii="Calibri" w:eastAsia="Calibri" w:hAnsi="Calibri"/>
              </w:rPr>
            </w:pPr>
          </w:p>
        </w:tc>
        <w:tc>
          <w:tcPr>
            <w:tcW w:w="1080" w:type="dxa"/>
            <w:shd w:val="clear" w:color="auto" w:fill="auto"/>
          </w:tcPr>
          <w:p w14:paraId="623ED1B8" w14:textId="77777777" w:rsidR="00E85E79" w:rsidRPr="007923FF" w:rsidRDefault="00E85E79" w:rsidP="005B177D">
            <w:pPr>
              <w:rPr>
                <w:rFonts w:ascii="Calibri" w:eastAsia="Calibri" w:hAnsi="Calibri"/>
              </w:rPr>
            </w:pPr>
          </w:p>
        </w:tc>
        <w:tc>
          <w:tcPr>
            <w:tcW w:w="360" w:type="dxa"/>
            <w:shd w:val="clear" w:color="auto" w:fill="auto"/>
          </w:tcPr>
          <w:p w14:paraId="1F006BF8"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6E3AC0B0"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5EFF1799" w14:textId="77777777" w:rsidR="00E85E79" w:rsidRPr="007923FF" w:rsidRDefault="00E85E79" w:rsidP="005B177D">
            <w:pPr>
              <w:rPr>
                <w:rFonts w:ascii="Calibri" w:eastAsia="Calibri" w:hAnsi="Calibri"/>
              </w:rPr>
            </w:pPr>
          </w:p>
        </w:tc>
        <w:tc>
          <w:tcPr>
            <w:tcW w:w="432" w:type="dxa"/>
            <w:shd w:val="clear" w:color="auto" w:fill="auto"/>
          </w:tcPr>
          <w:p w14:paraId="7B392591" w14:textId="77777777" w:rsidR="00E85E79" w:rsidRPr="007923FF" w:rsidRDefault="00E85E79" w:rsidP="005B177D">
            <w:pPr>
              <w:rPr>
                <w:rFonts w:ascii="Calibri" w:eastAsia="Calibri" w:hAnsi="Calibri"/>
              </w:rPr>
            </w:pPr>
          </w:p>
        </w:tc>
        <w:tc>
          <w:tcPr>
            <w:tcW w:w="481" w:type="dxa"/>
            <w:shd w:val="clear" w:color="auto" w:fill="auto"/>
          </w:tcPr>
          <w:p w14:paraId="5A631579" w14:textId="77777777" w:rsidR="00E85E79" w:rsidRPr="007923FF" w:rsidRDefault="00E85E79" w:rsidP="005B177D">
            <w:pPr>
              <w:rPr>
                <w:rFonts w:ascii="Calibri" w:eastAsia="Calibri" w:hAnsi="Calibri"/>
              </w:rPr>
            </w:pPr>
          </w:p>
        </w:tc>
      </w:tr>
      <w:tr w:rsidR="00E85E79" w:rsidRPr="007923FF" w14:paraId="647D132C" w14:textId="77777777" w:rsidTr="003251B1">
        <w:trPr>
          <w:trHeight w:val="234"/>
        </w:trPr>
        <w:tc>
          <w:tcPr>
            <w:tcW w:w="985" w:type="dxa"/>
            <w:shd w:val="clear" w:color="auto" w:fill="auto"/>
          </w:tcPr>
          <w:p w14:paraId="5AB87039" w14:textId="77777777" w:rsidR="00E85E79" w:rsidRPr="007923FF" w:rsidRDefault="00E85E79" w:rsidP="005B177D">
            <w:pPr>
              <w:rPr>
                <w:rFonts w:ascii="Arial" w:eastAsia="Calibri" w:hAnsi="Arial"/>
              </w:rPr>
            </w:pPr>
          </w:p>
        </w:tc>
        <w:tc>
          <w:tcPr>
            <w:tcW w:w="1530" w:type="dxa"/>
            <w:shd w:val="clear" w:color="auto" w:fill="auto"/>
          </w:tcPr>
          <w:p w14:paraId="70B6325D" w14:textId="77777777" w:rsidR="00E85E79" w:rsidRPr="007923FF" w:rsidRDefault="00E85E79" w:rsidP="005B177D">
            <w:pPr>
              <w:rPr>
                <w:rFonts w:ascii="Calibri" w:eastAsia="Calibri" w:hAnsi="Calibri"/>
              </w:rPr>
            </w:pPr>
          </w:p>
        </w:tc>
        <w:tc>
          <w:tcPr>
            <w:tcW w:w="1440" w:type="dxa"/>
            <w:shd w:val="clear" w:color="auto" w:fill="auto"/>
          </w:tcPr>
          <w:p w14:paraId="18B71D10" w14:textId="77777777" w:rsidR="00E85E79" w:rsidRPr="007923FF" w:rsidRDefault="00E85E79" w:rsidP="005B177D">
            <w:pPr>
              <w:jc w:val="right"/>
              <w:rPr>
                <w:rFonts w:ascii="Calibri" w:eastAsia="Calibri" w:hAnsi="Calibri"/>
              </w:rPr>
            </w:pPr>
          </w:p>
        </w:tc>
        <w:tc>
          <w:tcPr>
            <w:tcW w:w="2430" w:type="dxa"/>
            <w:shd w:val="clear" w:color="auto" w:fill="auto"/>
          </w:tcPr>
          <w:p w14:paraId="43E2AB48" w14:textId="77777777" w:rsidR="00E85E79" w:rsidRPr="007923FF" w:rsidRDefault="00E85E79" w:rsidP="005B177D">
            <w:pPr>
              <w:jc w:val="right"/>
              <w:rPr>
                <w:rFonts w:ascii="Calibri" w:eastAsia="Calibri" w:hAnsi="Calibri"/>
              </w:rPr>
            </w:pPr>
          </w:p>
        </w:tc>
        <w:tc>
          <w:tcPr>
            <w:tcW w:w="1800" w:type="dxa"/>
            <w:shd w:val="clear" w:color="auto" w:fill="auto"/>
          </w:tcPr>
          <w:p w14:paraId="69D1B309" w14:textId="77777777" w:rsidR="00E85E79" w:rsidRPr="007923FF" w:rsidRDefault="00E85E79" w:rsidP="005B177D">
            <w:pPr>
              <w:rPr>
                <w:rFonts w:ascii="Calibri" w:eastAsia="Calibri" w:hAnsi="Calibri"/>
              </w:rPr>
            </w:pPr>
          </w:p>
        </w:tc>
        <w:tc>
          <w:tcPr>
            <w:tcW w:w="1440" w:type="dxa"/>
            <w:shd w:val="clear" w:color="auto" w:fill="auto"/>
          </w:tcPr>
          <w:p w14:paraId="2CCE3DDB" w14:textId="77777777" w:rsidR="00E85E79" w:rsidRPr="007923FF" w:rsidRDefault="00E85E79" w:rsidP="005B177D">
            <w:pPr>
              <w:rPr>
                <w:rFonts w:ascii="Calibri" w:eastAsia="Calibri" w:hAnsi="Calibri"/>
              </w:rPr>
            </w:pPr>
          </w:p>
        </w:tc>
        <w:tc>
          <w:tcPr>
            <w:tcW w:w="1080" w:type="dxa"/>
            <w:shd w:val="clear" w:color="auto" w:fill="auto"/>
          </w:tcPr>
          <w:p w14:paraId="7F27CF60" w14:textId="77777777" w:rsidR="00E85E79" w:rsidRPr="007923FF" w:rsidRDefault="00E85E79" w:rsidP="005B177D">
            <w:pPr>
              <w:rPr>
                <w:rFonts w:ascii="Calibri" w:eastAsia="Calibri" w:hAnsi="Calibri"/>
              </w:rPr>
            </w:pPr>
          </w:p>
        </w:tc>
        <w:tc>
          <w:tcPr>
            <w:tcW w:w="360" w:type="dxa"/>
            <w:shd w:val="clear" w:color="auto" w:fill="auto"/>
          </w:tcPr>
          <w:p w14:paraId="354B8764"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2D95E85D"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6AFFF3E0" w14:textId="77777777" w:rsidR="00E85E79" w:rsidRPr="007923FF" w:rsidRDefault="00E85E79" w:rsidP="005B177D">
            <w:pPr>
              <w:rPr>
                <w:rFonts w:ascii="Calibri" w:eastAsia="Calibri" w:hAnsi="Calibri"/>
              </w:rPr>
            </w:pPr>
          </w:p>
        </w:tc>
        <w:tc>
          <w:tcPr>
            <w:tcW w:w="432" w:type="dxa"/>
            <w:shd w:val="clear" w:color="auto" w:fill="auto"/>
          </w:tcPr>
          <w:p w14:paraId="783BCC23" w14:textId="77777777" w:rsidR="00E85E79" w:rsidRPr="007923FF" w:rsidRDefault="00E85E79" w:rsidP="005B177D">
            <w:pPr>
              <w:rPr>
                <w:rFonts w:ascii="Calibri" w:eastAsia="Calibri" w:hAnsi="Calibri"/>
              </w:rPr>
            </w:pPr>
          </w:p>
        </w:tc>
        <w:tc>
          <w:tcPr>
            <w:tcW w:w="481" w:type="dxa"/>
            <w:shd w:val="clear" w:color="auto" w:fill="auto"/>
          </w:tcPr>
          <w:p w14:paraId="29134CFB" w14:textId="77777777" w:rsidR="00E85E79" w:rsidRPr="007923FF" w:rsidRDefault="00E85E79" w:rsidP="005B177D">
            <w:pPr>
              <w:rPr>
                <w:rFonts w:ascii="Calibri" w:eastAsia="Calibri" w:hAnsi="Calibri"/>
              </w:rPr>
            </w:pPr>
          </w:p>
        </w:tc>
      </w:tr>
      <w:tr w:rsidR="00E85E79" w:rsidRPr="007923FF" w14:paraId="461AA76A" w14:textId="77777777" w:rsidTr="003251B1">
        <w:tc>
          <w:tcPr>
            <w:tcW w:w="985" w:type="dxa"/>
            <w:shd w:val="clear" w:color="auto" w:fill="auto"/>
          </w:tcPr>
          <w:p w14:paraId="2D555E98" w14:textId="77777777" w:rsidR="00E85E79" w:rsidRPr="007923FF" w:rsidRDefault="00E85E79" w:rsidP="005B177D">
            <w:pPr>
              <w:rPr>
                <w:rFonts w:ascii="Arial" w:eastAsia="Calibri" w:hAnsi="Arial"/>
              </w:rPr>
            </w:pPr>
          </w:p>
        </w:tc>
        <w:tc>
          <w:tcPr>
            <w:tcW w:w="1530" w:type="dxa"/>
            <w:shd w:val="clear" w:color="auto" w:fill="auto"/>
          </w:tcPr>
          <w:p w14:paraId="3F1ABE5E" w14:textId="77777777" w:rsidR="00E85E79" w:rsidRPr="007923FF" w:rsidRDefault="00E85E79" w:rsidP="005B177D">
            <w:pPr>
              <w:rPr>
                <w:rFonts w:ascii="Calibri" w:eastAsia="Calibri" w:hAnsi="Calibri"/>
              </w:rPr>
            </w:pPr>
          </w:p>
        </w:tc>
        <w:tc>
          <w:tcPr>
            <w:tcW w:w="1440" w:type="dxa"/>
            <w:shd w:val="clear" w:color="auto" w:fill="auto"/>
          </w:tcPr>
          <w:p w14:paraId="0005EB21" w14:textId="77777777" w:rsidR="00E85E79" w:rsidRPr="007923FF" w:rsidRDefault="00E85E79" w:rsidP="005B177D">
            <w:pPr>
              <w:jc w:val="right"/>
              <w:rPr>
                <w:rFonts w:ascii="Calibri" w:eastAsia="Calibri" w:hAnsi="Calibri"/>
              </w:rPr>
            </w:pPr>
          </w:p>
        </w:tc>
        <w:tc>
          <w:tcPr>
            <w:tcW w:w="2430" w:type="dxa"/>
            <w:shd w:val="clear" w:color="auto" w:fill="auto"/>
          </w:tcPr>
          <w:p w14:paraId="7E19EF55" w14:textId="77777777" w:rsidR="00E85E79" w:rsidRPr="007923FF" w:rsidRDefault="00E85E79" w:rsidP="005B177D">
            <w:pPr>
              <w:jc w:val="right"/>
              <w:rPr>
                <w:rFonts w:ascii="Calibri" w:eastAsia="Calibri" w:hAnsi="Calibri"/>
              </w:rPr>
            </w:pPr>
          </w:p>
        </w:tc>
        <w:tc>
          <w:tcPr>
            <w:tcW w:w="1800" w:type="dxa"/>
            <w:shd w:val="clear" w:color="auto" w:fill="auto"/>
          </w:tcPr>
          <w:p w14:paraId="43FF7F60" w14:textId="77777777" w:rsidR="00E85E79" w:rsidRPr="007923FF" w:rsidRDefault="00E85E79" w:rsidP="005B177D">
            <w:pPr>
              <w:rPr>
                <w:rFonts w:ascii="Calibri" w:eastAsia="Calibri" w:hAnsi="Calibri"/>
              </w:rPr>
            </w:pPr>
          </w:p>
        </w:tc>
        <w:tc>
          <w:tcPr>
            <w:tcW w:w="1440" w:type="dxa"/>
            <w:shd w:val="clear" w:color="auto" w:fill="auto"/>
          </w:tcPr>
          <w:p w14:paraId="3BC65214" w14:textId="77777777" w:rsidR="00E85E79" w:rsidRPr="007923FF" w:rsidRDefault="00E85E79" w:rsidP="005B177D">
            <w:pPr>
              <w:rPr>
                <w:rFonts w:ascii="Calibri" w:eastAsia="Calibri" w:hAnsi="Calibri"/>
              </w:rPr>
            </w:pPr>
          </w:p>
        </w:tc>
        <w:tc>
          <w:tcPr>
            <w:tcW w:w="1080" w:type="dxa"/>
            <w:shd w:val="clear" w:color="auto" w:fill="auto"/>
          </w:tcPr>
          <w:p w14:paraId="424798B1" w14:textId="77777777" w:rsidR="00E85E79" w:rsidRPr="007923FF" w:rsidRDefault="00E85E79" w:rsidP="005B177D">
            <w:pPr>
              <w:rPr>
                <w:rFonts w:ascii="Calibri" w:eastAsia="Calibri" w:hAnsi="Calibri"/>
              </w:rPr>
            </w:pPr>
          </w:p>
        </w:tc>
        <w:tc>
          <w:tcPr>
            <w:tcW w:w="360" w:type="dxa"/>
            <w:shd w:val="clear" w:color="auto" w:fill="auto"/>
          </w:tcPr>
          <w:p w14:paraId="4FB98675"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1B680D46"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01D1F6F2" w14:textId="77777777" w:rsidR="00E85E79" w:rsidRPr="007923FF" w:rsidRDefault="00E85E79" w:rsidP="005B177D">
            <w:pPr>
              <w:rPr>
                <w:rFonts w:ascii="Calibri" w:eastAsia="Calibri" w:hAnsi="Calibri"/>
              </w:rPr>
            </w:pPr>
          </w:p>
        </w:tc>
        <w:tc>
          <w:tcPr>
            <w:tcW w:w="432" w:type="dxa"/>
            <w:shd w:val="clear" w:color="auto" w:fill="auto"/>
          </w:tcPr>
          <w:p w14:paraId="6EFB6473" w14:textId="77777777" w:rsidR="00E85E79" w:rsidRPr="007923FF" w:rsidRDefault="00E85E79" w:rsidP="005B177D">
            <w:pPr>
              <w:rPr>
                <w:rFonts w:ascii="Calibri" w:eastAsia="Calibri" w:hAnsi="Calibri"/>
              </w:rPr>
            </w:pPr>
          </w:p>
        </w:tc>
        <w:tc>
          <w:tcPr>
            <w:tcW w:w="481" w:type="dxa"/>
            <w:shd w:val="clear" w:color="auto" w:fill="auto"/>
          </w:tcPr>
          <w:p w14:paraId="3D497502" w14:textId="77777777" w:rsidR="00E85E79" w:rsidRPr="007923FF" w:rsidRDefault="00E85E79" w:rsidP="005B177D">
            <w:pPr>
              <w:rPr>
                <w:rFonts w:ascii="Calibri" w:eastAsia="Calibri" w:hAnsi="Calibri"/>
              </w:rPr>
            </w:pPr>
          </w:p>
        </w:tc>
      </w:tr>
      <w:tr w:rsidR="00E85E79" w:rsidRPr="007923FF" w14:paraId="6FB97EFE" w14:textId="77777777" w:rsidTr="003251B1">
        <w:tc>
          <w:tcPr>
            <w:tcW w:w="985" w:type="dxa"/>
            <w:shd w:val="clear" w:color="auto" w:fill="auto"/>
          </w:tcPr>
          <w:p w14:paraId="0795779C" w14:textId="77777777" w:rsidR="00E85E79" w:rsidRPr="007923FF" w:rsidRDefault="00E85E79" w:rsidP="005B177D">
            <w:pPr>
              <w:rPr>
                <w:rFonts w:ascii="Arial" w:eastAsia="Calibri" w:hAnsi="Arial"/>
              </w:rPr>
            </w:pPr>
          </w:p>
        </w:tc>
        <w:tc>
          <w:tcPr>
            <w:tcW w:w="1530" w:type="dxa"/>
            <w:shd w:val="clear" w:color="auto" w:fill="auto"/>
          </w:tcPr>
          <w:p w14:paraId="0C1A56F2" w14:textId="77777777" w:rsidR="00E85E79" w:rsidRPr="007923FF" w:rsidRDefault="00E85E79" w:rsidP="005B177D">
            <w:pPr>
              <w:rPr>
                <w:rFonts w:ascii="Calibri" w:eastAsia="Calibri" w:hAnsi="Calibri"/>
              </w:rPr>
            </w:pPr>
          </w:p>
        </w:tc>
        <w:tc>
          <w:tcPr>
            <w:tcW w:w="1440" w:type="dxa"/>
            <w:shd w:val="clear" w:color="auto" w:fill="auto"/>
          </w:tcPr>
          <w:p w14:paraId="69862906" w14:textId="77777777" w:rsidR="00E85E79" w:rsidRPr="007923FF" w:rsidRDefault="00E85E79" w:rsidP="005B177D">
            <w:pPr>
              <w:jc w:val="right"/>
              <w:rPr>
                <w:rFonts w:ascii="Calibri" w:eastAsia="Calibri" w:hAnsi="Calibri"/>
              </w:rPr>
            </w:pPr>
          </w:p>
        </w:tc>
        <w:tc>
          <w:tcPr>
            <w:tcW w:w="2430" w:type="dxa"/>
            <w:shd w:val="clear" w:color="auto" w:fill="auto"/>
          </w:tcPr>
          <w:p w14:paraId="5AE0C456" w14:textId="77777777" w:rsidR="00E85E79" w:rsidRPr="007923FF" w:rsidRDefault="00E85E79" w:rsidP="005B177D">
            <w:pPr>
              <w:jc w:val="right"/>
              <w:rPr>
                <w:rFonts w:ascii="Calibri" w:eastAsia="Calibri" w:hAnsi="Calibri"/>
              </w:rPr>
            </w:pPr>
          </w:p>
        </w:tc>
        <w:tc>
          <w:tcPr>
            <w:tcW w:w="1800" w:type="dxa"/>
            <w:shd w:val="clear" w:color="auto" w:fill="auto"/>
          </w:tcPr>
          <w:p w14:paraId="7BD90C6D" w14:textId="77777777" w:rsidR="00E85E79" w:rsidRPr="007923FF" w:rsidRDefault="00E85E79" w:rsidP="005B177D">
            <w:pPr>
              <w:rPr>
                <w:rFonts w:ascii="Calibri" w:eastAsia="Calibri" w:hAnsi="Calibri"/>
              </w:rPr>
            </w:pPr>
          </w:p>
        </w:tc>
        <w:tc>
          <w:tcPr>
            <w:tcW w:w="1440" w:type="dxa"/>
            <w:shd w:val="clear" w:color="auto" w:fill="auto"/>
          </w:tcPr>
          <w:p w14:paraId="50BEB519" w14:textId="77777777" w:rsidR="00E85E79" w:rsidRPr="007923FF" w:rsidRDefault="00E85E79" w:rsidP="005B177D">
            <w:pPr>
              <w:rPr>
                <w:rFonts w:ascii="Calibri" w:eastAsia="Calibri" w:hAnsi="Calibri"/>
              </w:rPr>
            </w:pPr>
          </w:p>
        </w:tc>
        <w:tc>
          <w:tcPr>
            <w:tcW w:w="1080" w:type="dxa"/>
            <w:shd w:val="clear" w:color="auto" w:fill="auto"/>
          </w:tcPr>
          <w:p w14:paraId="3F365188" w14:textId="77777777" w:rsidR="00E85E79" w:rsidRPr="007923FF" w:rsidRDefault="00E85E79" w:rsidP="005B177D">
            <w:pPr>
              <w:rPr>
                <w:rFonts w:ascii="Calibri" w:eastAsia="Calibri" w:hAnsi="Calibri"/>
              </w:rPr>
            </w:pPr>
          </w:p>
        </w:tc>
        <w:tc>
          <w:tcPr>
            <w:tcW w:w="360" w:type="dxa"/>
            <w:shd w:val="clear" w:color="auto" w:fill="auto"/>
          </w:tcPr>
          <w:p w14:paraId="21E292E5"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0C2A0F6B"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449E4680" w14:textId="77777777" w:rsidR="00E85E79" w:rsidRPr="007923FF" w:rsidRDefault="00E85E79" w:rsidP="005B177D">
            <w:pPr>
              <w:rPr>
                <w:rFonts w:ascii="Calibri" w:eastAsia="Calibri" w:hAnsi="Calibri"/>
              </w:rPr>
            </w:pPr>
          </w:p>
        </w:tc>
        <w:tc>
          <w:tcPr>
            <w:tcW w:w="432" w:type="dxa"/>
            <w:shd w:val="clear" w:color="auto" w:fill="auto"/>
          </w:tcPr>
          <w:p w14:paraId="0703730C" w14:textId="77777777" w:rsidR="00E85E79" w:rsidRPr="007923FF" w:rsidRDefault="00E85E79" w:rsidP="005B177D">
            <w:pPr>
              <w:rPr>
                <w:rFonts w:ascii="Calibri" w:eastAsia="Calibri" w:hAnsi="Calibri"/>
              </w:rPr>
            </w:pPr>
          </w:p>
        </w:tc>
        <w:tc>
          <w:tcPr>
            <w:tcW w:w="481" w:type="dxa"/>
            <w:shd w:val="clear" w:color="auto" w:fill="auto"/>
          </w:tcPr>
          <w:p w14:paraId="2A613EF8" w14:textId="77777777" w:rsidR="00E85E79" w:rsidRPr="007923FF" w:rsidRDefault="00E85E79" w:rsidP="005B177D">
            <w:pPr>
              <w:rPr>
                <w:rFonts w:ascii="Calibri" w:eastAsia="Calibri" w:hAnsi="Calibri"/>
              </w:rPr>
            </w:pPr>
          </w:p>
        </w:tc>
      </w:tr>
      <w:tr w:rsidR="00E85E79" w:rsidRPr="007923FF" w14:paraId="55B8E3AF" w14:textId="77777777" w:rsidTr="003251B1">
        <w:tc>
          <w:tcPr>
            <w:tcW w:w="985" w:type="dxa"/>
            <w:shd w:val="clear" w:color="auto" w:fill="auto"/>
          </w:tcPr>
          <w:p w14:paraId="3A49BA61" w14:textId="77777777" w:rsidR="00E85E79" w:rsidRPr="007923FF" w:rsidRDefault="00E85E79" w:rsidP="005B177D">
            <w:pPr>
              <w:rPr>
                <w:rFonts w:ascii="Arial" w:eastAsia="Calibri" w:hAnsi="Arial"/>
              </w:rPr>
            </w:pPr>
          </w:p>
        </w:tc>
        <w:tc>
          <w:tcPr>
            <w:tcW w:w="1530" w:type="dxa"/>
            <w:shd w:val="clear" w:color="auto" w:fill="auto"/>
          </w:tcPr>
          <w:p w14:paraId="397FE87D" w14:textId="77777777" w:rsidR="00E85E79" w:rsidRPr="007923FF" w:rsidRDefault="00E85E79" w:rsidP="005B177D">
            <w:pPr>
              <w:rPr>
                <w:rFonts w:ascii="Calibri" w:eastAsia="Calibri" w:hAnsi="Calibri"/>
              </w:rPr>
            </w:pPr>
          </w:p>
        </w:tc>
        <w:tc>
          <w:tcPr>
            <w:tcW w:w="1440" w:type="dxa"/>
            <w:shd w:val="clear" w:color="auto" w:fill="auto"/>
          </w:tcPr>
          <w:p w14:paraId="7B06E7A9" w14:textId="77777777" w:rsidR="00E85E79" w:rsidRPr="007923FF" w:rsidRDefault="00E85E79" w:rsidP="005B177D">
            <w:pPr>
              <w:jc w:val="right"/>
              <w:rPr>
                <w:rFonts w:ascii="Calibri" w:eastAsia="Calibri" w:hAnsi="Calibri"/>
              </w:rPr>
            </w:pPr>
          </w:p>
        </w:tc>
        <w:tc>
          <w:tcPr>
            <w:tcW w:w="2430" w:type="dxa"/>
            <w:shd w:val="clear" w:color="auto" w:fill="auto"/>
          </w:tcPr>
          <w:p w14:paraId="52F23FF2" w14:textId="77777777" w:rsidR="00E85E79" w:rsidRPr="007923FF" w:rsidRDefault="00E85E79" w:rsidP="005B177D">
            <w:pPr>
              <w:jc w:val="right"/>
              <w:rPr>
                <w:rFonts w:ascii="Calibri" w:eastAsia="Calibri" w:hAnsi="Calibri"/>
              </w:rPr>
            </w:pPr>
          </w:p>
        </w:tc>
        <w:tc>
          <w:tcPr>
            <w:tcW w:w="1800" w:type="dxa"/>
            <w:shd w:val="clear" w:color="auto" w:fill="auto"/>
          </w:tcPr>
          <w:p w14:paraId="328C0301" w14:textId="77777777" w:rsidR="00E85E79" w:rsidRPr="007923FF" w:rsidRDefault="00E85E79" w:rsidP="005B177D">
            <w:pPr>
              <w:rPr>
                <w:rFonts w:ascii="Calibri" w:eastAsia="Calibri" w:hAnsi="Calibri"/>
              </w:rPr>
            </w:pPr>
          </w:p>
        </w:tc>
        <w:tc>
          <w:tcPr>
            <w:tcW w:w="1440" w:type="dxa"/>
            <w:shd w:val="clear" w:color="auto" w:fill="auto"/>
          </w:tcPr>
          <w:p w14:paraId="405BF9E8" w14:textId="77777777" w:rsidR="00E85E79" w:rsidRPr="007923FF" w:rsidRDefault="00E85E79" w:rsidP="005B177D">
            <w:pPr>
              <w:rPr>
                <w:rFonts w:ascii="Calibri" w:eastAsia="Calibri" w:hAnsi="Calibri"/>
              </w:rPr>
            </w:pPr>
          </w:p>
        </w:tc>
        <w:tc>
          <w:tcPr>
            <w:tcW w:w="1080" w:type="dxa"/>
            <w:shd w:val="clear" w:color="auto" w:fill="auto"/>
          </w:tcPr>
          <w:p w14:paraId="238F0A22" w14:textId="77777777" w:rsidR="00E85E79" w:rsidRPr="007923FF" w:rsidRDefault="00E85E79" w:rsidP="005B177D">
            <w:pPr>
              <w:rPr>
                <w:rFonts w:ascii="Calibri" w:eastAsia="Calibri" w:hAnsi="Calibri"/>
              </w:rPr>
            </w:pPr>
          </w:p>
        </w:tc>
        <w:tc>
          <w:tcPr>
            <w:tcW w:w="360" w:type="dxa"/>
            <w:shd w:val="clear" w:color="auto" w:fill="auto"/>
          </w:tcPr>
          <w:p w14:paraId="41846D74"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1067D056"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79B03ADF" w14:textId="77777777" w:rsidR="00E85E79" w:rsidRPr="007923FF" w:rsidRDefault="00E85E79" w:rsidP="005B177D">
            <w:pPr>
              <w:rPr>
                <w:rFonts w:ascii="Calibri" w:eastAsia="Calibri" w:hAnsi="Calibri"/>
              </w:rPr>
            </w:pPr>
          </w:p>
        </w:tc>
        <w:tc>
          <w:tcPr>
            <w:tcW w:w="432" w:type="dxa"/>
            <w:shd w:val="clear" w:color="auto" w:fill="auto"/>
          </w:tcPr>
          <w:p w14:paraId="78CF6FB9" w14:textId="77777777" w:rsidR="00E85E79" w:rsidRPr="007923FF" w:rsidRDefault="00E85E79" w:rsidP="005B177D">
            <w:pPr>
              <w:rPr>
                <w:rFonts w:ascii="Calibri" w:eastAsia="Calibri" w:hAnsi="Calibri"/>
              </w:rPr>
            </w:pPr>
          </w:p>
        </w:tc>
        <w:tc>
          <w:tcPr>
            <w:tcW w:w="481" w:type="dxa"/>
            <w:shd w:val="clear" w:color="auto" w:fill="auto"/>
          </w:tcPr>
          <w:p w14:paraId="48FE1001" w14:textId="77777777" w:rsidR="00E85E79" w:rsidRPr="007923FF" w:rsidRDefault="00E85E79" w:rsidP="005B177D">
            <w:pPr>
              <w:rPr>
                <w:rFonts w:ascii="Calibri" w:eastAsia="Calibri" w:hAnsi="Calibri"/>
              </w:rPr>
            </w:pPr>
          </w:p>
        </w:tc>
      </w:tr>
      <w:tr w:rsidR="00E85E79" w:rsidRPr="007923FF" w14:paraId="36B50FE2" w14:textId="77777777" w:rsidTr="003251B1">
        <w:tc>
          <w:tcPr>
            <w:tcW w:w="985" w:type="dxa"/>
            <w:shd w:val="clear" w:color="auto" w:fill="auto"/>
          </w:tcPr>
          <w:p w14:paraId="31038AF0" w14:textId="77777777" w:rsidR="00E85E79" w:rsidRPr="007923FF" w:rsidRDefault="00E85E79" w:rsidP="005B177D">
            <w:pPr>
              <w:rPr>
                <w:rFonts w:ascii="Arial" w:eastAsia="Calibri" w:hAnsi="Arial"/>
              </w:rPr>
            </w:pPr>
          </w:p>
        </w:tc>
        <w:tc>
          <w:tcPr>
            <w:tcW w:w="1530" w:type="dxa"/>
            <w:shd w:val="clear" w:color="auto" w:fill="auto"/>
          </w:tcPr>
          <w:p w14:paraId="6FF5F546" w14:textId="77777777" w:rsidR="00E85E79" w:rsidRPr="007923FF" w:rsidRDefault="00E85E79" w:rsidP="005B177D">
            <w:pPr>
              <w:rPr>
                <w:rFonts w:ascii="Calibri" w:eastAsia="Calibri" w:hAnsi="Calibri"/>
              </w:rPr>
            </w:pPr>
          </w:p>
        </w:tc>
        <w:tc>
          <w:tcPr>
            <w:tcW w:w="1440" w:type="dxa"/>
            <w:shd w:val="clear" w:color="auto" w:fill="auto"/>
          </w:tcPr>
          <w:p w14:paraId="49CF6156" w14:textId="77777777" w:rsidR="00E85E79" w:rsidRPr="007923FF" w:rsidRDefault="00E85E79" w:rsidP="005B177D">
            <w:pPr>
              <w:jc w:val="right"/>
              <w:rPr>
                <w:rFonts w:ascii="Calibri" w:eastAsia="Calibri" w:hAnsi="Calibri"/>
              </w:rPr>
            </w:pPr>
          </w:p>
        </w:tc>
        <w:tc>
          <w:tcPr>
            <w:tcW w:w="2430" w:type="dxa"/>
            <w:shd w:val="clear" w:color="auto" w:fill="auto"/>
          </w:tcPr>
          <w:p w14:paraId="33D5F117" w14:textId="77777777" w:rsidR="00E85E79" w:rsidRPr="007923FF" w:rsidRDefault="00E85E79" w:rsidP="005B177D">
            <w:pPr>
              <w:jc w:val="right"/>
              <w:rPr>
                <w:rFonts w:ascii="Calibri" w:eastAsia="Calibri" w:hAnsi="Calibri"/>
              </w:rPr>
            </w:pPr>
          </w:p>
        </w:tc>
        <w:tc>
          <w:tcPr>
            <w:tcW w:w="1800" w:type="dxa"/>
            <w:shd w:val="clear" w:color="auto" w:fill="auto"/>
          </w:tcPr>
          <w:p w14:paraId="318ED8D2" w14:textId="77777777" w:rsidR="00E85E79" w:rsidRPr="007923FF" w:rsidRDefault="00E85E79" w:rsidP="005B177D">
            <w:pPr>
              <w:rPr>
                <w:rFonts w:ascii="Calibri" w:eastAsia="Calibri" w:hAnsi="Calibri"/>
              </w:rPr>
            </w:pPr>
          </w:p>
        </w:tc>
        <w:tc>
          <w:tcPr>
            <w:tcW w:w="1440" w:type="dxa"/>
            <w:shd w:val="clear" w:color="auto" w:fill="auto"/>
          </w:tcPr>
          <w:p w14:paraId="5020C57B" w14:textId="77777777" w:rsidR="00E85E79" w:rsidRPr="007923FF" w:rsidRDefault="00E85E79" w:rsidP="005B177D">
            <w:pPr>
              <w:rPr>
                <w:rFonts w:ascii="Calibri" w:eastAsia="Calibri" w:hAnsi="Calibri"/>
              </w:rPr>
            </w:pPr>
          </w:p>
        </w:tc>
        <w:tc>
          <w:tcPr>
            <w:tcW w:w="1080" w:type="dxa"/>
            <w:shd w:val="clear" w:color="auto" w:fill="auto"/>
          </w:tcPr>
          <w:p w14:paraId="1444EDAE" w14:textId="77777777" w:rsidR="00E85E79" w:rsidRPr="007923FF" w:rsidRDefault="00E85E79" w:rsidP="005B177D">
            <w:pPr>
              <w:rPr>
                <w:rFonts w:ascii="Calibri" w:eastAsia="Calibri" w:hAnsi="Calibri"/>
              </w:rPr>
            </w:pPr>
          </w:p>
        </w:tc>
        <w:tc>
          <w:tcPr>
            <w:tcW w:w="360" w:type="dxa"/>
            <w:shd w:val="clear" w:color="auto" w:fill="auto"/>
          </w:tcPr>
          <w:p w14:paraId="335EF890"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5D7289AC"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0E1871C4" w14:textId="77777777" w:rsidR="00E85E79" w:rsidRPr="007923FF" w:rsidRDefault="00E85E79" w:rsidP="005B177D">
            <w:pPr>
              <w:rPr>
                <w:rFonts w:ascii="Calibri" w:eastAsia="Calibri" w:hAnsi="Calibri"/>
              </w:rPr>
            </w:pPr>
          </w:p>
        </w:tc>
        <w:tc>
          <w:tcPr>
            <w:tcW w:w="432" w:type="dxa"/>
            <w:shd w:val="clear" w:color="auto" w:fill="auto"/>
          </w:tcPr>
          <w:p w14:paraId="5AD11D5B" w14:textId="77777777" w:rsidR="00E85E79" w:rsidRPr="007923FF" w:rsidRDefault="00E85E79" w:rsidP="005B177D">
            <w:pPr>
              <w:rPr>
                <w:rFonts w:ascii="Calibri" w:eastAsia="Calibri" w:hAnsi="Calibri"/>
              </w:rPr>
            </w:pPr>
          </w:p>
        </w:tc>
        <w:tc>
          <w:tcPr>
            <w:tcW w:w="481" w:type="dxa"/>
            <w:shd w:val="clear" w:color="auto" w:fill="auto"/>
          </w:tcPr>
          <w:p w14:paraId="23600BE5" w14:textId="77777777" w:rsidR="00E85E79" w:rsidRPr="007923FF" w:rsidRDefault="00E85E79" w:rsidP="005B177D">
            <w:pPr>
              <w:rPr>
                <w:rFonts w:ascii="Calibri" w:eastAsia="Calibri" w:hAnsi="Calibri"/>
              </w:rPr>
            </w:pPr>
          </w:p>
        </w:tc>
      </w:tr>
      <w:tr w:rsidR="00E85E79" w:rsidRPr="007923FF" w14:paraId="51BE1265" w14:textId="77777777" w:rsidTr="003251B1">
        <w:tc>
          <w:tcPr>
            <w:tcW w:w="985" w:type="dxa"/>
            <w:shd w:val="clear" w:color="auto" w:fill="auto"/>
          </w:tcPr>
          <w:p w14:paraId="5B2F13B6" w14:textId="77777777" w:rsidR="00E85E79" w:rsidRPr="007923FF" w:rsidRDefault="00E85E79" w:rsidP="005B177D">
            <w:pPr>
              <w:rPr>
                <w:rFonts w:ascii="Arial" w:eastAsia="Calibri" w:hAnsi="Arial"/>
              </w:rPr>
            </w:pPr>
          </w:p>
        </w:tc>
        <w:tc>
          <w:tcPr>
            <w:tcW w:w="1530" w:type="dxa"/>
            <w:shd w:val="clear" w:color="auto" w:fill="auto"/>
          </w:tcPr>
          <w:p w14:paraId="38141950" w14:textId="77777777" w:rsidR="00E85E79" w:rsidRPr="007923FF" w:rsidRDefault="00E85E79" w:rsidP="005B177D">
            <w:pPr>
              <w:rPr>
                <w:rFonts w:ascii="Calibri" w:eastAsia="Calibri" w:hAnsi="Calibri"/>
              </w:rPr>
            </w:pPr>
          </w:p>
        </w:tc>
        <w:tc>
          <w:tcPr>
            <w:tcW w:w="1440" w:type="dxa"/>
            <w:shd w:val="clear" w:color="auto" w:fill="auto"/>
          </w:tcPr>
          <w:p w14:paraId="761BF6FD" w14:textId="77777777" w:rsidR="00E85E79" w:rsidRPr="007923FF" w:rsidRDefault="00E85E79" w:rsidP="005B177D">
            <w:pPr>
              <w:jc w:val="right"/>
              <w:rPr>
                <w:rFonts w:ascii="Calibri" w:eastAsia="Calibri" w:hAnsi="Calibri"/>
              </w:rPr>
            </w:pPr>
          </w:p>
        </w:tc>
        <w:tc>
          <w:tcPr>
            <w:tcW w:w="2430" w:type="dxa"/>
            <w:shd w:val="clear" w:color="auto" w:fill="auto"/>
          </w:tcPr>
          <w:p w14:paraId="29DF3B74" w14:textId="77777777" w:rsidR="00E85E79" w:rsidRPr="007923FF" w:rsidRDefault="00E85E79" w:rsidP="005B177D">
            <w:pPr>
              <w:jc w:val="right"/>
              <w:rPr>
                <w:rFonts w:ascii="Calibri" w:eastAsia="Calibri" w:hAnsi="Calibri"/>
              </w:rPr>
            </w:pPr>
          </w:p>
        </w:tc>
        <w:tc>
          <w:tcPr>
            <w:tcW w:w="1800" w:type="dxa"/>
            <w:shd w:val="clear" w:color="auto" w:fill="auto"/>
          </w:tcPr>
          <w:p w14:paraId="73F88836" w14:textId="77777777" w:rsidR="00E85E79" w:rsidRPr="007923FF" w:rsidRDefault="00E85E79" w:rsidP="005B177D">
            <w:pPr>
              <w:rPr>
                <w:rFonts w:ascii="Calibri" w:eastAsia="Calibri" w:hAnsi="Calibri"/>
              </w:rPr>
            </w:pPr>
          </w:p>
        </w:tc>
        <w:tc>
          <w:tcPr>
            <w:tcW w:w="1440" w:type="dxa"/>
            <w:shd w:val="clear" w:color="auto" w:fill="auto"/>
          </w:tcPr>
          <w:p w14:paraId="208E6CDD" w14:textId="77777777" w:rsidR="00E85E79" w:rsidRPr="007923FF" w:rsidRDefault="00E85E79" w:rsidP="005B177D">
            <w:pPr>
              <w:rPr>
                <w:rFonts w:ascii="Calibri" w:eastAsia="Calibri" w:hAnsi="Calibri"/>
              </w:rPr>
            </w:pPr>
          </w:p>
        </w:tc>
        <w:tc>
          <w:tcPr>
            <w:tcW w:w="1080" w:type="dxa"/>
            <w:shd w:val="clear" w:color="auto" w:fill="auto"/>
          </w:tcPr>
          <w:p w14:paraId="12F32DD5" w14:textId="77777777" w:rsidR="00E85E79" w:rsidRPr="007923FF" w:rsidRDefault="00E85E79" w:rsidP="005B177D">
            <w:pPr>
              <w:rPr>
                <w:rFonts w:ascii="Calibri" w:eastAsia="Calibri" w:hAnsi="Calibri"/>
              </w:rPr>
            </w:pPr>
          </w:p>
        </w:tc>
        <w:tc>
          <w:tcPr>
            <w:tcW w:w="360" w:type="dxa"/>
            <w:shd w:val="clear" w:color="auto" w:fill="auto"/>
          </w:tcPr>
          <w:p w14:paraId="16320C2A"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19095B30"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16FBEF32" w14:textId="77777777" w:rsidR="00E85E79" w:rsidRPr="007923FF" w:rsidRDefault="00E85E79" w:rsidP="005B177D">
            <w:pPr>
              <w:rPr>
                <w:rFonts w:ascii="Calibri" w:eastAsia="Calibri" w:hAnsi="Calibri"/>
              </w:rPr>
            </w:pPr>
          </w:p>
        </w:tc>
        <w:tc>
          <w:tcPr>
            <w:tcW w:w="432" w:type="dxa"/>
            <w:shd w:val="clear" w:color="auto" w:fill="auto"/>
          </w:tcPr>
          <w:p w14:paraId="5A1411D3" w14:textId="77777777" w:rsidR="00E85E79" w:rsidRPr="007923FF" w:rsidRDefault="00E85E79" w:rsidP="005B177D">
            <w:pPr>
              <w:rPr>
                <w:rFonts w:ascii="Calibri" w:eastAsia="Calibri" w:hAnsi="Calibri"/>
              </w:rPr>
            </w:pPr>
          </w:p>
        </w:tc>
        <w:tc>
          <w:tcPr>
            <w:tcW w:w="481" w:type="dxa"/>
            <w:shd w:val="clear" w:color="auto" w:fill="auto"/>
          </w:tcPr>
          <w:p w14:paraId="4EFCC27D" w14:textId="77777777" w:rsidR="00E85E79" w:rsidRPr="007923FF" w:rsidRDefault="00E85E79" w:rsidP="005B177D">
            <w:pPr>
              <w:rPr>
                <w:rFonts w:ascii="Calibri" w:eastAsia="Calibri" w:hAnsi="Calibri"/>
              </w:rPr>
            </w:pPr>
          </w:p>
        </w:tc>
      </w:tr>
      <w:tr w:rsidR="00E85E79" w:rsidRPr="007923FF" w14:paraId="373BDD04" w14:textId="77777777" w:rsidTr="003251B1">
        <w:tc>
          <w:tcPr>
            <w:tcW w:w="985" w:type="dxa"/>
            <w:shd w:val="clear" w:color="auto" w:fill="auto"/>
          </w:tcPr>
          <w:p w14:paraId="03D4967F" w14:textId="77777777" w:rsidR="00E85E79" w:rsidRPr="007923FF" w:rsidRDefault="00E85E79" w:rsidP="005B177D">
            <w:pPr>
              <w:rPr>
                <w:rFonts w:ascii="Arial" w:eastAsia="Calibri" w:hAnsi="Arial"/>
              </w:rPr>
            </w:pPr>
          </w:p>
        </w:tc>
        <w:tc>
          <w:tcPr>
            <w:tcW w:w="1530" w:type="dxa"/>
            <w:shd w:val="clear" w:color="auto" w:fill="auto"/>
          </w:tcPr>
          <w:p w14:paraId="0D9E2589" w14:textId="77777777" w:rsidR="00E85E79" w:rsidRPr="007923FF" w:rsidRDefault="00E85E79" w:rsidP="005B177D">
            <w:pPr>
              <w:rPr>
                <w:rFonts w:ascii="Calibri" w:eastAsia="Calibri" w:hAnsi="Calibri"/>
              </w:rPr>
            </w:pPr>
          </w:p>
        </w:tc>
        <w:tc>
          <w:tcPr>
            <w:tcW w:w="1440" w:type="dxa"/>
            <w:shd w:val="clear" w:color="auto" w:fill="auto"/>
          </w:tcPr>
          <w:p w14:paraId="0712B05F" w14:textId="77777777" w:rsidR="00E85E79" w:rsidRPr="007923FF" w:rsidRDefault="00E85E79" w:rsidP="005B177D">
            <w:pPr>
              <w:jc w:val="right"/>
              <w:rPr>
                <w:rFonts w:ascii="Calibri" w:eastAsia="Calibri" w:hAnsi="Calibri"/>
              </w:rPr>
            </w:pPr>
          </w:p>
        </w:tc>
        <w:tc>
          <w:tcPr>
            <w:tcW w:w="2430" w:type="dxa"/>
            <w:shd w:val="clear" w:color="auto" w:fill="auto"/>
          </w:tcPr>
          <w:p w14:paraId="7304D771" w14:textId="77777777" w:rsidR="00E85E79" w:rsidRPr="007923FF" w:rsidRDefault="00E85E79" w:rsidP="005B177D">
            <w:pPr>
              <w:jc w:val="right"/>
              <w:rPr>
                <w:rFonts w:ascii="Calibri" w:eastAsia="Calibri" w:hAnsi="Calibri"/>
              </w:rPr>
            </w:pPr>
          </w:p>
        </w:tc>
        <w:tc>
          <w:tcPr>
            <w:tcW w:w="1800" w:type="dxa"/>
            <w:shd w:val="clear" w:color="auto" w:fill="auto"/>
          </w:tcPr>
          <w:p w14:paraId="1BCA0D54" w14:textId="77777777" w:rsidR="00E85E79" w:rsidRPr="007923FF" w:rsidRDefault="00E85E79" w:rsidP="005B177D">
            <w:pPr>
              <w:rPr>
                <w:rFonts w:ascii="Calibri" w:eastAsia="Calibri" w:hAnsi="Calibri"/>
              </w:rPr>
            </w:pPr>
          </w:p>
        </w:tc>
        <w:tc>
          <w:tcPr>
            <w:tcW w:w="1440" w:type="dxa"/>
            <w:shd w:val="clear" w:color="auto" w:fill="auto"/>
          </w:tcPr>
          <w:p w14:paraId="316E0BFC" w14:textId="77777777" w:rsidR="00E85E79" w:rsidRPr="007923FF" w:rsidRDefault="00E85E79" w:rsidP="005B177D">
            <w:pPr>
              <w:rPr>
                <w:rFonts w:ascii="Calibri" w:eastAsia="Calibri" w:hAnsi="Calibri"/>
              </w:rPr>
            </w:pPr>
          </w:p>
        </w:tc>
        <w:tc>
          <w:tcPr>
            <w:tcW w:w="1080" w:type="dxa"/>
            <w:shd w:val="clear" w:color="auto" w:fill="auto"/>
          </w:tcPr>
          <w:p w14:paraId="65CE8C6D" w14:textId="77777777" w:rsidR="00E85E79" w:rsidRPr="007923FF" w:rsidRDefault="00E85E79" w:rsidP="005B177D">
            <w:pPr>
              <w:rPr>
                <w:rFonts w:ascii="Calibri" w:eastAsia="Calibri" w:hAnsi="Calibri"/>
              </w:rPr>
            </w:pPr>
          </w:p>
        </w:tc>
        <w:tc>
          <w:tcPr>
            <w:tcW w:w="360" w:type="dxa"/>
            <w:shd w:val="clear" w:color="auto" w:fill="auto"/>
          </w:tcPr>
          <w:p w14:paraId="3FEE0F2F"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2AC952E5"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087DE659" w14:textId="77777777" w:rsidR="00E85E79" w:rsidRPr="007923FF" w:rsidRDefault="00E85E79" w:rsidP="005B177D">
            <w:pPr>
              <w:rPr>
                <w:rFonts w:ascii="Calibri" w:eastAsia="Calibri" w:hAnsi="Calibri"/>
              </w:rPr>
            </w:pPr>
          </w:p>
        </w:tc>
        <w:tc>
          <w:tcPr>
            <w:tcW w:w="432" w:type="dxa"/>
            <w:shd w:val="clear" w:color="auto" w:fill="auto"/>
          </w:tcPr>
          <w:p w14:paraId="60FA9EED" w14:textId="77777777" w:rsidR="00E85E79" w:rsidRPr="007923FF" w:rsidRDefault="00E85E79" w:rsidP="005B177D">
            <w:pPr>
              <w:rPr>
                <w:rFonts w:ascii="Calibri" w:eastAsia="Calibri" w:hAnsi="Calibri"/>
              </w:rPr>
            </w:pPr>
          </w:p>
        </w:tc>
        <w:tc>
          <w:tcPr>
            <w:tcW w:w="481" w:type="dxa"/>
            <w:shd w:val="clear" w:color="auto" w:fill="auto"/>
          </w:tcPr>
          <w:p w14:paraId="09AFC597" w14:textId="77777777" w:rsidR="00E85E79" w:rsidRPr="007923FF" w:rsidRDefault="00E85E79" w:rsidP="005B177D">
            <w:pPr>
              <w:rPr>
                <w:rFonts w:ascii="Calibri" w:eastAsia="Calibri" w:hAnsi="Calibri"/>
              </w:rPr>
            </w:pPr>
          </w:p>
        </w:tc>
      </w:tr>
      <w:tr w:rsidR="00E85E79" w:rsidRPr="007923FF" w14:paraId="1F1FB056" w14:textId="77777777" w:rsidTr="003251B1">
        <w:tc>
          <w:tcPr>
            <w:tcW w:w="985" w:type="dxa"/>
            <w:shd w:val="clear" w:color="auto" w:fill="auto"/>
          </w:tcPr>
          <w:p w14:paraId="0E9AADE9" w14:textId="77777777" w:rsidR="00E85E79" w:rsidRPr="007923FF" w:rsidRDefault="00E85E79" w:rsidP="005B177D">
            <w:pPr>
              <w:rPr>
                <w:rFonts w:ascii="Arial" w:eastAsia="Calibri" w:hAnsi="Arial"/>
              </w:rPr>
            </w:pPr>
          </w:p>
        </w:tc>
        <w:tc>
          <w:tcPr>
            <w:tcW w:w="1530" w:type="dxa"/>
            <w:shd w:val="clear" w:color="auto" w:fill="auto"/>
          </w:tcPr>
          <w:p w14:paraId="5F0E73BF" w14:textId="77777777" w:rsidR="00E85E79" w:rsidRPr="007923FF" w:rsidRDefault="00E85E79" w:rsidP="005B177D">
            <w:pPr>
              <w:rPr>
                <w:rFonts w:ascii="Calibri" w:eastAsia="Calibri" w:hAnsi="Calibri"/>
              </w:rPr>
            </w:pPr>
          </w:p>
        </w:tc>
        <w:tc>
          <w:tcPr>
            <w:tcW w:w="1440" w:type="dxa"/>
            <w:shd w:val="clear" w:color="auto" w:fill="auto"/>
          </w:tcPr>
          <w:p w14:paraId="487B57C1" w14:textId="77777777" w:rsidR="00E85E79" w:rsidRPr="007923FF" w:rsidRDefault="00E85E79" w:rsidP="005B177D">
            <w:pPr>
              <w:jc w:val="right"/>
              <w:rPr>
                <w:rFonts w:ascii="Calibri" w:eastAsia="Calibri" w:hAnsi="Calibri"/>
              </w:rPr>
            </w:pPr>
          </w:p>
        </w:tc>
        <w:tc>
          <w:tcPr>
            <w:tcW w:w="2430" w:type="dxa"/>
            <w:shd w:val="clear" w:color="auto" w:fill="auto"/>
          </w:tcPr>
          <w:p w14:paraId="3EE25A22" w14:textId="77777777" w:rsidR="00E85E79" w:rsidRPr="007923FF" w:rsidRDefault="00E85E79" w:rsidP="005B177D">
            <w:pPr>
              <w:jc w:val="right"/>
              <w:rPr>
                <w:rFonts w:ascii="Calibri" w:eastAsia="Calibri" w:hAnsi="Calibri"/>
              </w:rPr>
            </w:pPr>
          </w:p>
        </w:tc>
        <w:tc>
          <w:tcPr>
            <w:tcW w:w="1800" w:type="dxa"/>
            <w:shd w:val="clear" w:color="auto" w:fill="auto"/>
          </w:tcPr>
          <w:p w14:paraId="0CA8AE16" w14:textId="77777777" w:rsidR="00E85E79" w:rsidRPr="007923FF" w:rsidRDefault="00E85E79" w:rsidP="005B177D">
            <w:pPr>
              <w:rPr>
                <w:rFonts w:ascii="Calibri" w:eastAsia="Calibri" w:hAnsi="Calibri"/>
              </w:rPr>
            </w:pPr>
          </w:p>
        </w:tc>
        <w:tc>
          <w:tcPr>
            <w:tcW w:w="1440" w:type="dxa"/>
            <w:shd w:val="clear" w:color="auto" w:fill="auto"/>
          </w:tcPr>
          <w:p w14:paraId="3E2B2C67" w14:textId="77777777" w:rsidR="00E85E79" w:rsidRPr="007923FF" w:rsidRDefault="00E85E79" w:rsidP="005B177D">
            <w:pPr>
              <w:rPr>
                <w:rFonts w:ascii="Calibri" w:eastAsia="Calibri" w:hAnsi="Calibri"/>
              </w:rPr>
            </w:pPr>
          </w:p>
        </w:tc>
        <w:tc>
          <w:tcPr>
            <w:tcW w:w="1080" w:type="dxa"/>
            <w:shd w:val="clear" w:color="auto" w:fill="auto"/>
          </w:tcPr>
          <w:p w14:paraId="19533DEB" w14:textId="77777777" w:rsidR="00E85E79" w:rsidRPr="007923FF" w:rsidRDefault="00E85E79" w:rsidP="005B177D">
            <w:pPr>
              <w:rPr>
                <w:rFonts w:ascii="Calibri" w:eastAsia="Calibri" w:hAnsi="Calibri"/>
              </w:rPr>
            </w:pPr>
          </w:p>
        </w:tc>
        <w:tc>
          <w:tcPr>
            <w:tcW w:w="360" w:type="dxa"/>
            <w:shd w:val="clear" w:color="auto" w:fill="auto"/>
          </w:tcPr>
          <w:p w14:paraId="297B1353"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71A11E68"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4D187205" w14:textId="77777777" w:rsidR="00E85E79" w:rsidRPr="007923FF" w:rsidRDefault="00E85E79" w:rsidP="005B177D">
            <w:pPr>
              <w:rPr>
                <w:rFonts w:ascii="Calibri" w:eastAsia="Calibri" w:hAnsi="Calibri"/>
              </w:rPr>
            </w:pPr>
          </w:p>
        </w:tc>
        <w:tc>
          <w:tcPr>
            <w:tcW w:w="432" w:type="dxa"/>
            <w:shd w:val="clear" w:color="auto" w:fill="auto"/>
          </w:tcPr>
          <w:p w14:paraId="3DDAF592" w14:textId="77777777" w:rsidR="00E85E79" w:rsidRPr="007923FF" w:rsidRDefault="00E85E79" w:rsidP="005B177D">
            <w:pPr>
              <w:rPr>
                <w:rFonts w:ascii="Calibri" w:eastAsia="Calibri" w:hAnsi="Calibri"/>
              </w:rPr>
            </w:pPr>
          </w:p>
        </w:tc>
        <w:tc>
          <w:tcPr>
            <w:tcW w:w="481" w:type="dxa"/>
            <w:shd w:val="clear" w:color="auto" w:fill="auto"/>
          </w:tcPr>
          <w:p w14:paraId="140BAE05" w14:textId="77777777" w:rsidR="00E85E79" w:rsidRPr="007923FF" w:rsidRDefault="00E85E79" w:rsidP="005B177D">
            <w:pPr>
              <w:rPr>
                <w:rFonts w:ascii="Calibri" w:eastAsia="Calibri" w:hAnsi="Calibri"/>
              </w:rPr>
            </w:pPr>
          </w:p>
        </w:tc>
      </w:tr>
      <w:tr w:rsidR="00E85E79" w:rsidRPr="007923FF" w14:paraId="339F4367" w14:textId="77777777" w:rsidTr="003251B1">
        <w:tc>
          <w:tcPr>
            <w:tcW w:w="985" w:type="dxa"/>
            <w:shd w:val="clear" w:color="auto" w:fill="auto"/>
          </w:tcPr>
          <w:p w14:paraId="1DBCA7C4" w14:textId="77777777" w:rsidR="00E85E79" w:rsidRPr="007923FF" w:rsidRDefault="00E85E79" w:rsidP="005B177D">
            <w:pPr>
              <w:rPr>
                <w:rFonts w:ascii="Arial" w:eastAsia="Calibri" w:hAnsi="Arial"/>
              </w:rPr>
            </w:pPr>
          </w:p>
        </w:tc>
        <w:tc>
          <w:tcPr>
            <w:tcW w:w="1530" w:type="dxa"/>
            <w:shd w:val="clear" w:color="auto" w:fill="auto"/>
          </w:tcPr>
          <w:p w14:paraId="697CB97B" w14:textId="77777777" w:rsidR="00E85E79" w:rsidRPr="007923FF" w:rsidRDefault="00E85E79" w:rsidP="005B177D">
            <w:pPr>
              <w:rPr>
                <w:rFonts w:ascii="Calibri" w:eastAsia="Calibri" w:hAnsi="Calibri"/>
              </w:rPr>
            </w:pPr>
          </w:p>
        </w:tc>
        <w:tc>
          <w:tcPr>
            <w:tcW w:w="1440" w:type="dxa"/>
            <w:shd w:val="clear" w:color="auto" w:fill="auto"/>
          </w:tcPr>
          <w:p w14:paraId="70E4951F" w14:textId="77777777" w:rsidR="00E85E79" w:rsidRPr="007923FF" w:rsidRDefault="00E85E79" w:rsidP="005B177D">
            <w:pPr>
              <w:jc w:val="right"/>
              <w:rPr>
                <w:rFonts w:ascii="Calibri" w:eastAsia="Calibri" w:hAnsi="Calibri"/>
              </w:rPr>
            </w:pPr>
          </w:p>
        </w:tc>
        <w:tc>
          <w:tcPr>
            <w:tcW w:w="2430" w:type="dxa"/>
            <w:shd w:val="clear" w:color="auto" w:fill="auto"/>
          </w:tcPr>
          <w:p w14:paraId="0C39C69E" w14:textId="77777777" w:rsidR="00E85E79" w:rsidRPr="007923FF" w:rsidRDefault="00E85E79" w:rsidP="005B177D">
            <w:pPr>
              <w:jc w:val="right"/>
              <w:rPr>
                <w:rFonts w:ascii="Calibri" w:eastAsia="Calibri" w:hAnsi="Calibri"/>
              </w:rPr>
            </w:pPr>
          </w:p>
        </w:tc>
        <w:tc>
          <w:tcPr>
            <w:tcW w:w="1800" w:type="dxa"/>
            <w:shd w:val="clear" w:color="auto" w:fill="auto"/>
          </w:tcPr>
          <w:p w14:paraId="1F8554B9" w14:textId="77777777" w:rsidR="00E85E79" w:rsidRPr="007923FF" w:rsidRDefault="00E85E79" w:rsidP="005B177D">
            <w:pPr>
              <w:rPr>
                <w:rFonts w:ascii="Calibri" w:eastAsia="Calibri" w:hAnsi="Calibri"/>
              </w:rPr>
            </w:pPr>
          </w:p>
        </w:tc>
        <w:tc>
          <w:tcPr>
            <w:tcW w:w="1440" w:type="dxa"/>
            <w:shd w:val="clear" w:color="auto" w:fill="auto"/>
          </w:tcPr>
          <w:p w14:paraId="590FEEF5" w14:textId="77777777" w:rsidR="00E85E79" w:rsidRPr="007923FF" w:rsidRDefault="00E85E79" w:rsidP="005B177D">
            <w:pPr>
              <w:rPr>
                <w:rFonts w:ascii="Calibri" w:eastAsia="Calibri" w:hAnsi="Calibri"/>
              </w:rPr>
            </w:pPr>
          </w:p>
        </w:tc>
        <w:tc>
          <w:tcPr>
            <w:tcW w:w="1080" w:type="dxa"/>
            <w:shd w:val="clear" w:color="auto" w:fill="auto"/>
          </w:tcPr>
          <w:p w14:paraId="534F1E38" w14:textId="77777777" w:rsidR="00E85E79" w:rsidRPr="007923FF" w:rsidRDefault="00E85E79" w:rsidP="005B177D">
            <w:pPr>
              <w:rPr>
                <w:rFonts w:ascii="Calibri" w:eastAsia="Calibri" w:hAnsi="Calibri"/>
              </w:rPr>
            </w:pPr>
          </w:p>
        </w:tc>
        <w:tc>
          <w:tcPr>
            <w:tcW w:w="360" w:type="dxa"/>
            <w:shd w:val="clear" w:color="auto" w:fill="auto"/>
          </w:tcPr>
          <w:p w14:paraId="1D4735CB"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4FE7725B"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7D1ADD14" w14:textId="77777777" w:rsidR="00E85E79" w:rsidRPr="007923FF" w:rsidRDefault="00E85E79" w:rsidP="005B177D">
            <w:pPr>
              <w:rPr>
                <w:rFonts w:ascii="Calibri" w:eastAsia="Calibri" w:hAnsi="Calibri"/>
              </w:rPr>
            </w:pPr>
          </w:p>
        </w:tc>
        <w:tc>
          <w:tcPr>
            <w:tcW w:w="432" w:type="dxa"/>
            <w:shd w:val="clear" w:color="auto" w:fill="auto"/>
          </w:tcPr>
          <w:p w14:paraId="0AA0482C" w14:textId="77777777" w:rsidR="00E85E79" w:rsidRPr="007923FF" w:rsidRDefault="00E85E79" w:rsidP="005B177D">
            <w:pPr>
              <w:rPr>
                <w:rFonts w:ascii="Calibri" w:eastAsia="Calibri" w:hAnsi="Calibri"/>
              </w:rPr>
            </w:pPr>
          </w:p>
        </w:tc>
        <w:tc>
          <w:tcPr>
            <w:tcW w:w="481" w:type="dxa"/>
            <w:shd w:val="clear" w:color="auto" w:fill="auto"/>
          </w:tcPr>
          <w:p w14:paraId="41FD75DC" w14:textId="77777777" w:rsidR="00E85E79" w:rsidRPr="007923FF" w:rsidRDefault="00E85E79" w:rsidP="005B177D">
            <w:pPr>
              <w:rPr>
                <w:rFonts w:ascii="Calibri" w:eastAsia="Calibri" w:hAnsi="Calibri"/>
              </w:rPr>
            </w:pPr>
          </w:p>
        </w:tc>
      </w:tr>
      <w:tr w:rsidR="00E85E79" w:rsidRPr="007923FF" w14:paraId="6C81DB90" w14:textId="77777777" w:rsidTr="003251B1">
        <w:tc>
          <w:tcPr>
            <w:tcW w:w="985" w:type="dxa"/>
            <w:shd w:val="clear" w:color="auto" w:fill="auto"/>
          </w:tcPr>
          <w:p w14:paraId="7FE98F05" w14:textId="77777777" w:rsidR="00E85E79" w:rsidRPr="007923FF" w:rsidRDefault="00E85E79" w:rsidP="005B177D">
            <w:pPr>
              <w:rPr>
                <w:rFonts w:ascii="Arial" w:eastAsia="Calibri" w:hAnsi="Arial"/>
              </w:rPr>
            </w:pPr>
          </w:p>
        </w:tc>
        <w:tc>
          <w:tcPr>
            <w:tcW w:w="1530" w:type="dxa"/>
            <w:shd w:val="clear" w:color="auto" w:fill="auto"/>
          </w:tcPr>
          <w:p w14:paraId="3E20B365" w14:textId="77777777" w:rsidR="00E85E79" w:rsidRPr="007923FF" w:rsidRDefault="00E85E79" w:rsidP="005B177D">
            <w:pPr>
              <w:rPr>
                <w:rFonts w:ascii="Calibri" w:eastAsia="Calibri" w:hAnsi="Calibri"/>
              </w:rPr>
            </w:pPr>
          </w:p>
        </w:tc>
        <w:tc>
          <w:tcPr>
            <w:tcW w:w="1440" w:type="dxa"/>
            <w:shd w:val="clear" w:color="auto" w:fill="auto"/>
          </w:tcPr>
          <w:p w14:paraId="078EF7D8" w14:textId="77777777" w:rsidR="00E85E79" w:rsidRPr="007923FF" w:rsidRDefault="00E85E79" w:rsidP="005B177D">
            <w:pPr>
              <w:jc w:val="right"/>
              <w:rPr>
                <w:rFonts w:ascii="Calibri" w:eastAsia="Calibri" w:hAnsi="Calibri"/>
              </w:rPr>
            </w:pPr>
          </w:p>
        </w:tc>
        <w:tc>
          <w:tcPr>
            <w:tcW w:w="2430" w:type="dxa"/>
            <w:shd w:val="clear" w:color="auto" w:fill="auto"/>
          </w:tcPr>
          <w:p w14:paraId="12C6DE42" w14:textId="77777777" w:rsidR="00E85E79" w:rsidRPr="007923FF" w:rsidRDefault="00E85E79" w:rsidP="005B177D">
            <w:pPr>
              <w:jc w:val="right"/>
              <w:rPr>
                <w:rFonts w:ascii="Calibri" w:eastAsia="Calibri" w:hAnsi="Calibri"/>
              </w:rPr>
            </w:pPr>
          </w:p>
        </w:tc>
        <w:tc>
          <w:tcPr>
            <w:tcW w:w="1800" w:type="dxa"/>
            <w:shd w:val="clear" w:color="auto" w:fill="auto"/>
          </w:tcPr>
          <w:p w14:paraId="724933B5" w14:textId="77777777" w:rsidR="00E85E79" w:rsidRPr="007923FF" w:rsidRDefault="00E85E79" w:rsidP="005B177D">
            <w:pPr>
              <w:rPr>
                <w:rFonts w:ascii="Calibri" w:eastAsia="Calibri" w:hAnsi="Calibri"/>
              </w:rPr>
            </w:pPr>
          </w:p>
        </w:tc>
        <w:tc>
          <w:tcPr>
            <w:tcW w:w="1440" w:type="dxa"/>
            <w:shd w:val="clear" w:color="auto" w:fill="auto"/>
          </w:tcPr>
          <w:p w14:paraId="7D51AD9F" w14:textId="77777777" w:rsidR="00E85E79" w:rsidRPr="007923FF" w:rsidRDefault="00E85E79" w:rsidP="005B177D">
            <w:pPr>
              <w:rPr>
                <w:rFonts w:ascii="Calibri" w:eastAsia="Calibri" w:hAnsi="Calibri"/>
              </w:rPr>
            </w:pPr>
          </w:p>
        </w:tc>
        <w:tc>
          <w:tcPr>
            <w:tcW w:w="1080" w:type="dxa"/>
            <w:shd w:val="clear" w:color="auto" w:fill="auto"/>
          </w:tcPr>
          <w:p w14:paraId="417EAB2A" w14:textId="77777777" w:rsidR="00E85E79" w:rsidRPr="007923FF" w:rsidRDefault="00E85E79" w:rsidP="005B177D">
            <w:pPr>
              <w:rPr>
                <w:rFonts w:ascii="Calibri" w:eastAsia="Calibri" w:hAnsi="Calibri"/>
              </w:rPr>
            </w:pPr>
          </w:p>
        </w:tc>
        <w:tc>
          <w:tcPr>
            <w:tcW w:w="360" w:type="dxa"/>
            <w:shd w:val="clear" w:color="auto" w:fill="auto"/>
          </w:tcPr>
          <w:p w14:paraId="33795495"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50AEA84D"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577B7973" w14:textId="77777777" w:rsidR="00E85E79" w:rsidRPr="007923FF" w:rsidRDefault="00E85E79" w:rsidP="005B177D">
            <w:pPr>
              <w:rPr>
                <w:rFonts w:ascii="Calibri" w:eastAsia="Calibri" w:hAnsi="Calibri"/>
              </w:rPr>
            </w:pPr>
          </w:p>
        </w:tc>
        <w:tc>
          <w:tcPr>
            <w:tcW w:w="432" w:type="dxa"/>
            <w:shd w:val="clear" w:color="auto" w:fill="auto"/>
          </w:tcPr>
          <w:p w14:paraId="36EF04B3" w14:textId="77777777" w:rsidR="00E85E79" w:rsidRPr="007923FF" w:rsidRDefault="00E85E79" w:rsidP="005B177D">
            <w:pPr>
              <w:rPr>
                <w:rFonts w:ascii="Calibri" w:eastAsia="Calibri" w:hAnsi="Calibri"/>
              </w:rPr>
            </w:pPr>
          </w:p>
        </w:tc>
        <w:tc>
          <w:tcPr>
            <w:tcW w:w="481" w:type="dxa"/>
            <w:shd w:val="clear" w:color="auto" w:fill="auto"/>
          </w:tcPr>
          <w:p w14:paraId="0A940B4A" w14:textId="77777777" w:rsidR="00E85E79" w:rsidRPr="007923FF" w:rsidRDefault="00E85E79" w:rsidP="005B177D">
            <w:pPr>
              <w:rPr>
                <w:rFonts w:ascii="Calibri" w:eastAsia="Calibri" w:hAnsi="Calibri"/>
              </w:rPr>
            </w:pPr>
          </w:p>
        </w:tc>
      </w:tr>
      <w:tr w:rsidR="00E85E79" w:rsidRPr="007923FF" w14:paraId="241AB0C2" w14:textId="77777777" w:rsidTr="003251B1">
        <w:tc>
          <w:tcPr>
            <w:tcW w:w="985" w:type="dxa"/>
            <w:shd w:val="clear" w:color="auto" w:fill="auto"/>
          </w:tcPr>
          <w:p w14:paraId="4CD120AB" w14:textId="77777777" w:rsidR="00E85E79" w:rsidRPr="007923FF" w:rsidRDefault="00E85E79" w:rsidP="005B177D">
            <w:pPr>
              <w:rPr>
                <w:rFonts w:ascii="Arial" w:eastAsia="Calibri" w:hAnsi="Arial"/>
              </w:rPr>
            </w:pPr>
          </w:p>
        </w:tc>
        <w:tc>
          <w:tcPr>
            <w:tcW w:w="1530" w:type="dxa"/>
            <w:shd w:val="clear" w:color="auto" w:fill="auto"/>
          </w:tcPr>
          <w:p w14:paraId="0DDF159E" w14:textId="77777777" w:rsidR="00E85E79" w:rsidRPr="007923FF" w:rsidRDefault="00E85E79" w:rsidP="005B177D">
            <w:pPr>
              <w:rPr>
                <w:rFonts w:ascii="Calibri" w:eastAsia="Calibri" w:hAnsi="Calibri"/>
              </w:rPr>
            </w:pPr>
          </w:p>
        </w:tc>
        <w:tc>
          <w:tcPr>
            <w:tcW w:w="1440" w:type="dxa"/>
            <w:shd w:val="clear" w:color="auto" w:fill="auto"/>
          </w:tcPr>
          <w:p w14:paraId="424D0B8A" w14:textId="77777777" w:rsidR="00E85E79" w:rsidRPr="007923FF" w:rsidRDefault="00E85E79" w:rsidP="005B177D">
            <w:pPr>
              <w:jc w:val="right"/>
              <w:rPr>
                <w:rFonts w:ascii="Calibri" w:eastAsia="Calibri" w:hAnsi="Calibri"/>
              </w:rPr>
            </w:pPr>
          </w:p>
        </w:tc>
        <w:tc>
          <w:tcPr>
            <w:tcW w:w="2430" w:type="dxa"/>
            <w:shd w:val="clear" w:color="auto" w:fill="auto"/>
          </w:tcPr>
          <w:p w14:paraId="20C08F5E" w14:textId="77777777" w:rsidR="00E85E79" w:rsidRPr="007923FF" w:rsidRDefault="00E85E79" w:rsidP="005B177D">
            <w:pPr>
              <w:jc w:val="right"/>
              <w:rPr>
                <w:rFonts w:ascii="Calibri" w:eastAsia="Calibri" w:hAnsi="Calibri"/>
              </w:rPr>
            </w:pPr>
          </w:p>
        </w:tc>
        <w:tc>
          <w:tcPr>
            <w:tcW w:w="1800" w:type="dxa"/>
            <w:shd w:val="clear" w:color="auto" w:fill="auto"/>
          </w:tcPr>
          <w:p w14:paraId="1648C1A6" w14:textId="77777777" w:rsidR="00E85E79" w:rsidRPr="007923FF" w:rsidRDefault="00E85E79" w:rsidP="005B177D">
            <w:pPr>
              <w:rPr>
                <w:rFonts w:ascii="Calibri" w:eastAsia="Calibri" w:hAnsi="Calibri"/>
              </w:rPr>
            </w:pPr>
          </w:p>
        </w:tc>
        <w:tc>
          <w:tcPr>
            <w:tcW w:w="1440" w:type="dxa"/>
            <w:shd w:val="clear" w:color="auto" w:fill="auto"/>
          </w:tcPr>
          <w:p w14:paraId="0039AF23" w14:textId="77777777" w:rsidR="00E85E79" w:rsidRPr="007923FF" w:rsidRDefault="00E85E79" w:rsidP="005B177D">
            <w:pPr>
              <w:rPr>
                <w:rFonts w:ascii="Calibri" w:eastAsia="Calibri" w:hAnsi="Calibri"/>
              </w:rPr>
            </w:pPr>
          </w:p>
        </w:tc>
        <w:tc>
          <w:tcPr>
            <w:tcW w:w="1080" w:type="dxa"/>
            <w:shd w:val="clear" w:color="auto" w:fill="auto"/>
          </w:tcPr>
          <w:p w14:paraId="40007D2C" w14:textId="77777777" w:rsidR="00E85E79" w:rsidRPr="007923FF" w:rsidRDefault="00E85E79" w:rsidP="005B177D">
            <w:pPr>
              <w:rPr>
                <w:rFonts w:ascii="Calibri" w:eastAsia="Calibri" w:hAnsi="Calibri"/>
              </w:rPr>
            </w:pPr>
          </w:p>
        </w:tc>
        <w:tc>
          <w:tcPr>
            <w:tcW w:w="360" w:type="dxa"/>
            <w:shd w:val="clear" w:color="auto" w:fill="auto"/>
          </w:tcPr>
          <w:p w14:paraId="6DCEE84F"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35B3196F"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32E37F2E" w14:textId="77777777" w:rsidR="00E85E79" w:rsidRPr="007923FF" w:rsidRDefault="00E85E79" w:rsidP="005B177D">
            <w:pPr>
              <w:rPr>
                <w:rFonts w:ascii="Calibri" w:eastAsia="Calibri" w:hAnsi="Calibri"/>
              </w:rPr>
            </w:pPr>
          </w:p>
        </w:tc>
        <w:tc>
          <w:tcPr>
            <w:tcW w:w="432" w:type="dxa"/>
            <w:shd w:val="clear" w:color="auto" w:fill="auto"/>
          </w:tcPr>
          <w:p w14:paraId="5C92E8F7" w14:textId="77777777" w:rsidR="00E85E79" w:rsidRPr="007923FF" w:rsidRDefault="00E85E79" w:rsidP="005B177D">
            <w:pPr>
              <w:rPr>
                <w:rFonts w:ascii="Calibri" w:eastAsia="Calibri" w:hAnsi="Calibri"/>
              </w:rPr>
            </w:pPr>
          </w:p>
        </w:tc>
        <w:tc>
          <w:tcPr>
            <w:tcW w:w="481" w:type="dxa"/>
            <w:shd w:val="clear" w:color="auto" w:fill="auto"/>
          </w:tcPr>
          <w:p w14:paraId="0B004318" w14:textId="77777777" w:rsidR="00E85E79" w:rsidRPr="007923FF" w:rsidRDefault="00E85E79" w:rsidP="005B177D">
            <w:pPr>
              <w:rPr>
                <w:rFonts w:ascii="Calibri" w:eastAsia="Calibri" w:hAnsi="Calibri"/>
              </w:rPr>
            </w:pPr>
          </w:p>
        </w:tc>
      </w:tr>
      <w:tr w:rsidR="00E85E79" w:rsidRPr="007923FF" w14:paraId="7024FFF6" w14:textId="77777777" w:rsidTr="003251B1">
        <w:tc>
          <w:tcPr>
            <w:tcW w:w="985" w:type="dxa"/>
            <w:shd w:val="clear" w:color="auto" w:fill="auto"/>
          </w:tcPr>
          <w:p w14:paraId="2EFBCF6E" w14:textId="77777777" w:rsidR="00E85E79" w:rsidRPr="007923FF" w:rsidRDefault="00E85E79" w:rsidP="005B177D">
            <w:pPr>
              <w:rPr>
                <w:rFonts w:ascii="Arial" w:eastAsia="Calibri" w:hAnsi="Arial"/>
              </w:rPr>
            </w:pPr>
          </w:p>
        </w:tc>
        <w:tc>
          <w:tcPr>
            <w:tcW w:w="1530" w:type="dxa"/>
            <w:shd w:val="clear" w:color="auto" w:fill="auto"/>
          </w:tcPr>
          <w:p w14:paraId="0D517758" w14:textId="77777777" w:rsidR="00E85E79" w:rsidRPr="007923FF" w:rsidRDefault="00E85E79" w:rsidP="005B177D">
            <w:pPr>
              <w:rPr>
                <w:rFonts w:ascii="Calibri" w:eastAsia="Calibri" w:hAnsi="Calibri"/>
              </w:rPr>
            </w:pPr>
          </w:p>
        </w:tc>
        <w:tc>
          <w:tcPr>
            <w:tcW w:w="1440" w:type="dxa"/>
            <w:shd w:val="clear" w:color="auto" w:fill="auto"/>
          </w:tcPr>
          <w:p w14:paraId="095C3048" w14:textId="77777777" w:rsidR="00E85E79" w:rsidRPr="007923FF" w:rsidRDefault="00E85E79" w:rsidP="005B177D">
            <w:pPr>
              <w:jc w:val="right"/>
              <w:rPr>
                <w:rFonts w:ascii="Calibri" w:eastAsia="Calibri" w:hAnsi="Calibri"/>
              </w:rPr>
            </w:pPr>
          </w:p>
        </w:tc>
        <w:tc>
          <w:tcPr>
            <w:tcW w:w="2430" w:type="dxa"/>
            <w:shd w:val="clear" w:color="auto" w:fill="auto"/>
          </w:tcPr>
          <w:p w14:paraId="30B4EE4F" w14:textId="77777777" w:rsidR="00E85E79" w:rsidRPr="007923FF" w:rsidRDefault="00E85E79" w:rsidP="005B177D">
            <w:pPr>
              <w:jc w:val="right"/>
              <w:rPr>
                <w:rFonts w:ascii="Calibri" w:eastAsia="Calibri" w:hAnsi="Calibri"/>
              </w:rPr>
            </w:pPr>
          </w:p>
        </w:tc>
        <w:tc>
          <w:tcPr>
            <w:tcW w:w="1800" w:type="dxa"/>
            <w:shd w:val="clear" w:color="auto" w:fill="auto"/>
          </w:tcPr>
          <w:p w14:paraId="2827105C" w14:textId="77777777" w:rsidR="00E85E79" w:rsidRPr="007923FF" w:rsidRDefault="00E85E79" w:rsidP="005B177D">
            <w:pPr>
              <w:rPr>
                <w:rFonts w:ascii="Calibri" w:eastAsia="Calibri" w:hAnsi="Calibri"/>
              </w:rPr>
            </w:pPr>
          </w:p>
        </w:tc>
        <w:tc>
          <w:tcPr>
            <w:tcW w:w="1440" w:type="dxa"/>
            <w:shd w:val="clear" w:color="auto" w:fill="auto"/>
          </w:tcPr>
          <w:p w14:paraId="7DAB7415" w14:textId="77777777" w:rsidR="00E85E79" w:rsidRPr="007923FF" w:rsidRDefault="00E85E79" w:rsidP="005B177D">
            <w:pPr>
              <w:rPr>
                <w:rFonts w:ascii="Calibri" w:eastAsia="Calibri" w:hAnsi="Calibri"/>
              </w:rPr>
            </w:pPr>
          </w:p>
        </w:tc>
        <w:tc>
          <w:tcPr>
            <w:tcW w:w="1080" w:type="dxa"/>
            <w:shd w:val="clear" w:color="auto" w:fill="auto"/>
          </w:tcPr>
          <w:p w14:paraId="35914197" w14:textId="77777777" w:rsidR="00E85E79" w:rsidRPr="007923FF" w:rsidRDefault="00E85E79" w:rsidP="005B177D">
            <w:pPr>
              <w:rPr>
                <w:rFonts w:ascii="Calibri" w:eastAsia="Calibri" w:hAnsi="Calibri"/>
              </w:rPr>
            </w:pPr>
          </w:p>
        </w:tc>
        <w:tc>
          <w:tcPr>
            <w:tcW w:w="360" w:type="dxa"/>
            <w:shd w:val="clear" w:color="auto" w:fill="auto"/>
          </w:tcPr>
          <w:p w14:paraId="208E105B" w14:textId="77777777" w:rsidR="00E85E79" w:rsidRPr="007923FF" w:rsidRDefault="00E85E79" w:rsidP="005B177D">
            <w:pPr>
              <w:rPr>
                <w:rFonts w:ascii="Calibri" w:eastAsia="Calibri" w:hAnsi="Calibri"/>
              </w:rPr>
            </w:pPr>
          </w:p>
        </w:tc>
        <w:tc>
          <w:tcPr>
            <w:tcW w:w="450" w:type="dxa"/>
            <w:tcBorders>
              <w:right w:val="single" w:sz="18" w:space="0" w:color="auto"/>
            </w:tcBorders>
            <w:shd w:val="clear" w:color="auto" w:fill="auto"/>
          </w:tcPr>
          <w:p w14:paraId="05162604" w14:textId="77777777" w:rsidR="00E85E79" w:rsidRPr="007923FF" w:rsidRDefault="00E85E79" w:rsidP="005B177D">
            <w:pPr>
              <w:rPr>
                <w:rFonts w:ascii="Calibri" w:eastAsia="Calibri" w:hAnsi="Calibri"/>
              </w:rPr>
            </w:pPr>
          </w:p>
        </w:tc>
        <w:tc>
          <w:tcPr>
            <w:tcW w:w="432" w:type="dxa"/>
            <w:tcBorders>
              <w:left w:val="single" w:sz="18" w:space="0" w:color="auto"/>
            </w:tcBorders>
            <w:shd w:val="clear" w:color="auto" w:fill="auto"/>
          </w:tcPr>
          <w:p w14:paraId="3DBD0859" w14:textId="77777777" w:rsidR="00E85E79" w:rsidRPr="007923FF" w:rsidRDefault="00E85E79" w:rsidP="005B177D">
            <w:pPr>
              <w:rPr>
                <w:rFonts w:ascii="Calibri" w:eastAsia="Calibri" w:hAnsi="Calibri"/>
              </w:rPr>
            </w:pPr>
          </w:p>
        </w:tc>
        <w:tc>
          <w:tcPr>
            <w:tcW w:w="432" w:type="dxa"/>
            <w:shd w:val="clear" w:color="auto" w:fill="auto"/>
          </w:tcPr>
          <w:p w14:paraId="17F60E35" w14:textId="77777777" w:rsidR="00E85E79" w:rsidRPr="007923FF" w:rsidRDefault="00E85E79" w:rsidP="005B177D">
            <w:pPr>
              <w:rPr>
                <w:rFonts w:ascii="Calibri" w:eastAsia="Calibri" w:hAnsi="Calibri"/>
              </w:rPr>
            </w:pPr>
          </w:p>
        </w:tc>
        <w:tc>
          <w:tcPr>
            <w:tcW w:w="481" w:type="dxa"/>
            <w:shd w:val="clear" w:color="auto" w:fill="auto"/>
          </w:tcPr>
          <w:p w14:paraId="558BD2DB" w14:textId="77777777" w:rsidR="00E85E79" w:rsidRPr="007923FF" w:rsidRDefault="00E85E79" w:rsidP="005B177D">
            <w:pPr>
              <w:rPr>
                <w:rFonts w:ascii="Calibri" w:eastAsia="Calibri" w:hAnsi="Calibri"/>
              </w:rPr>
            </w:pPr>
          </w:p>
        </w:tc>
      </w:tr>
    </w:tbl>
    <w:p w14:paraId="567C697E" w14:textId="77777777" w:rsidR="006C3885" w:rsidRPr="007923FF" w:rsidRDefault="006C3885" w:rsidP="00C833C3">
      <w:pPr>
        <w:pStyle w:val="Subtitle"/>
        <w:rPr>
          <w:b/>
          <w:sz w:val="20"/>
          <w:u w:val="single"/>
        </w:rPr>
      </w:pPr>
    </w:p>
    <w:p w14:paraId="7DE7DA9D" w14:textId="77777777" w:rsidR="00E473D9" w:rsidRPr="007923FF" w:rsidRDefault="00E473D9" w:rsidP="00C833C3">
      <w:pPr>
        <w:pStyle w:val="Subtitle"/>
        <w:rPr>
          <w:b/>
          <w:sz w:val="20"/>
          <w:u w:val="single"/>
        </w:rPr>
      </w:pPr>
    </w:p>
    <w:p w14:paraId="42BAC30E" w14:textId="77777777" w:rsidR="00E473D9" w:rsidRPr="007923FF" w:rsidRDefault="00E473D9" w:rsidP="00C833C3">
      <w:pPr>
        <w:pStyle w:val="Subtitle"/>
        <w:rPr>
          <w:b/>
          <w:sz w:val="20"/>
          <w:u w:val="single"/>
        </w:rPr>
        <w:sectPr w:rsidR="00E473D9" w:rsidRPr="007923FF" w:rsidSect="00E63188">
          <w:pgSz w:w="15840" w:h="12240" w:orient="landscape" w:code="1"/>
          <w:pgMar w:top="1440" w:right="1440" w:bottom="1008" w:left="1440" w:header="0" w:footer="360" w:gutter="0"/>
          <w:cols w:space="720"/>
          <w:docGrid w:linePitch="272"/>
        </w:sectPr>
      </w:pPr>
    </w:p>
    <w:p w14:paraId="11D9BA0B" w14:textId="77777777" w:rsidR="00633726" w:rsidRDefault="00633726" w:rsidP="00744CB2">
      <w:pPr>
        <w:pStyle w:val="Subtitle"/>
        <w:jc w:val="center"/>
        <w:rPr>
          <w:b/>
          <w:szCs w:val="24"/>
        </w:rPr>
      </w:pPr>
    </w:p>
    <w:p w14:paraId="68C2F62F" w14:textId="77777777" w:rsidR="00633726" w:rsidRDefault="00633726" w:rsidP="00744CB2">
      <w:pPr>
        <w:pStyle w:val="Subtitle"/>
        <w:jc w:val="center"/>
        <w:rPr>
          <w:b/>
          <w:szCs w:val="24"/>
        </w:rPr>
      </w:pPr>
    </w:p>
    <w:p w14:paraId="1A6B6023" w14:textId="335C82A0" w:rsidR="00CC53B4" w:rsidRPr="007923FF" w:rsidRDefault="000B766C" w:rsidP="00744CB2">
      <w:pPr>
        <w:pStyle w:val="Subtitle"/>
        <w:jc w:val="center"/>
        <w:rPr>
          <w:b/>
          <w:szCs w:val="24"/>
        </w:rPr>
      </w:pPr>
      <w:r w:rsidRPr="007923FF">
        <w:rPr>
          <w:b/>
          <w:szCs w:val="24"/>
        </w:rPr>
        <w:t xml:space="preserve">ATTACHMENT </w:t>
      </w:r>
      <w:r w:rsidR="001F28C8">
        <w:rPr>
          <w:b/>
          <w:szCs w:val="24"/>
        </w:rPr>
        <w:t>E</w:t>
      </w:r>
    </w:p>
    <w:p w14:paraId="2453EA3F" w14:textId="77777777" w:rsidR="001040E9" w:rsidRPr="007923FF" w:rsidRDefault="001040E9" w:rsidP="00744CB2">
      <w:pPr>
        <w:pStyle w:val="Subtitle"/>
        <w:jc w:val="center"/>
        <w:rPr>
          <w:b/>
          <w:szCs w:val="24"/>
          <w:u w:val="single"/>
        </w:rPr>
      </w:pPr>
    </w:p>
    <w:p w14:paraId="424E29F6" w14:textId="77777777" w:rsidR="00C0146D" w:rsidRPr="007923FF" w:rsidRDefault="00E50545" w:rsidP="00B772FC">
      <w:pPr>
        <w:jc w:val="center"/>
        <w:rPr>
          <w:b/>
          <w:sz w:val="24"/>
          <w:szCs w:val="24"/>
        </w:rPr>
      </w:pPr>
      <w:r w:rsidRPr="007923FF">
        <w:rPr>
          <w:b/>
          <w:sz w:val="24"/>
          <w:szCs w:val="24"/>
        </w:rPr>
        <w:t>MART</w:t>
      </w:r>
      <w:r w:rsidR="00D6257D" w:rsidRPr="007923FF">
        <w:rPr>
          <w:b/>
          <w:sz w:val="24"/>
          <w:szCs w:val="24"/>
        </w:rPr>
        <w:t xml:space="preserve"> </w:t>
      </w:r>
      <w:r w:rsidR="002874F6" w:rsidRPr="007923FF">
        <w:rPr>
          <w:b/>
          <w:sz w:val="24"/>
          <w:szCs w:val="24"/>
        </w:rPr>
        <w:t>TRANSPORTATION PROVIDER</w:t>
      </w:r>
      <w:r w:rsidR="00D6257D" w:rsidRPr="007923FF">
        <w:rPr>
          <w:b/>
          <w:sz w:val="24"/>
          <w:szCs w:val="24"/>
        </w:rPr>
        <w:t xml:space="preserve"> CERTIFICATION OF </w:t>
      </w:r>
    </w:p>
    <w:p w14:paraId="4BAC8940" w14:textId="77777777" w:rsidR="00D6257D" w:rsidRPr="007923FF" w:rsidRDefault="00D6257D" w:rsidP="00B772FC">
      <w:pPr>
        <w:jc w:val="center"/>
        <w:rPr>
          <w:b/>
          <w:sz w:val="24"/>
          <w:szCs w:val="24"/>
        </w:rPr>
      </w:pPr>
      <w:r w:rsidRPr="007923FF">
        <w:rPr>
          <w:b/>
          <w:sz w:val="24"/>
          <w:szCs w:val="24"/>
        </w:rPr>
        <w:t>CORI AND REGISTRY OF MOTOR VEHICLE HISTORY</w:t>
      </w:r>
      <w:r w:rsidR="00E50545" w:rsidRPr="007923FF">
        <w:rPr>
          <w:b/>
          <w:sz w:val="24"/>
          <w:szCs w:val="24"/>
        </w:rPr>
        <w:t xml:space="preserve"> REPORT</w:t>
      </w:r>
    </w:p>
    <w:p w14:paraId="351A2FA5" w14:textId="77777777" w:rsidR="00B772FC" w:rsidRPr="007923FF" w:rsidRDefault="00B772FC" w:rsidP="00B772FC">
      <w:pPr>
        <w:rPr>
          <w:sz w:val="22"/>
          <w:szCs w:val="22"/>
        </w:rPr>
      </w:pPr>
    </w:p>
    <w:p w14:paraId="48A2AD26" w14:textId="77777777" w:rsidR="00CC53B4" w:rsidRPr="007923FF" w:rsidRDefault="00CC53B4" w:rsidP="00B772FC">
      <w:pPr>
        <w:rPr>
          <w:sz w:val="22"/>
          <w:szCs w:val="22"/>
        </w:rPr>
      </w:pPr>
    </w:p>
    <w:p w14:paraId="23D96D56" w14:textId="77777777" w:rsidR="00E50545" w:rsidRPr="007923FF" w:rsidRDefault="00B772FC" w:rsidP="00B772FC">
      <w:pPr>
        <w:rPr>
          <w:sz w:val="24"/>
          <w:szCs w:val="24"/>
        </w:rPr>
      </w:pPr>
      <w:r w:rsidRPr="007923FF">
        <w:rPr>
          <w:sz w:val="24"/>
          <w:szCs w:val="24"/>
        </w:rPr>
        <w:t xml:space="preserve">By signing this form, you certify that your company </w:t>
      </w:r>
      <w:r w:rsidR="00C0146D" w:rsidRPr="007923FF">
        <w:rPr>
          <w:sz w:val="24"/>
          <w:szCs w:val="24"/>
        </w:rPr>
        <w:t xml:space="preserve">obtains </w:t>
      </w:r>
      <w:r w:rsidR="00D34ED3" w:rsidRPr="007923FF">
        <w:rPr>
          <w:sz w:val="24"/>
          <w:szCs w:val="24"/>
        </w:rPr>
        <w:t>Registry of Motor Vehicle</w:t>
      </w:r>
      <w:r w:rsidR="00CC53B4" w:rsidRPr="007923FF">
        <w:rPr>
          <w:sz w:val="24"/>
          <w:szCs w:val="24"/>
        </w:rPr>
        <w:t xml:space="preserve"> (RMV) h</w:t>
      </w:r>
      <w:r w:rsidR="00D34ED3" w:rsidRPr="007923FF">
        <w:rPr>
          <w:sz w:val="24"/>
          <w:szCs w:val="24"/>
        </w:rPr>
        <w:t>istory</w:t>
      </w:r>
      <w:r w:rsidR="00E50545" w:rsidRPr="007923FF">
        <w:rPr>
          <w:sz w:val="24"/>
          <w:szCs w:val="24"/>
        </w:rPr>
        <w:t xml:space="preserve"> report</w:t>
      </w:r>
      <w:r w:rsidR="00C0146D" w:rsidRPr="007923FF">
        <w:rPr>
          <w:sz w:val="24"/>
          <w:szCs w:val="24"/>
        </w:rPr>
        <w:t>s</w:t>
      </w:r>
      <w:r w:rsidR="00D11D06" w:rsidRPr="007923FF">
        <w:rPr>
          <w:sz w:val="24"/>
          <w:szCs w:val="24"/>
        </w:rPr>
        <w:t xml:space="preserve"> for all driver</w:t>
      </w:r>
      <w:r w:rsidR="00C0146D" w:rsidRPr="007923FF">
        <w:rPr>
          <w:sz w:val="24"/>
          <w:szCs w:val="24"/>
        </w:rPr>
        <w:t>s</w:t>
      </w:r>
      <w:r w:rsidR="00E50545" w:rsidRPr="007923FF">
        <w:rPr>
          <w:sz w:val="24"/>
          <w:szCs w:val="24"/>
        </w:rPr>
        <w:t>,</w:t>
      </w:r>
      <w:r w:rsidR="0049610B" w:rsidRPr="007923FF">
        <w:rPr>
          <w:sz w:val="24"/>
          <w:szCs w:val="24"/>
        </w:rPr>
        <w:t xml:space="preserve"> </w:t>
      </w:r>
      <w:r w:rsidR="00E50545" w:rsidRPr="007923FF">
        <w:rPr>
          <w:sz w:val="24"/>
          <w:szCs w:val="24"/>
        </w:rPr>
        <w:t>either the attested or unattested version</w:t>
      </w:r>
      <w:r w:rsidR="00D11D06" w:rsidRPr="007923FF">
        <w:rPr>
          <w:sz w:val="24"/>
          <w:szCs w:val="24"/>
        </w:rPr>
        <w:t xml:space="preserve"> from the Massachusetts Registry of Motor Vehicles or the equivalent from another state</w:t>
      </w:r>
      <w:r w:rsidR="00C0146D" w:rsidRPr="007923FF">
        <w:rPr>
          <w:sz w:val="24"/>
          <w:szCs w:val="24"/>
        </w:rPr>
        <w:t>,</w:t>
      </w:r>
      <w:r w:rsidR="00D11D06" w:rsidRPr="007923FF">
        <w:rPr>
          <w:sz w:val="24"/>
          <w:szCs w:val="24"/>
        </w:rPr>
        <w:t xml:space="preserve"> if applicable</w:t>
      </w:r>
      <w:r w:rsidR="00031116" w:rsidRPr="007923FF">
        <w:rPr>
          <w:sz w:val="24"/>
          <w:szCs w:val="24"/>
        </w:rPr>
        <w:t>,</w:t>
      </w:r>
      <w:r w:rsidR="00E50545" w:rsidRPr="007923FF">
        <w:rPr>
          <w:sz w:val="24"/>
          <w:szCs w:val="24"/>
        </w:rPr>
        <w:t xml:space="preserve"> and that</w:t>
      </w:r>
      <w:r w:rsidR="0049610B" w:rsidRPr="007923FF">
        <w:rPr>
          <w:sz w:val="24"/>
          <w:szCs w:val="24"/>
        </w:rPr>
        <w:t xml:space="preserve"> your company </w:t>
      </w:r>
      <w:r w:rsidR="00031116" w:rsidRPr="007923FF">
        <w:rPr>
          <w:sz w:val="24"/>
          <w:szCs w:val="24"/>
        </w:rPr>
        <w:t>obtains</w:t>
      </w:r>
      <w:r w:rsidR="0049610B" w:rsidRPr="007923FF">
        <w:rPr>
          <w:sz w:val="24"/>
          <w:szCs w:val="24"/>
        </w:rPr>
        <w:t xml:space="preserve"> </w:t>
      </w:r>
      <w:r w:rsidRPr="007923FF">
        <w:rPr>
          <w:sz w:val="24"/>
          <w:szCs w:val="24"/>
        </w:rPr>
        <w:t xml:space="preserve">Criminal Offender Record Information (CORI) </w:t>
      </w:r>
      <w:r w:rsidR="00031116" w:rsidRPr="007923FF">
        <w:rPr>
          <w:sz w:val="24"/>
          <w:szCs w:val="24"/>
        </w:rPr>
        <w:t>reports</w:t>
      </w:r>
      <w:r w:rsidRPr="007923FF">
        <w:rPr>
          <w:sz w:val="24"/>
          <w:szCs w:val="24"/>
        </w:rPr>
        <w:t xml:space="preserve"> on all employees</w:t>
      </w:r>
      <w:r w:rsidR="004E7C23" w:rsidRPr="007923FF">
        <w:rPr>
          <w:sz w:val="24"/>
          <w:szCs w:val="24"/>
        </w:rPr>
        <w:t xml:space="preserve"> prior to contact with </w:t>
      </w:r>
      <w:r w:rsidR="00D11D06" w:rsidRPr="007923FF">
        <w:rPr>
          <w:sz w:val="24"/>
          <w:szCs w:val="24"/>
        </w:rPr>
        <w:t xml:space="preserve">agency </w:t>
      </w:r>
      <w:r w:rsidR="004E7C23" w:rsidRPr="007923FF">
        <w:rPr>
          <w:sz w:val="24"/>
          <w:szCs w:val="24"/>
        </w:rPr>
        <w:t>consumers</w:t>
      </w:r>
      <w:r w:rsidR="00E50545" w:rsidRPr="007923FF">
        <w:rPr>
          <w:sz w:val="24"/>
          <w:szCs w:val="24"/>
        </w:rPr>
        <w:t xml:space="preserve"> and annually thereafter</w:t>
      </w:r>
      <w:r w:rsidRPr="007923FF">
        <w:rPr>
          <w:sz w:val="24"/>
          <w:szCs w:val="24"/>
        </w:rPr>
        <w:t>.</w:t>
      </w:r>
    </w:p>
    <w:p w14:paraId="6744509C" w14:textId="77777777" w:rsidR="00E50545" w:rsidRPr="007923FF" w:rsidRDefault="00E50545" w:rsidP="00B772FC">
      <w:pPr>
        <w:rPr>
          <w:sz w:val="24"/>
          <w:szCs w:val="24"/>
        </w:rPr>
      </w:pPr>
    </w:p>
    <w:p w14:paraId="42D55EBE" w14:textId="77777777" w:rsidR="00AB14E1" w:rsidRPr="007923FF" w:rsidRDefault="00450A4B" w:rsidP="00B772FC">
      <w:pPr>
        <w:rPr>
          <w:sz w:val="24"/>
          <w:szCs w:val="24"/>
        </w:rPr>
      </w:pPr>
      <w:r w:rsidRPr="007923FF">
        <w:rPr>
          <w:sz w:val="24"/>
          <w:szCs w:val="24"/>
        </w:rPr>
        <w:t xml:space="preserve">Please indicate below your company’s </w:t>
      </w:r>
      <w:r w:rsidR="00D34ED3" w:rsidRPr="007923FF">
        <w:rPr>
          <w:sz w:val="24"/>
          <w:szCs w:val="24"/>
        </w:rPr>
        <w:t xml:space="preserve">designated </w:t>
      </w:r>
      <w:r w:rsidRPr="007923FF">
        <w:rPr>
          <w:sz w:val="24"/>
          <w:szCs w:val="24"/>
        </w:rPr>
        <w:t>CORI Certified individual</w:t>
      </w:r>
      <w:r w:rsidR="00D34ED3" w:rsidRPr="007923FF">
        <w:rPr>
          <w:sz w:val="24"/>
          <w:szCs w:val="24"/>
        </w:rPr>
        <w:t>, who is responsible for requesting CORI’s and ensuring employment decisions are consistent with EOHHS CORI requirements specified in 101CMR 15.00.</w:t>
      </w:r>
      <w:r w:rsidR="002C26F9" w:rsidRPr="007923FF">
        <w:rPr>
          <w:sz w:val="24"/>
          <w:szCs w:val="24"/>
        </w:rPr>
        <w:t xml:space="preserve"> (Attached document D-1)</w:t>
      </w:r>
    </w:p>
    <w:p w14:paraId="0EA07259" w14:textId="77777777" w:rsidR="00AB14E1" w:rsidRPr="007923FF" w:rsidRDefault="00AB14E1" w:rsidP="00B772FC">
      <w:pPr>
        <w:rPr>
          <w:sz w:val="24"/>
          <w:szCs w:val="24"/>
        </w:rPr>
      </w:pPr>
    </w:p>
    <w:p w14:paraId="3C4F7335" w14:textId="77777777" w:rsidR="00AB14E1" w:rsidRPr="007923FF" w:rsidRDefault="00AB14E1" w:rsidP="00B772FC">
      <w:pPr>
        <w:rPr>
          <w:sz w:val="22"/>
          <w:szCs w:val="22"/>
        </w:rPr>
      </w:pPr>
    </w:p>
    <w:p w14:paraId="4F039EE8" w14:textId="77777777" w:rsidR="00AB14E1" w:rsidRPr="007923FF" w:rsidRDefault="00AB14E1" w:rsidP="00B772FC">
      <w:pPr>
        <w:rPr>
          <w:sz w:val="22"/>
          <w:szCs w:val="22"/>
        </w:rPr>
      </w:pPr>
    </w:p>
    <w:p w14:paraId="58F3FE46" w14:textId="77777777" w:rsidR="00AB14E1" w:rsidRPr="007923FF" w:rsidRDefault="00AB14E1" w:rsidP="00B772FC">
      <w:pPr>
        <w:rPr>
          <w:sz w:val="22"/>
          <w:szCs w:val="22"/>
        </w:rPr>
      </w:pPr>
    </w:p>
    <w:p w14:paraId="236EB506" w14:textId="77777777" w:rsidR="00AB14E1" w:rsidRPr="007923FF" w:rsidRDefault="00AB14E1" w:rsidP="00B772FC">
      <w:pPr>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692368BD" w14:textId="77777777" w:rsidR="00D34ED3" w:rsidRPr="007923FF" w:rsidRDefault="00D34ED3" w:rsidP="00B772FC">
      <w:pPr>
        <w:rPr>
          <w:sz w:val="22"/>
          <w:szCs w:val="22"/>
        </w:rPr>
      </w:pPr>
      <w:r w:rsidRPr="007923FF">
        <w:rPr>
          <w:sz w:val="22"/>
          <w:szCs w:val="22"/>
        </w:rPr>
        <w:t>Printed Name and Title of CORI Certified Individual</w:t>
      </w:r>
    </w:p>
    <w:p w14:paraId="0E761865" w14:textId="77777777" w:rsidR="00B772FC" w:rsidRPr="007923FF" w:rsidRDefault="00B772FC" w:rsidP="00B772FC">
      <w:pPr>
        <w:rPr>
          <w:sz w:val="22"/>
          <w:szCs w:val="22"/>
        </w:rPr>
      </w:pPr>
    </w:p>
    <w:p w14:paraId="63928639" w14:textId="77777777" w:rsidR="00B772FC" w:rsidRPr="007923FF" w:rsidRDefault="00B772FC" w:rsidP="00B772FC">
      <w:pPr>
        <w:rPr>
          <w:sz w:val="22"/>
          <w:szCs w:val="22"/>
        </w:rPr>
      </w:pPr>
    </w:p>
    <w:p w14:paraId="07342701" w14:textId="77777777" w:rsidR="00E50545" w:rsidRPr="007923FF" w:rsidRDefault="00E50545" w:rsidP="00B772FC">
      <w:pPr>
        <w:rPr>
          <w:sz w:val="22"/>
          <w:szCs w:val="22"/>
        </w:rPr>
      </w:pPr>
    </w:p>
    <w:p w14:paraId="76C91339" w14:textId="77777777" w:rsidR="00E50545" w:rsidRPr="007923FF" w:rsidRDefault="00E50545" w:rsidP="00B772FC">
      <w:pPr>
        <w:rPr>
          <w:sz w:val="22"/>
          <w:szCs w:val="22"/>
        </w:rPr>
      </w:pPr>
    </w:p>
    <w:p w14:paraId="1AF364F3" w14:textId="77777777" w:rsidR="00E50545" w:rsidRPr="007923FF" w:rsidRDefault="00E50545" w:rsidP="00B772FC">
      <w:pPr>
        <w:rPr>
          <w:sz w:val="22"/>
          <w:szCs w:val="22"/>
        </w:rPr>
      </w:pPr>
    </w:p>
    <w:p w14:paraId="06747FD8" w14:textId="77777777" w:rsidR="00E50545" w:rsidRPr="007923FF" w:rsidRDefault="00E50545" w:rsidP="00B772FC">
      <w:pPr>
        <w:rPr>
          <w:sz w:val="22"/>
          <w:szCs w:val="22"/>
        </w:rPr>
      </w:pPr>
    </w:p>
    <w:p w14:paraId="3E593279" w14:textId="77777777" w:rsidR="00E50545" w:rsidRPr="007923FF" w:rsidRDefault="00E50545" w:rsidP="00B772FC">
      <w:pPr>
        <w:rPr>
          <w:sz w:val="22"/>
          <w:szCs w:val="22"/>
        </w:rPr>
      </w:pPr>
    </w:p>
    <w:p w14:paraId="7EF21DDA" w14:textId="77777777" w:rsidR="00E50545" w:rsidRPr="007923FF" w:rsidRDefault="00E50545" w:rsidP="00B772FC">
      <w:pPr>
        <w:rPr>
          <w:sz w:val="22"/>
          <w:szCs w:val="22"/>
        </w:rPr>
      </w:pPr>
    </w:p>
    <w:p w14:paraId="2970227E" w14:textId="77777777" w:rsidR="00B772FC" w:rsidRPr="007923FF" w:rsidRDefault="00B772FC" w:rsidP="00B772FC">
      <w:pPr>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00E50545" w:rsidRPr="007923FF">
        <w:rPr>
          <w:sz w:val="22"/>
          <w:szCs w:val="22"/>
          <w:u w:val="single"/>
        </w:rPr>
        <w:tab/>
        <w:t xml:space="preserve">           </w:t>
      </w:r>
      <w:r w:rsidRPr="007923FF">
        <w:rPr>
          <w:sz w:val="22"/>
          <w:szCs w:val="22"/>
        </w:rPr>
        <w:tab/>
      </w:r>
      <w:r w:rsidRPr="007923FF">
        <w:rPr>
          <w:sz w:val="22"/>
          <w:szCs w:val="22"/>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4DE7FDA3" w14:textId="77777777" w:rsidR="00876985" w:rsidRPr="007923FF" w:rsidRDefault="00876985" w:rsidP="00876985">
      <w:pPr>
        <w:ind w:right="180"/>
        <w:rPr>
          <w:sz w:val="22"/>
          <w:szCs w:val="22"/>
        </w:rPr>
      </w:pPr>
      <w:r w:rsidRPr="007923FF">
        <w:rPr>
          <w:sz w:val="22"/>
          <w:szCs w:val="22"/>
        </w:rPr>
        <w:t>Signature of Chief Executive Officer/Owner</w:t>
      </w:r>
      <w:r w:rsidRPr="007923FF">
        <w:rPr>
          <w:sz w:val="22"/>
          <w:szCs w:val="22"/>
        </w:rPr>
        <w:tab/>
      </w:r>
      <w:r w:rsidRPr="007923FF">
        <w:rPr>
          <w:sz w:val="22"/>
          <w:szCs w:val="22"/>
        </w:rPr>
        <w:tab/>
      </w:r>
      <w:r w:rsidRPr="007923FF">
        <w:rPr>
          <w:sz w:val="22"/>
          <w:szCs w:val="22"/>
        </w:rPr>
        <w:tab/>
      </w:r>
      <w:r w:rsidR="005A471A" w:rsidRPr="007923FF">
        <w:rPr>
          <w:sz w:val="22"/>
          <w:szCs w:val="22"/>
        </w:rPr>
        <w:t>Company Name</w:t>
      </w:r>
      <w:r w:rsidRPr="007923FF">
        <w:rPr>
          <w:sz w:val="22"/>
          <w:szCs w:val="22"/>
        </w:rPr>
        <w:br/>
        <w:t xml:space="preserve">or </w:t>
      </w:r>
      <w:r w:rsidR="00031116" w:rsidRPr="007923FF">
        <w:rPr>
          <w:sz w:val="22"/>
          <w:szCs w:val="22"/>
        </w:rPr>
        <w:t>D</w:t>
      </w:r>
      <w:r w:rsidRPr="007923FF">
        <w:rPr>
          <w:sz w:val="22"/>
          <w:szCs w:val="22"/>
        </w:rPr>
        <w:t xml:space="preserve">esignated </w:t>
      </w:r>
      <w:r w:rsidR="00031116" w:rsidRPr="007923FF">
        <w:rPr>
          <w:sz w:val="22"/>
          <w:szCs w:val="22"/>
        </w:rPr>
        <w:t>R</w:t>
      </w:r>
      <w:r w:rsidRPr="007923FF">
        <w:rPr>
          <w:sz w:val="22"/>
          <w:szCs w:val="22"/>
        </w:rPr>
        <w:t>epresentative</w:t>
      </w:r>
    </w:p>
    <w:p w14:paraId="57FA2317" w14:textId="77777777" w:rsidR="00B772FC" w:rsidRPr="007923FF" w:rsidRDefault="00E50545" w:rsidP="00B772FC">
      <w:pPr>
        <w:rPr>
          <w:sz w:val="22"/>
          <w:szCs w:val="22"/>
        </w:rPr>
      </w:pPr>
      <w:r w:rsidRPr="007923FF">
        <w:rPr>
          <w:sz w:val="22"/>
          <w:szCs w:val="22"/>
        </w:rPr>
        <w:tab/>
      </w:r>
      <w:r w:rsidRPr="007923FF">
        <w:rPr>
          <w:sz w:val="22"/>
          <w:szCs w:val="22"/>
        </w:rPr>
        <w:tab/>
      </w:r>
    </w:p>
    <w:p w14:paraId="32211122" w14:textId="77777777" w:rsidR="00B772FC" w:rsidRPr="007923FF" w:rsidRDefault="00B772FC" w:rsidP="00B772FC">
      <w:pPr>
        <w:rPr>
          <w:sz w:val="22"/>
          <w:szCs w:val="22"/>
        </w:rPr>
      </w:pPr>
    </w:p>
    <w:p w14:paraId="399B0EC8" w14:textId="77777777" w:rsidR="00B772FC" w:rsidRPr="007923FF" w:rsidRDefault="00B772FC" w:rsidP="00B772FC">
      <w:pPr>
        <w:rPr>
          <w:sz w:val="22"/>
          <w:szCs w:val="22"/>
        </w:rPr>
      </w:pPr>
    </w:p>
    <w:p w14:paraId="0C92E8CC" w14:textId="77777777" w:rsidR="00B772FC" w:rsidRPr="007923FF" w:rsidRDefault="00B772FC" w:rsidP="00B772FC">
      <w:pPr>
        <w:rPr>
          <w:sz w:val="22"/>
          <w:szCs w:val="22"/>
        </w:rPr>
      </w:pPr>
    </w:p>
    <w:p w14:paraId="7AF9A14A" w14:textId="77777777" w:rsidR="00B772FC" w:rsidRPr="007923FF" w:rsidRDefault="00B772FC" w:rsidP="00B772FC">
      <w:pPr>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00E50545" w:rsidRPr="007923FF">
        <w:rPr>
          <w:sz w:val="22"/>
          <w:szCs w:val="22"/>
          <w:u w:val="single"/>
        </w:rPr>
        <w:tab/>
        <w:t xml:space="preserve">            </w:t>
      </w:r>
      <w:r w:rsidRPr="007923FF">
        <w:rPr>
          <w:sz w:val="22"/>
          <w:szCs w:val="22"/>
        </w:rPr>
        <w:tab/>
      </w:r>
      <w:r w:rsidRPr="007923FF">
        <w:rPr>
          <w:sz w:val="22"/>
          <w:szCs w:val="22"/>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55AD8326" w14:textId="77777777" w:rsidR="00B772FC" w:rsidRPr="007923FF" w:rsidRDefault="00B772FC" w:rsidP="00B772FC">
      <w:pPr>
        <w:rPr>
          <w:sz w:val="22"/>
          <w:szCs w:val="22"/>
        </w:rPr>
      </w:pPr>
      <w:r w:rsidRPr="007923FF">
        <w:rPr>
          <w:sz w:val="22"/>
          <w:szCs w:val="22"/>
        </w:rPr>
        <w:t>Print</w:t>
      </w:r>
      <w:r w:rsidR="00FD7CF1" w:rsidRPr="007923FF">
        <w:rPr>
          <w:sz w:val="22"/>
          <w:szCs w:val="22"/>
        </w:rPr>
        <w:t>ed</w:t>
      </w:r>
      <w:r w:rsidRPr="007923FF">
        <w:rPr>
          <w:sz w:val="22"/>
          <w:szCs w:val="22"/>
        </w:rPr>
        <w:t xml:space="preserve"> </w:t>
      </w:r>
      <w:r w:rsidR="00876985" w:rsidRPr="007923FF">
        <w:rPr>
          <w:sz w:val="22"/>
          <w:szCs w:val="22"/>
        </w:rPr>
        <w:t>Name of Chief Executive Officer/Owner</w:t>
      </w:r>
      <w:r w:rsidR="00876985" w:rsidRPr="007923FF">
        <w:rPr>
          <w:sz w:val="22"/>
          <w:szCs w:val="22"/>
        </w:rPr>
        <w:tab/>
      </w:r>
      <w:r w:rsidR="00E50545" w:rsidRPr="007923FF">
        <w:rPr>
          <w:sz w:val="22"/>
          <w:szCs w:val="22"/>
        </w:rPr>
        <w:tab/>
      </w:r>
      <w:r w:rsidR="00E50545" w:rsidRPr="007923FF">
        <w:rPr>
          <w:sz w:val="22"/>
          <w:szCs w:val="22"/>
        </w:rPr>
        <w:tab/>
      </w:r>
      <w:r w:rsidRPr="007923FF">
        <w:rPr>
          <w:sz w:val="22"/>
          <w:szCs w:val="22"/>
        </w:rPr>
        <w:t>Date</w:t>
      </w:r>
    </w:p>
    <w:p w14:paraId="7C8D3EF7" w14:textId="77777777" w:rsidR="00876985" w:rsidRPr="007923FF" w:rsidRDefault="00031116" w:rsidP="00B772FC">
      <w:pPr>
        <w:rPr>
          <w:sz w:val="22"/>
          <w:szCs w:val="22"/>
        </w:rPr>
      </w:pPr>
      <w:r w:rsidRPr="007923FF">
        <w:rPr>
          <w:sz w:val="22"/>
          <w:szCs w:val="22"/>
        </w:rPr>
        <w:t>o</w:t>
      </w:r>
      <w:r w:rsidR="00876985" w:rsidRPr="007923FF">
        <w:rPr>
          <w:sz w:val="22"/>
          <w:szCs w:val="22"/>
        </w:rPr>
        <w:t xml:space="preserve">r </w:t>
      </w:r>
      <w:r w:rsidRPr="007923FF">
        <w:rPr>
          <w:sz w:val="22"/>
          <w:szCs w:val="22"/>
        </w:rPr>
        <w:t>Designated R</w:t>
      </w:r>
      <w:r w:rsidR="00876985" w:rsidRPr="007923FF">
        <w:rPr>
          <w:sz w:val="22"/>
          <w:szCs w:val="22"/>
        </w:rPr>
        <w:t>epresentative</w:t>
      </w:r>
    </w:p>
    <w:p w14:paraId="51B574BA" w14:textId="77777777" w:rsidR="00B772FC" w:rsidRPr="007923FF" w:rsidRDefault="00B772FC" w:rsidP="00B772FC">
      <w:pPr>
        <w:rPr>
          <w:sz w:val="22"/>
          <w:szCs w:val="22"/>
        </w:rPr>
      </w:pPr>
    </w:p>
    <w:p w14:paraId="394BEC19" w14:textId="77777777" w:rsidR="00B772FC" w:rsidRPr="007923FF" w:rsidRDefault="00B772FC" w:rsidP="00B772FC">
      <w:pPr>
        <w:rPr>
          <w:sz w:val="22"/>
          <w:szCs w:val="22"/>
        </w:rPr>
      </w:pPr>
    </w:p>
    <w:p w14:paraId="30AD3D78" w14:textId="77777777" w:rsidR="00FC4257" w:rsidRPr="007923FF" w:rsidRDefault="00B772FC" w:rsidP="00790801">
      <w:pPr>
        <w:pStyle w:val="Subtitle"/>
        <w:rPr>
          <w:b/>
          <w:sz w:val="22"/>
          <w:szCs w:val="22"/>
        </w:rPr>
      </w:pPr>
      <w:r w:rsidRPr="007923FF">
        <w:rPr>
          <w:sz w:val="22"/>
          <w:szCs w:val="22"/>
        </w:rPr>
        <w:t>.</w:t>
      </w:r>
      <w:r w:rsidR="00790801" w:rsidRPr="007923FF">
        <w:rPr>
          <w:b/>
          <w:sz w:val="22"/>
          <w:szCs w:val="22"/>
        </w:rPr>
        <w:t xml:space="preserve"> </w:t>
      </w:r>
    </w:p>
    <w:p w14:paraId="011BFBE4" w14:textId="77777777" w:rsidR="00FC4257" w:rsidRPr="007923FF" w:rsidRDefault="00FC4257" w:rsidP="005A0945">
      <w:pPr>
        <w:pStyle w:val="Subtitle"/>
        <w:jc w:val="center"/>
        <w:rPr>
          <w:b/>
          <w:sz w:val="22"/>
          <w:szCs w:val="22"/>
        </w:rPr>
      </w:pPr>
    </w:p>
    <w:p w14:paraId="299AFE65" w14:textId="77777777" w:rsidR="004C42AB" w:rsidRPr="007923FF" w:rsidRDefault="004C42AB" w:rsidP="005A0945">
      <w:pPr>
        <w:pStyle w:val="Subtitle"/>
        <w:jc w:val="center"/>
        <w:rPr>
          <w:b/>
          <w:sz w:val="22"/>
          <w:szCs w:val="22"/>
        </w:rPr>
      </w:pPr>
    </w:p>
    <w:p w14:paraId="3A1E34BF" w14:textId="77777777" w:rsidR="004C42AB" w:rsidRPr="007923FF" w:rsidRDefault="004C42AB" w:rsidP="005A0945">
      <w:pPr>
        <w:pStyle w:val="Subtitle"/>
        <w:jc w:val="center"/>
        <w:rPr>
          <w:b/>
          <w:sz w:val="22"/>
          <w:szCs w:val="22"/>
        </w:rPr>
      </w:pPr>
    </w:p>
    <w:p w14:paraId="33DA5060" w14:textId="77777777" w:rsidR="004C42AB" w:rsidRPr="007923FF" w:rsidRDefault="004C42AB" w:rsidP="005A0945">
      <w:pPr>
        <w:pStyle w:val="Subtitle"/>
        <w:jc w:val="center"/>
        <w:rPr>
          <w:b/>
          <w:sz w:val="22"/>
          <w:szCs w:val="22"/>
        </w:rPr>
      </w:pPr>
    </w:p>
    <w:p w14:paraId="594A51E2" w14:textId="77777777" w:rsidR="004C42AB" w:rsidRPr="007923FF" w:rsidRDefault="004C42AB" w:rsidP="005A0945">
      <w:pPr>
        <w:pStyle w:val="Subtitle"/>
        <w:jc w:val="center"/>
        <w:rPr>
          <w:b/>
          <w:sz w:val="22"/>
          <w:szCs w:val="22"/>
        </w:rPr>
      </w:pPr>
    </w:p>
    <w:p w14:paraId="1334313B" w14:textId="77777777" w:rsidR="006379D1" w:rsidRPr="007923FF" w:rsidRDefault="006379D1" w:rsidP="005A0945">
      <w:pPr>
        <w:pStyle w:val="Subtitle"/>
        <w:jc w:val="center"/>
        <w:rPr>
          <w:b/>
          <w:sz w:val="22"/>
          <w:szCs w:val="22"/>
        </w:rPr>
      </w:pPr>
    </w:p>
    <w:p w14:paraId="54516E03" w14:textId="77777777" w:rsidR="008121E8" w:rsidRDefault="008121E8" w:rsidP="00F36D87">
      <w:pPr>
        <w:pStyle w:val="Subtitle"/>
        <w:rPr>
          <w:b/>
          <w:sz w:val="22"/>
          <w:szCs w:val="22"/>
        </w:rPr>
      </w:pPr>
    </w:p>
    <w:p w14:paraId="52F6512A" w14:textId="77777777" w:rsidR="00F36D87" w:rsidRDefault="00F36D87" w:rsidP="00F36D87">
      <w:pPr>
        <w:pStyle w:val="Subtitle"/>
        <w:rPr>
          <w:b/>
          <w:sz w:val="22"/>
          <w:szCs w:val="22"/>
        </w:rPr>
      </w:pPr>
    </w:p>
    <w:p w14:paraId="4E949D8F" w14:textId="77777777" w:rsidR="008121E8" w:rsidRPr="007923FF" w:rsidRDefault="008121E8" w:rsidP="005A0945">
      <w:pPr>
        <w:pStyle w:val="Subtitle"/>
        <w:jc w:val="center"/>
        <w:rPr>
          <w:b/>
          <w:sz w:val="22"/>
          <w:szCs w:val="22"/>
        </w:rPr>
      </w:pPr>
    </w:p>
    <w:p w14:paraId="366D66F8" w14:textId="77777777" w:rsidR="004C42AB" w:rsidRPr="007923FF" w:rsidRDefault="004C42AB" w:rsidP="005A0945">
      <w:pPr>
        <w:pStyle w:val="Subtitle"/>
        <w:jc w:val="center"/>
        <w:rPr>
          <w:b/>
          <w:sz w:val="22"/>
          <w:szCs w:val="22"/>
        </w:rPr>
      </w:pPr>
    </w:p>
    <w:p w14:paraId="1E1400C7" w14:textId="7F0C0173" w:rsidR="003E4000" w:rsidRPr="007923FF" w:rsidRDefault="000B766C" w:rsidP="005A0945">
      <w:pPr>
        <w:pStyle w:val="Subtitle"/>
        <w:jc w:val="center"/>
        <w:rPr>
          <w:b/>
          <w:szCs w:val="24"/>
        </w:rPr>
      </w:pPr>
      <w:r w:rsidRPr="007923FF">
        <w:rPr>
          <w:b/>
          <w:szCs w:val="24"/>
        </w:rPr>
        <w:lastRenderedPageBreak/>
        <w:t xml:space="preserve">ATTACHMENT </w:t>
      </w:r>
      <w:r w:rsidR="0063798D">
        <w:rPr>
          <w:b/>
          <w:szCs w:val="24"/>
        </w:rPr>
        <w:t>F</w:t>
      </w:r>
    </w:p>
    <w:p w14:paraId="006E8D1E" w14:textId="77777777" w:rsidR="001040E9" w:rsidRPr="007923FF" w:rsidRDefault="001040E9" w:rsidP="005A0945">
      <w:pPr>
        <w:pStyle w:val="Subtitle"/>
        <w:jc w:val="center"/>
        <w:rPr>
          <w:b/>
          <w:szCs w:val="24"/>
        </w:rPr>
      </w:pPr>
    </w:p>
    <w:p w14:paraId="2C285B91" w14:textId="77777777" w:rsidR="007C4EC7" w:rsidRPr="007923FF" w:rsidRDefault="00D47AB9" w:rsidP="007C4EC7">
      <w:pPr>
        <w:jc w:val="center"/>
        <w:rPr>
          <w:b/>
          <w:sz w:val="24"/>
          <w:szCs w:val="24"/>
        </w:rPr>
      </w:pPr>
      <w:r w:rsidRPr="007923FF">
        <w:rPr>
          <w:b/>
          <w:sz w:val="24"/>
          <w:szCs w:val="24"/>
        </w:rPr>
        <w:t>ELECTRONIC INVOICE COVER SHEET APPROVAL FORM</w:t>
      </w:r>
    </w:p>
    <w:p w14:paraId="234D8ED6" w14:textId="77777777" w:rsidR="007C4EC7" w:rsidRPr="007923FF" w:rsidRDefault="00D47AB9" w:rsidP="007C4EC7">
      <w:pPr>
        <w:jc w:val="center"/>
        <w:rPr>
          <w:b/>
          <w:sz w:val="24"/>
          <w:szCs w:val="24"/>
        </w:rPr>
      </w:pPr>
      <w:r w:rsidRPr="007923FF">
        <w:rPr>
          <w:b/>
          <w:sz w:val="24"/>
          <w:szCs w:val="24"/>
        </w:rPr>
        <w:t>FOR VENDOR PORTAL BILLING</w:t>
      </w:r>
    </w:p>
    <w:p w14:paraId="716D7FD1" w14:textId="77777777" w:rsidR="007C4EC7" w:rsidRPr="007923FF" w:rsidRDefault="007C4EC7" w:rsidP="007C4EC7">
      <w:pPr>
        <w:jc w:val="center"/>
        <w:rPr>
          <w:b/>
          <w:sz w:val="32"/>
          <w:szCs w:val="32"/>
        </w:rPr>
      </w:pPr>
    </w:p>
    <w:p w14:paraId="10CD75D8" w14:textId="77777777" w:rsidR="007C4EC7" w:rsidRPr="007923FF" w:rsidRDefault="007C4EC7" w:rsidP="007C4EC7">
      <w:pPr>
        <w:jc w:val="center"/>
        <w:rPr>
          <w:b/>
          <w:sz w:val="32"/>
          <w:szCs w:val="32"/>
        </w:rPr>
      </w:pPr>
    </w:p>
    <w:p w14:paraId="352E938B" w14:textId="77777777" w:rsidR="000D235F" w:rsidRPr="007923FF" w:rsidRDefault="000D235F" w:rsidP="007C4EC7">
      <w:pPr>
        <w:jc w:val="center"/>
        <w:rPr>
          <w:b/>
          <w:sz w:val="32"/>
          <w:szCs w:val="32"/>
        </w:rPr>
      </w:pPr>
    </w:p>
    <w:p w14:paraId="56DF1E8D" w14:textId="77777777" w:rsidR="000D235F" w:rsidRPr="007923FF" w:rsidRDefault="000D235F" w:rsidP="007C4EC7">
      <w:pPr>
        <w:jc w:val="center"/>
        <w:rPr>
          <w:b/>
          <w:sz w:val="32"/>
          <w:szCs w:val="32"/>
        </w:rPr>
      </w:pPr>
    </w:p>
    <w:p w14:paraId="48A3E602" w14:textId="77777777" w:rsidR="007C4EC7" w:rsidRPr="007923FF" w:rsidRDefault="007C4EC7" w:rsidP="007C4EC7">
      <w:pPr>
        <w:jc w:val="both"/>
        <w:rPr>
          <w:sz w:val="24"/>
          <w:szCs w:val="24"/>
        </w:rPr>
      </w:pPr>
      <w:r w:rsidRPr="007923FF">
        <w:rPr>
          <w:sz w:val="24"/>
          <w:szCs w:val="24"/>
        </w:rPr>
        <w:t xml:space="preserve">Please </w:t>
      </w:r>
      <w:r w:rsidR="000E0E91" w:rsidRPr="007923FF">
        <w:rPr>
          <w:sz w:val="24"/>
          <w:szCs w:val="24"/>
        </w:rPr>
        <w:t>indicate below the names of additional persons that your company authorizes</w:t>
      </w:r>
      <w:r w:rsidR="00DB66AF" w:rsidRPr="007923FF">
        <w:rPr>
          <w:sz w:val="24"/>
          <w:szCs w:val="24"/>
        </w:rPr>
        <w:t xml:space="preserve"> in the Vendor Portal</w:t>
      </w:r>
      <w:r w:rsidR="000E0E91" w:rsidRPr="007923FF">
        <w:rPr>
          <w:sz w:val="24"/>
          <w:szCs w:val="24"/>
        </w:rPr>
        <w:t xml:space="preserve"> to </w:t>
      </w:r>
      <w:r w:rsidR="00DB66AF" w:rsidRPr="007923FF">
        <w:rPr>
          <w:sz w:val="24"/>
          <w:szCs w:val="24"/>
        </w:rPr>
        <w:t xml:space="preserve">electronically </w:t>
      </w:r>
      <w:r w:rsidR="000E0E91" w:rsidRPr="007923FF">
        <w:rPr>
          <w:sz w:val="24"/>
          <w:szCs w:val="24"/>
        </w:rPr>
        <w:t>sign in</w:t>
      </w:r>
      <w:r w:rsidRPr="007923FF">
        <w:rPr>
          <w:sz w:val="24"/>
          <w:szCs w:val="24"/>
        </w:rPr>
        <w:t>voice cover sheet</w:t>
      </w:r>
      <w:r w:rsidR="000E0E91" w:rsidRPr="007923FF">
        <w:rPr>
          <w:sz w:val="24"/>
          <w:szCs w:val="24"/>
        </w:rPr>
        <w:t>s</w:t>
      </w:r>
      <w:r w:rsidR="00DB66AF" w:rsidRPr="007923FF">
        <w:rPr>
          <w:sz w:val="24"/>
          <w:szCs w:val="24"/>
        </w:rPr>
        <w:t xml:space="preserve"> for</w:t>
      </w:r>
      <w:r w:rsidR="000E0E91" w:rsidRPr="007923FF">
        <w:rPr>
          <w:sz w:val="24"/>
          <w:szCs w:val="24"/>
        </w:rPr>
        <w:t xml:space="preserve"> </w:t>
      </w:r>
      <w:r w:rsidRPr="007923FF">
        <w:rPr>
          <w:sz w:val="24"/>
          <w:szCs w:val="24"/>
        </w:rPr>
        <w:t xml:space="preserve">billing.  </w:t>
      </w:r>
    </w:p>
    <w:p w14:paraId="52BBABF3" w14:textId="77777777" w:rsidR="007C4EC7" w:rsidRPr="007923FF" w:rsidRDefault="007C4EC7" w:rsidP="007C4EC7">
      <w:pPr>
        <w:jc w:val="both"/>
      </w:pPr>
    </w:p>
    <w:p w14:paraId="04C05F39" w14:textId="77777777" w:rsidR="006F78C3" w:rsidRPr="007923FF" w:rsidRDefault="006F78C3" w:rsidP="007C4EC7">
      <w:pPr>
        <w:jc w:val="both"/>
      </w:pPr>
    </w:p>
    <w:p w14:paraId="6311CE4B" w14:textId="77777777" w:rsidR="006F78C3" w:rsidRPr="007923FF" w:rsidRDefault="006F78C3" w:rsidP="007C4EC7">
      <w:pPr>
        <w:jc w:val="both"/>
      </w:pPr>
    </w:p>
    <w:p w14:paraId="3D24031D" w14:textId="77777777" w:rsidR="006F78C3" w:rsidRPr="007923FF" w:rsidRDefault="006F78C3" w:rsidP="007C4EC7">
      <w:pPr>
        <w:jc w:val="both"/>
      </w:pPr>
    </w:p>
    <w:p w14:paraId="299850A5" w14:textId="77777777" w:rsidR="007C4EC7" w:rsidRPr="007923FF" w:rsidRDefault="007C4EC7" w:rsidP="007C4EC7">
      <w:pPr>
        <w:jc w:val="both"/>
        <w:rPr>
          <w:u w:val="single"/>
        </w:rPr>
      </w:pPr>
      <w:r w:rsidRPr="007923FF">
        <w:rPr>
          <w:u w:val="single"/>
        </w:rPr>
        <w:tab/>
      </w:r>
      <w:r w:rsidRPr="007923FF">
        <w:rPr>
          <w:u w:val="single"/>
        </w:rPr>
        <w:tab/>
      </w:r>
      <w:r w:rsidRPr="007923FF">
        <w:rPr>
          <w:u w:val="single"/>
        </w:rPr>
        <w:tab/>
      </w:r>
      <w:r w:rsidRPr="007923FF">
        <w:rPr>
          <w:u w:val="single"/>
        </w:rPr>
        <w:tab/>
      </w:r>
      <w:r w:rsidRPr="007923FF">
        <w:rPr>
          <w:u w:val="single"/>
        </w:rPr>
        <w:tab/>
      </w:r>
      <w:r w:rsidRPr="007923FF">
        <w:tab/>
      </w:r>
      <w:r w:rsidRPr="007923FF">
        <w:tab/>
      </w:r>
      <w:r w:rsidRPr="007923FF">
        <w:rPr>
          <w:u w:val="single"/>
        </w:rPr>
        <w:tab/>
      </w:r>
      <w:r w:rsidRPr="007923FF">
        <w:rPr>
          <w:u w:val="single"/>
        </w:rPr>
        <w:tab/>
      </w:r>
      <w:r w:rsidRPr="007923FF">
        <w:rPr>
          <w:u w:val="single"/>
        </w:rPr>
        <w:tab/>
      </w:r>
      <w:r w:rsidRPr="007923FF">
        <w:rPr>
          <w:u w:val="single"/>
        </w:rPr>
        <w:tab/>
      </w:r>
      <w:r w:rsidRPr="007923FF">
        <w:rPr>
          <w:u w:val="single"/>
        </w:rPr>
        <w:tab/>
      </w:r>
    </w:p>
    <w:p w14:paraId="535A8D00" w14:textId="77777777" w:rsidR="007C4EC7" w:rsidRPr="007923FF" w:rsidRDefault="007C4EC7" w:rsidP="007C4EC7">
      <w:pPr>
        <w:jc w:val="both"/>
      </w:pPr>
      <w:r w:rsidRPr="007923FF">
        <w:t>Name of Authorized Person</w:t>
      </w:r>
      <w:r w:rsidRPr="007923FF">
        <w:tab/>
      </w:r>
      <w:r w:rsidRPr="007923FF">
        <w:tab/>
      </w:r>
      <w:r w:rsidRPr="007923FF">
        <w:tab/>
      </w:r>
      <w:r w:rsidRPr="007923FF">
        <w:tab/>
      </w:r>
      <w:r w:rsidR="00DB66AF" w:rsidRPr="007923FF">
        <w:t>Title</w:t>
      </w:r>
    </w:p>
    <w:p w14:paraId="53E028A4" w14:textId="77777777" w:rsidR="007C4EC7" w:rsidRPr="007923FF" w:rsidRDefault="007C4EC7" w:rsidP="007C4EC7">
      <w:pPr>
        <w:jc w:val="both"/>
      </w:pPr>
    </w:p>
    <w:p w14:paraId="59840E24" w14:textId="77777777" w:rsidR="007C4EC7" w:rsidRPr="007923FF" w:rsidRDefault="007C4EC7" w:rsidP="007C4EC7">
      <w:pPr>
        <w:jc w:val="both"/>
      </w:pPr>
    </w:p>
    <w:p w14:paraId="3A1F70DE" w14:textId="77777777" w:rsidR="007C4EC7" w:rsidRPr="007923FF" w:rsidRDefault="007C4EC7" w:rsidP="007C4EC7">
      <w:pPr>
        <w:jc w:val="both"/>
        <w:rPr>
          <w:u w:val="single"/>
        </w:rPr>
      </w:pPr>
      <w:r w:rsidRPr="007923FF">
        <w:rPr>
          <w:u w:val="single"/>
        </w:rPr>
        <w:tab/>
      </w:r>
      <w:r w:rsidRPr="007923FF">
        <w:rPr>
          <w:u w:val="single"/>
        </w:rPr>
        <w:tab/>
      </w:r>
      <w:r w:rsidRPr="007923FF">
        <w:rPr>
          <w:u w:val="single"/>
        </w:rPr>
        <w:tab/>
      </w:r>
      <w:r w:rsidRPr="007923FF">
        <w:rPr>
          <w:u w:val="single"/>
        </w:rPr>
        <w:tab/>
      </w:r>
      <w:r w:rsidRPr="007923FF">
        <w:rPr>
          <w:u w:val="single"/>
        </w:rPr>
        <w:tab/>
      </w:r>
      <w:r w:rsidRPr="007923FF">
        <w:tab/>
      </w:r>
      <w:r w:rsidRPr="007923FF">
        <w:tab/>
      </w:r>
      <w:r w:rsidRPr="007923FF">
        <w:rPr>
          <w:u w:val="single"/>
        </w:rPr>
        <w:tab/>
      </w:r>
      <w:r w:rsidRPr="007923FF">
        <w:rPr>
          <w:u w:val="single"/>
        </w:rPr>
        <w:tab/>
      </w:r>
      <w:r w:rsidRPr="007923FF">
        <w:rPr>
          <w:u w:val="single"/>
        </w:rPr>
        <w:tab/>
      </w:r>
      <w:r w:rsidRPr="007923FF">
        <w:rPr>
          <w:u w:val="single"/>
        </w:rPr>
        <w:tab/>
      </w:r>
      <w:r w:rsidRPr="007923FF">
        <w:rPr>
          <w:u w:val="single"/>
        </w:rPr>
        <w:tab/>
      </w:r>
    </w:p>
    <w:p w14:paraId="6339BCCD" w14:textId="77777777" w:rsidR="007C4EC7" w:rsidRPr="007923FF" w:rsidRDefault="007C4EC7" w:rsidP="007C4EC7">
      <w:pPr>
        <w:jc w:val="both"/>
      </w:pPr>
      <w:r w:rsidRPr="007923FF">
        <w:t>Name of Authorized Person</w:t>
      </w:r>
      <w:r w:rsidRPr="007923FF">
        <w:tab/>
      </w:r>
      <w:r w:rsidRPr="007923FF">
        <w:tab/>
      </w:r>
      <w:r w:rsidRPr="007923FF">
        <w:tab/>
      </w:r>
      <w:r w:rsidRPr="007923FF">
        <w:tab/>
      </w:r>
      <w:r w:rsidR="00DB66AF" w:rsidRPr="007923FF">
        <w:t>Title</w:t>
      </w:r>
    </w:p>
    <w:p w14:paraId="390D019B" w14:textId="77777777" w:rsidR="00985C7D" w:rsidRPr="007923FF" w:rsidRDefault="00985C7D" w:rsidP="007C4EC7">
      <w:pPr>
        <w:jc w:val="both"/>
      </w:pPr>
    </w:p>
    <w:p w14:paraId="430357D2" w14:textId="77777777" w:rsidR="00985C7D" w:rsidRPr="007923FF" w:rsidRDefault="00985C7D" w:rsidP="007C4EC7">
      <w:pPr>
        <w:jc w:val="both"/>
      </w:pPr>
    </w:p>
    <w:p w14:paraId="724CFC30" w14:textId="77777777" w:rsidR="00985C7D" w:rsidRPr="007923FF" w:rsidRDefault="00985C7D" w:rsidP="00985C7D">
      <w:pPr>
        <w:jc w:val="both"/>
        <w:rPr>
          <w:u w:val="single"/>
        </w:rPr>
      </w:pPr>
      <w:r w:rsidRPr="007923FF">
        <w:rPr>
          <w:u w:val="single"/>
        </w:rPr>
        <w:tab/>
      </w:r>
      <w:r w:rsidRPr="007923FF">
        <w:rPr>
          <w:u w:val="single"/>
        </w:rPr>
        <w:tab/>
      </w:r>
      <w:r w:rsidRPr="007923FF">
        <w:rPr>
          <w:u w:val="single"/>
        </w:rPr>
        <w:tab/>
      </w:r>
      <w:r w:rsidRPr="007923FF">
        <w:rPr>
          <w:u w:val="single"/>
        </w:rPr>
        <w:tab/>
      </w:r>
      <w:r w:rsidRPr="007923FF">
        <w:rPr>
          <w:u w:val="single"/>
        </w:rPr>
        <w:tab/>
      </w:r>
      <w:r w:rsidRPr="007923FF">
        <w:tab/>
      </w:r>
      <w:r w:rsidRPr="007923FF">
        <w:tab/>
      </w:r>
      <w:r w:rsidRPr="007923FF">
        <w:rPr>
          <w:u w:val="single"/>
        </w:rPr>
        <w:tab/>
      </w:r>
      <w:r w:rsidRPr="007923FF">
        <w:rPr>
          <w:u w:val="single"/>
        </w:rPr>
        <w:tab/>
      </w:r>
      <w:r w:rsidRPr="007923FF">
        <w:rPr>
          <w:u w:val="single"/>
        </w:rPr>
        <w:tab/>
      </w:r>
      <w:r w:rsidRPr="007923FF">
        <w:rPr>
          <w:u w:val="single"/>
        </w:rPr>
        <w:tab/>
      </w:r>
      <w:r w:rsidRPr="007923FF">
        <w:rPr>
          <w:u w:val="single"/>
        </w:rPr>
        <w:tab/>
      </w:r>
    </w:p>
    <w:p w14:paraId="0E73A2AB" w14:textId="77777777" w:rsidR="00985C7D" w:rsidRPr="007923FF" w:rsidRDefault="00985C7D" w:rsidP="00985C7D">
      <w:pPr>
        <w:jc w:val="both"/>
      </w:pPr>
      <w:r w:rsidRPr="007923FF">
        <w:t>Name of Authorized Person</w:t>
      </w:r>
      <w:r w:rsidRPr="007923FF">
        <w:tab/>
      </w:r>
      <w:r w:rsidRPr="007923FF">
        <w:tab/>
      </w:r>
      <w:r w:rsidRPr="007923FF">
        <w:tab/>
      </w:r>
      <w:r w:rsidRPr="007923FF">
        <w:tab/>
      </w:r>
      <w:r w:rsidR="00DB66AF" w:rsidRPr="007923FF">
        <w:t>Title</w:t>
      </w:r>
    </w:p>
    <w:p w14:paraId="05343CE3" w14:textId="77777777" w:rsidR="00985C7D" w:rsidRPr="007923FF" w:rsidRDefault="00985C7D" w:rsidP="007C4EC7">
      <w:pPr>
        <w:jc w:val="both"/>
      </w:pPr>
    </w:p>
    <w:p w14:paraId="40107DDF" w14:textId="77777777" w:rsidR="007C4EC7" w:rsidRPr="007923FF" w:rsidRDefault="007C4EC7" w:rsidP="007C4EC7">
      <w:pPr>
        <w:jc w:val="both"/>
      </w:pPr>
    </w:p>
    <w:p w14:paraId="53B9B0B2" w14:textId="77777777" w:rsidR="007C4EC7" w:rsidRPr="007923FF" w:rsidRDefault="007C4EC7" w:rsidP="007C4EC7">
      <w:pPr>
        <w:jc w:val="both"/>
      </w:pPr>
    </w:p>
    <w:p w14:paraId="15BC90F5" w14:textId="77777777" w:rsidR="007C4EC7" w:rsidRPr="007923FF" w:rsidRDefault="007C4EC7" w:rsidP="007C4EC7">
      <w:pPr>
        <w:jc w:val="both"/>
      </w:pPr>
    </w:p>
    <w:p w14:paraId="7E11B6E1" w14:textId="77777777" w:rsidR="007C4EC7" w:rsidRPr="007923FF" w:rsidRDefault="007C4EC7" w:rsidP="007C4EC7">
      <w:pPr>
        <w:jc w:val="both"/>
      </w:pPr>
    </w:p>
    <w:p w14:paraId="08A1D891" w14:textId="77777777" w:rsidR="004E7C23" w:rsidRPr="007923FF" w:rsidRDefault="004E7C23" w:rsidP="007C4EC7">
      <w:pPr>
        <w:jc w:val="both"/>
      </w:pPr>
    </w:p>
    <w:p w14:paraId="43FDEBD9" w14:textId="77777777" w:rsidR="00816D06" w:rsidRPr="007923FF" w:rsidRDefault="007C4EC7" w:rsidP="00816D06">
      <w:pPr>
        <w:rPr>
          <w:u w:val="single"/>
        </w:rPr>
      </w:pPr>
      <w:r w:rsidRPr="007923FF">
        <w:rPr>
          <w:u w:val="single"/>
        </w:rPr>
        <w:tab/>
      </w:r>
      <w:r w:rsidRPr="007923FF">
        <w:rPr>
          <w:u w:val="single"/>
        </w:rPr>
        <w:tab/>
      </w:r>
      <w:r w:rsidRPr="007923FF">
        <w:rPr>
          <w:u w:val="single"/>
        </w:rPr>
        <w:tab/>
      </w:r>
      <w:r w:rsidRPr="007923FF">
        <w:rPr>
          <w:u w:val="single"/>
        </w:rPr>
        <w:tab/>
      </w:r>
      <w:r w:rsidRPr="007923FF">
        <w:rPr>
          <w:u w:val="single"/>
        </w:rPr>
        <w:tab/>
      </w:r>
      <w:r w:rsidR="00D7236A" w:rsidRPr="007923FF">
        <w:tab/>
      </w:r>
      <w:r w:rsidR="00816D06" w:rsidRPr="007923FF">
        <w:tab/>
      </w:r>
      <w:r w:rsidR="00816D06" w:rsidRPr="007923FF">
        <w:rPr>
          <w:u w:val="single"/>
        </w:rPr>
        <w:tab/>
      </w:r>
      <w:r w:rsidR="00816D06" w:rsidRPr="007923FF">
        <w:rPr>
          <w:u w:val="single"/>
        </w:rPr>
        <w:tab/>
      </w:r>
      <w:r w:rsidR="00816D06" w:rsidRPr="007923FF">
        <w:rPr>
          <w:u w:val="single"/>
        </w:rPr>
        <w:tab/>
      </w:r>
      <w:r w:rsidR="00816D06" w:rsidRPr="007923FF">
        <w:rPr>
          <w:u w:val="single"/>
        </w:rPr>
        <w:tab/>
      </w:r>
      <w:r w:rsidR="00816D06" w:rsidRPr="007923FF">
        <w:rPr>
          <w:u w:val="single"/>
        </w:rPr>
        <w:tab/>
      </w:r>
    </w:p>
    <w:p w14:paraId="7F4DAE02" w14:textId="77777777" w:rsidR="00AB14E1" w:rsidRPr="007923FF" w:rsidRDefault="00876985" w:rsidP="00816D06">
      <w:r w:rsidRPr="007923FF">
        <w:t>Signature of Chief Executive Officer/Owner</w:t>
      </w:r>
      <w:r w:rsidRPr="007923FF">
        <w:tab/>
      </w:r>
      <w:r w:rsidRPr="007923FF">
        <w:tab/>
      </w:r>
      <w:r w:rsidRPr="007923FF">
        <w:tab/>
      </w:r>
      <w:r w:rsidR="00331781" w:rsidRPr="007923FF">
        <w:t>Date</w:t>
      </w:r>
    </w:p>
    <w:p w14:paraId="62197C2F" w14:textId="77777777" w:rsidR="007C4EC7" w:rsidRPr="007923FF" w:rsidRDefault="00876985" w:rsidP="00816D06">
      <w:r w:rsidRPr="007923FF">
        <w:t xml:space="preserve">or </w:t>
      </w:r>
      <w:r w:rsidR="00F5149D" w:rsidRPr="007923FF">
        <w:t>D</w:t>
      </w:r>
      <w:r w:rsidRPr="007923FF">
        <w:t xml:space="preserve">esignated </w:t>
      </w:r>
      <w:r w:rsidR="00F5149D" w:rsidRPr="007923FF">
        <w:t>R</w:t>
      </w:r>
      <w:r w:rsidRPr="007923FF">
        <w:t>epresentative</w:t>
      </w:r>
      <w:r w:rsidRPr="007923FF">
        <w:tab/>
      </w:r>
      <w:r w:rsidRPr="007923FF">
        <w:tab/>
      </w:r>
      <w:r w:rsidR="00AB14E1" w:rsidRPr="007923FF">
        <w:tab/>
      </w:r>
      <w:r w:rsidR="00AB14E1" w:rsidRPr="007923FF">
        <w:tab/>
      </w:r>
    </w:p>
    <w:p w14:paraId="06BE01DA" w14:textId="77777777" w:rsidR="007C4EC7" w:rsidRPr="007923FF" w:rsidRDefault="007C4EC7" w:rsidP="007C4EC7">
      <w:pPr>
        <w:jc w:val="both"/>
      </w:pPr>
    </w:p>
    <w:p w14:paraId="4259B574" w14:textId="77777777" w:rsidR="007C4EC7" w:rsidRPr="007923FF" w:rsidRDefault="007C4EC7" w:rsidP="007C4EC7">
      <w:pPr>
        <w:jc w:val="both"/>
        <w:rPr>
          <w:u w:val="single"/>
        </w:rPr>
      </w:pPr>
    </w:p>
    <w:p w14:paraId="0692F1E5" w14:textId="77777777" w:rsidR="007C4EC7" w:rsidRPr="007923FF" w:rsidRDefault="007C4EC7" w:rsidP="007C4EC7">
      <w:pPr>
        <w:jc w:val="both"/>
      </w:pPr>
    </w:p>
    <w:p w14:paraId="4E568DFF" w14:textId="77777777" w:rsidR="006F78C3" w:rsidRPr="007923FF" w:rsidRDefault="006F78C3" w:rsidP="007C4EC7">
      <w:pPr>
        <w:jc w:val="both"/>
      </w:pPr>
    </w:p>
    <w:p w14:paraId="69924521" w14:textId="2DBC2F82" w:rsidR="005731BF" w:rsidRPr="007923FF" w:rsidRDefault="006F78C3" w:rsidP="007C4EC7">
      <w:pPr>
        <w:jc w:val="both"/>
        <w:rPr>
          <w:sz w:val="24"/>
          <w:szCs w:val="24"/>
        </w:rPr>
      </w:pPr>
      <w:r w:rsidRPr="007923FF">
        <w:rPr>
          <w:sz w:val="24"/>
          <w:szCs w:val="24"/>
        </w:rPr>
        <w:t>The authorized individuals indicated above will be the only electronic signatures accepted.</w:t>
      </w:r>
    </w:p>
    <w:p w14:paraId="2B72E67F" w14:textId="77777777" w:rsidR="00DB66AF" w:rsidRPr="007923FF" w:rsidRDefault="00DB66AF" w:rsidP="007C4EC7">
      <w:pPr>
        <w:jc w:val="both"/>
        <w:rPr>
          <w:sz w:val="24"/>
          <w:szCs w:val="24"/>
        </w:rPr>
      </w:pPr>
    </w:p>
    <w:p w14:paraId="72015200" w14:textId="77777777" w:rsidR="006F11AE" w:rsidRPr="007923FF" w:rsidRDefault="006F11AE" w:rsidP="007F53BE">
      <w:pPr>
        <w:pStyle w:val="Title"/>
        <w:jc w:val="left"/>
      </w:pPr>
    </w:p>
    <w:p w14:paraId="37B3CF39" w14:textId="77777777" w:rsidR="00FC4257" w:rsidRPr="007923FF" w:rsidRDefault="00FC4257" w:rsidP="006F11AE">
      <w:pPr>
        <w:jc w:val="center"/>
        <w:rPr>
          <w:b/>
          <w:sz w:val="22"/>
          <w:szCs w:val="22"/>
        </w:rPr>
      </w:pPr>
    </w:p>
    <w:p w14:paraId="0821960D" w14:textId="77777777" w:rsidR="00FC4257" w:rsidRPr="007923FF" w:rsidRDefault="00FC4257" w:rsidP="006F11AE">
      <w:pPr>
        <w:jc w:val="center"/>
        <w:rPr>
          <w:b/>
          <w:sz w:val="22"/>
          <w:szCs w:val="22"/>
        </w:rPr>
      </w:pPr>
    </w:p>
    <w:p w14:paraId="0B862A1F" w14:textId="77777777" w:rsidR="00FC4257" w:rsidRPr="007923FF" w:rsidRDefault="00FC4257" w:rsidP="006F11AE">
      <w:pPr>
        <w:jc w:val="center"/>
        <w:rPr>
          <w:b/>
          <w:sz w:val="22"/>
          <w:szCs w:val="22"/>
        </w:rPr>
      </w:pPr>
    </w:p>
    <w:p w14:paraId="350A9FFC" w14:textId="77777777" w:rsidR="00FC4257" w:rsidRPr="007923FF" w:rsidRDefault="00FC4257" w:rsidP="006F11AE">
      <w:pPr>
        <w:jc w:val="center"/>
        <w:rPr>
          <w:b/>
          <w:sz w:val="22"/>
          <w:szCs w:val="22"/>
        </w:rPr>
      </w:pPr>
    </w:p>
    <w:p w14:paraId="73A84D47" w14:textId="77777777" w:rsidR="00FC4257" w:rsidRPr="007923FF" w:rsidRDefault="00FC4257" w:rsidP="006F11AE">
      <w:pPr>
        <w:jc w:val="center"/>
        <w:rPr>
          <w:b/>
          <w:sz w:val="22"/>
          <w:szCs w:val="22"/>
        </w:rPr>
      </w:pPr>
    </w:p>
    <w:p w14:paraId="1AA9889E" w14:textId="77777777" w:rsidR="00FC4257" w:rsidRPr="007923FF" w:rsidRDefault="00FC4257" w:rsidP="006F11AE">
      <w:pPr>
        <w:jc w:val="center"/>
        <w:rPr>
          <w:b/>
          <w:sz w:val="22"/>
          <w:szCs w:val="22"/>
        </w:rPr>
      </w:pPr>
    </w:p>
    <w:p w14:paraId="74EAD78F" w14:textId="77777777" w:rsidR="00C77237" w:rsidRPr="007923FF" w:rsidRDefault="00C77237" w:rsidP="006F11AE">
      <w:pPr>
        <w:jc w:val="center"/>
        <w:rPr>
          <w:b/>
          <w:sz w:val="22"/>
          <w:szCs w:val="22"/>
        </w:rPr>
      </w:pPr>
    </w:p>
    <w:p w14:paraId="705C71B2" w14:textId="77777777" w:rsidR="00C77237" w:rsidRPr="007923FF" w:rsidRDefault="00C77237" w:rsidP="006F11AE">
      <w:pPr>
        <w:jc w:val="center"/>
        <w:rPr>
          <w:b/>
          <w:sz w:val="22"/>
          <w:szCs w:val="22"/>
        </w:rPr>
      </w:pPr>
    </w:p>
    <w:p w14:paraId="2582B778" w14:textId="77777777" w:rsidR="00FC4257" w:rsidRDefault="00FC4257" w:rsidP="006F11AE">
      <w:pPr>
        <w:jc w:val="center"/>
        <w:rPr>
          <w:b/>
          <w:sz w:val="22"/>
          <w:szCs w:val="22"/>
        </w:rPr>
      </w:pPr>
    </w:p>
    <w:p w14:paraId="22C54F89" w14:textId="25F02BC7" w:rsidR="008121E8" w:rsidRDefault="008121E8" w:rsidP="006F11AE">
      <w:pPr>
        <w:jc w:val="center"/>
        <w:rPr>
          <w:b/>
          <w:sz w:val="22"/>
          <w:szCs w:val="22"/>
        </w:rPr>
      </w:pPr>
    </w:p>
    <w:p w14:paraId="09CC4717" w14:textId="7CCFF001" w:rsidR="005D630B" w:rsidRDefault="005D630B" w:rsidP="006F11AE">
      <w:pPr>
        <w:jc w:val="center"/>
        <w:rPr>
          <w:b/>
          <w:sz w:val="22"/>
          <w:szCs w:val="22"/>
        </w:rPr>
      </w:pPr>
    </w:p>
    <w:p w14:paraId="50374E79" w14:textId="74CA5863" w:rsidR="005D630B" w:rsidRDefault="005D630B" w:rsidP="006F11AE">
      <w:pPr>
        <w:jc w:val="center"/>
        <w:rPr>
          <w:b/>
          <w:sz w:val="22"/>
          <w:szCs w:val="22"/>
        </w:rPr>
      </w:pPr>
    </w:p>
    <w:p w14:paraId="4B6D862B" w14:textId="77777777" w:rsidR="005D630B" w:rsidRDefault="005D630B" w:rsidP="006F11AE">
      <w:pPr>
        <w:jc w:val="center"/>
        <w:rPr>
          <w:b/>
          <w:sz w:val="22"/>
          <w:szCs w:val="22"/>
        </w:rPr>
      </w:pPr>
    </w:p>
    <w:p w14:paraId="0689058D" w14:textId="77777777" w:rsidR="008121E8" w:rsidRPr="007923FF" w:rsidRDefault="008121E8" w:rsidP="006F11AE">
      <w:pPr>
        <w:jc w:val="center"/>
        <w:rPr>
          <w:b/>
          <w:sz w:val="22"/>
          <w:szCs w:val="22"/>
        </w:rPr>
      </w:pPr>
    </w:p>
    <w:p w14:paraId="51A6B056" w14:textId="77777777" w:rsidR="006379D1" w:rsidRPr="007923FF" w:rsidRDefault="006379D1" w:rsidP="000D235F">
      <w:pPr>
        <w:rPr>
          <w:b/>
          <w:sz w:val="22"/>
          <w:szCs w:val="22"/>
        </w:rPr>
      </w:pPr>
    </w:p>
    <w:p w14:paraId="67FAA714" w14:textId="77777777" w:rsidR="008121E8" w:rsidRDefault="008121E8" w:rsidP="00C833C3">
      <w:pPr>
        <w:widowControl w:val="0"/>
        <w:tabs>
          <w:tab w:val="left" w:pos="204"/>
        </w:tabs>
        <w:autoSpaceDE w:val="0"/>
        <w:autoSpaceDN w:val="0"/>
        <w:adjustRightInd w:val="0"/>
        <w:rPr>
          <w:b/>
          <w:sz w:val="22"/>
          <w:szCs w:val="22"/>
        </w:rPr>
      </w:pPr>
    </w:p>
    <w:p w14:paraId="15E8A959" w14:textId="71BF175C" w:rsidR="008121E8" w:rsidRPr="008828B8" w:rsidRDefault="00EB66A4" w:rsidP="008828B8">
      <w:pPr>
        <w:pStyle w:val="Header"/>
        <w:jc w:val="center"/>
        <w:rPr>
          <w:b/>
          <w:sz w:val="24"/>
          <w:szCs w:val="24"/>
        </w:rPr>
      </w:pPr>
      <w:r w:rsidRPr="00283C9A">
        <w:rPr>
          <w:b/>
          <w:sz w:val="24"/>
          <w:szCs w:val="24"/>
        </w:rPr>
        <w:t xml:space="preserve">ATTACHMENT </w:t>
      </w:r>
      <w:r w:rsidR="00404CB1">
        <w:rPr>
          <w:b/>
          <w:sz w:val="24"/>
          <w:szCs w:val="24"/>
        </w:rPr>
        <w:t>G</w:t>
      </w:r>
    </w:p>
    <w:p w14:paraId="19B57135" w14:textId="77777777" w:rsidR="008121E8" w:rsidRPr="007923FF" w:rsidRDefault="008121E8" w:rsidP="00C833C3">
      <w:pPr>
        <w:widowControl w:val="0"/>
        <w:tabs>
          <w:tab w:val="left" w:pos="204"/>
        </w:tabs>
        <w:autoSpaceDE w:val="0"/>
        <w:autoSpaceDN w:val="0"/>
        <w:adjustRightInd w:val="0"/>
        <w:rPr>
          <w:b/>
          <w:sz w:val="22"/>
          <w:szCs w:val="22"/>
        </w:rPr>
      </w:pPr>
    </w:p>
    <w:p w14:paraId="07712423" w14:textId="73D6455A" w:rsidR="00C77237" w:rsidRPr="00D96175" w:rsidRDefault="0045463D" w:rsidP="00C77237">
      <w:pPr>
        <w:pStyle w:val="BodyText"/>
        <w:spacing w:line="241" w:lineRule="auto"/>
        <w:ind w:left="20" w:right="18"/>
        <w:rPr>
          <w:b/>
          <w:spacing w:val="27"/>
          <w:sz w:val="24"/>
          <w:u w:val="none"/>
        </w:rPr>
      </w:pPr>
      <w:r w:rsidRPr="0045463D">
        <w:rPr>
          <w:b/>
          <w:spacing w:val="-1"/>
          <w:sz w:val="24"/>
          <w:u w:val="none"/>
        </w:rPr>
        <w:t>TRANSPORTATION</w:t>
      </w:r>
      <w:r w:rsidRPr="0045463D">
        <w:rPr>
          <w:b/>
          <w:sz w:val="24"/>
          <w:u w:val="none"/>
        </w:rPr>
        <w:t xml:space="preserve"> </w:t>
      </w:r>
      <w:r w:rsidRPr="0045463D">
        <w:rPr>
          <w:b/>
          <w:spacing w:val="-1"/>
          <w:sz w:val="24"/>
          <w:u w:val="none"/>
        </w:rPr>
        <w:t>PROVIDER</w:t>
      </w:r>
      <w:r w:rsidRPr="0045463D">
        <w:rPr>
          <w:b/>
          <w:sz w:val="24"/>
          <w:u w:val="none"/>
        </w:rPr>
        <w:t xml:space="preserve"> </w:t>
      </w:r>
      <w:r w:rsidRPr="0045463D">
        <w:rPr>
          <w:b/>
          <w:spacing w:val="-1"/>
          <w:sz w:val="24"/>
          <w:u w:val="none"/>
        </w:rPr>
        <w:t>PERFORMANCE</w:t>
      </w:r>
      <w:r w:rsidRPr="0045463D">
        <w:rPr>
          <w:b/>
          <w:sz w:val="24"/>
          <w:u w:val="none"/>
        </w:rPr>
        <w:t xml:space="preserve"> </w:t>
      </w:r>
      <w:r w:rsidRPr="0045463D">
        <w:rPr>
          <w:b/>
          <w:spacing w:val="-1"/>
          <w:sz w:val="24"/>
          <w:u w:val="none"/>
        </w:rPr>
        <w:t>STANDARDS</w:t>
      </w:r>
      <w:r w:rsidR="00C77237" w:rsidRPr="00D96175">
        <w:rPr>
          <w:b/>
          <w:spacing w:val="27"/>
          <w:sz w:val="24"/>
          <w:u w:val="none"/>
        </w:rPr>
        <w:t xml:space="preserve"> </w:t>
      </w:r>
    </w:p>
    <w:p w14:paraId="1A83FA81" w14:textId="1D8495A8" w:rsidR="00C77237" w:rsidRDefault="000464D4" w:rsidP="00031E60">
      <w:pPr>
        <w:jc w:val="center"/>
        <w:rPr>
          <w:b/>
        </w:rPr>
      </w:pPr>
      <w:r>
        <w:rPr>
          <w:b/>
        </w:rPr>
        <w:t>Revised</w:t>
      </w:r>
      <w:r w:rsidR="00031E60">
        <w:rPr>
          <w:b/>
        </w:rPr>
        <w:t xml:space="preserve"> July 1, 202</w:t>
      </w:r>
      <w:r w:rsidR="00A8547A">
        <w:rPr>
          <w:b/>
        </w:rPr>
        <w:t>3</w:t>
      </w:r>
    </w:p>
    <w:p w14:paraId="542DEBA6" w14:textId="77777777" w:rsidR="00031E60" w:rsidRDefault="00031E60" w:rsidP="00031E60">
      <w:pPr>
        <w:rPr>
          <w:b/>
        </w:rPr>
      </w:pPr>
    </w:p>
    <w:p w14:paraId="00B60F68" w14:textId="77777777" w:rsidR="00031E60" w:rsidRPr="008828B8" w:rsidRDefault="00031E60" w:rsidP="00031E60">
      <w:pPr>
        <w:jc w:val="center"/>
        <w:rPr>
          <w:b/>
          <w:sz w:val="24"/>
          <w:u w:val="thick"/>
        </w:rPr>
      </w:pPr>
      <w:r w:rsidRPr="008828B8">
        <w:rPr>
          <w:b/>
          <w:sz w:val="24"/>
          <w:u w:val="thick"/>
        </w:rPr>
        <w:t>TABLE OF CONTENTS</w:t>
      </w:r>
    </w:p>
    <w:p w14:paraId="6379C2EC" w14:textId="77777777" w:rsidR="00031E60" w:rsidRPr="008828B8" w:rsidRDefault="00031E60" w:rsidP="00031E60">
      <w:pPr>
        <w:rPr>
          <w:b/>
        </w:rPr>
      </w:pPr>
    </w:p>
    <w:p w14:paraId="5137D624" w14:textId="77777777" w:rsidR="00031E60" w:rsidRPr="008828B8" w:rsidRDefault="00031E60" w:rsidP="00031E60">
      <w:pPr>
        <w:spacing w:before="11"/>
        <w:rPr>
          <w:b/>
          <w:sz w:val="17"/>
        </w:rPr>
      </w:pPr>
    </w:p>
    <w:p w14:paraId="3C780641" w14:textId="237B0F45" w:rsidR="001B1B4A" w:rsidRPr="001B1B4A" w:rsidRDefault="001B1B4A" w:rsidP="001B1B4A">
      <w:pPr>
        <w:pStyle w:val="TOC1"/>
        <w:rPr>
          <w:rFonts w:asciiTheme="minorHAnsi" w:eastAsiaTheme="minorEastAsia" w:hAnsiTheme="minorHAnsi" w:cstheme="minorBidi"/>
          <w:b w:val="0"/>
          <w:noProof/>
          <w:szCs w:val="24"/>
        </w:rPr>
      </w:pPr>
      <w:r>
        <w:rPr>
          <w:b w:val="0"/>
          <w:szCs w:val="24"/>
          <w:u w:val="single"/>
        </w:rPr>
        <w:fldChar w:fldCharType="begin"/>
      </w:r>
      <w:r>
        <w:rPr>
          <w:b w:val="0"/>
          <w:szCs w:val="24"/>
          <w:u w:val="single"/>
        </w:rPr>
        <w:instrText xml:space="preserve"> TOC \o "1-2" \h \z \u </w:instrText>
      </w:r>
      <w:r>
        <w:rPr>
          <w:b w:val="0"/>
          <w:szCs w:val="24"/>
          <w:u w:val="single"/>
        </w:rPr>
        <w:fldChar w:fldCharType="separate"/>
      </w:r>
      <w:hyperlink w:anchor="_Toc58232347" w:history="1">
        <w:r w:rsidRPr="001B1B4A">
          <w:rPr>
            <w:rStyle w:val="Hyperlink"/>
            <w:noProof/>
            <w:sz w:val="24"/>
            <w:szCs w:val="24"/>
          </w:rPr>
          <w:t>Section 1. INTRODUCTION</w:t>
        </w:r>
        <w:r w:rsidRPr="001B1B4A">
          <w:rPr>
            <w:noProof/>
            <w:webHidden/>
            <w:szCs w:val="24"/>
          </w:rPr>
          <w:tab/>
        </w:r>
      </w:hyperlink>
    </w:p>
    <w:p w14:paraId="6394C29A" w14:textId="430598D1" w:rsidR="001B1B4A" w:rsidRPr="001B1B4A" w:rsidRDefault="00AB3A4B" w:rsidP="001B1B4A">
      <w:pPr>
        <w:pStyle w:val="TOC1"/>
        <w:rPr>
          <w:rFonts w:asciiTheme="minorHAnsi" w:eastAsiaTheme="minorEastAsia" w:hAnsiTheme="minorHAnsi" w:cstheme="minorBidi"/>
          <w:b w:val="0"/>
          <w:noProof/>
          <w:szCs w:val="24"/>
        </w:rPr>
      </w:pPr>
      <w:hyperlink w:anchor="_Toc58232348" w:history="1">
        <w:r w:rsidR="001B1B4A" w:rsidRPr="001B1B4A">
          <w:rPr>
            <w:rStyle w:val="Hyperlink"/>
            <w:noProof/>
            <w:sz w:val="24"/>
            <w:szCs w:val="24"/>
          </w:rPr>
          <w:t>Section 2. GENERAL</w:t>
        </w:r>
        <w:r w:rsidR="001B1B4A" w:rsidRPr="001B1B4A">
          <w:rPr>
            <w:noProof/>
            <w:webHidden/>
            <w:szCs w:val="24"/>
          </w:rPr>
          <w:tab/>
        </w:r>
      </w:hyperlink>
    </w:p>
    <w:p w14:paraId="5CFA89BA" w14:textId="1595663F" w:rsidR="001B1B4A" w:rsidRPr="001B1B4A" w:rsidRDefault="00AB3A4B" w:rsidP="001B1B4A">
      <w:pPr>
        <w:pStyle w:val="TOC2"/>
        <w:rPr>
          <w:rFonts w:asciiTheme="minorHAnsi" w:eastAsiaTheme="minorEastAsia" w:hAnsiTheme="minorHAnsi" w:cstheme="minorBidi"/>
          <w:noProof/>
          <w:szCs w:val="24"/>
        </w:rPr>
      </w:pPr>
      <w:hyperlink w:anchor="_Toc58232349" w:history="1">
        <w:r w:rsidR="001B1B4A" w:rsidRPr="001B1B4A">
          <w:rPr>
            <w:rStyle w:val="Hyperlink"/>
            <w:noProof/>
            <w:sz w:val="24"/>
            <w:szCs w:val="24"/>
          </w:rPr>
          <w:t>Section 2.1 Definitions</w:t>
        </w:r>
        <w:r w:rsidR="001B1B4A" w:rsidRPr="001B1B4A">
          <w:rPr>
            <w:noProof/>
            <w:webHidden/>
            <w:szCs w:val="24"/>
          </w:rPr>
          <w:tab/>
        </w:r>
      </w:hyperlink>
    </w:p>
    <w:p w14:paraId="1282811C" w14:textId="1F8031FD" w:rsidR="001B1B4A" w:rsidRPr="001B1B4A" w:rsidRDefault="00AB3A4B" w:rsidP="001B1B4A">
      <w:pPr>
        <w:pStyle w:val="TOC2"/>
        <w:rPr>
          <w:rFonts w:asciiTheme="minorHAnsi" w:eastAsiaTheme="minorEastAsia" w:hAnsiTheme="minorHAnsi" w:cstheme="minorBidi"/>
          <w:noProof/>
          <w:szCs w:val="24"/>
        </w:rPr>
      </w:pPr>
      <w:hyperlink w:anchor="_Toc58232350" w:history="1">
        <w:r w:rsidR="001B1B4A" w:rsidRPr="001B1B4A">
          <w:rPr>
            <w:rStyle w:val="Hyperlink"/>
            <w:noProof/>
            <w:sz w:val="24"/>
            <w:szCs w:val="24"/>
          </w:rPr>
          <w:t>Section 2.2 General Business Standards</w:t>
        </w:r>
        <w:r w:rsidR="001B1B4A" w:rsidRPr="001B1B4A">
          <w:rPr>
            <w:noProof/>
            <w:webHidden/>
            <w:szCs w:val="24"/>
          </w:rPr>
          <w:tab/>
        </w:r>
      </w:hyperlink>
    </w:p>
    <w:p w14:paraId="339FCF29" w14:textId="140A8C1B" w:rsidR="001B1B4A" w:rsidRPr="001B1B4A" w:rsidRDefault="00AB3A4B" w:rsidP="001B1B4A">
      <w:pPr>
        <w:pStyle w:val="TOC1"/>
        <w:rPr>
          <w:rFonts w:asciiTheme="minorHAnsi" w:eastAsiaTheme="minorEastAsia" w:hAnsiTheme="minorHAnsi" w:cstheme="minorBidi"/>
          <w:b w:val="0"/>
          <w:noProof/>
          <w:szCs w:val="24"/>
        </w:rPr>
      </w:pPr>
      <w:hyperlink w:anchor="_Toc58232351" w:history="1">
        <w:r w:rsidR="001B1B4A" w:rsidRPr="001B1B4A">
          <w:rPr>
            <w:rStyle w:val="Hyperlink"/>
            <w:noProof/>
            <w:sz w:val="24"/>
            <w:szCs w:val="24"/>
          </w:rPr>
          <w:t>Section 3. TRANSPORTATION OPERATIONS</w:t>
        </w:r>
        <w:r w:rsidR="001B1B4A" w:rsidRPr="001B1B4A">
          <w:rPr>
            <w:noProof/>
            <w:webHidden/>
            <w:szCs w:val="24"/>
          </w:rPr>
          <w:tab/>
        </w:r>
      </w:hyperlink>
    </w:p>
    <w:p w14:paraId="14DB3662" w14:textId="73ADAF70" w:rsidR="001B1B4A" w:rsidRPr="001B1B4A" w:rsidRDefault="00AB3A4B" w:rsidP="001B1B4A">
      <w:pPr>
        <w:pStyle w:val="TOC2"/>
        <w:rPr>
          <w:rFonts w:asciiTheme="minorHAnsi" w:eastAsiaTheme="minorEastAsia" w:hAnsiTheme="minorHAnsi" w:cstheme="minorBidi"/>
          <w:noProof/>
          <w:szCs w:val="24"/>
        </w:rPr>
      </w:pPr>
      <w:hyperlink w:anchor="_Toc58232352" w:history="1">
        <w:r w:rsidR="001B1B4A" w:rsidRPr="001B1B4A">
          <w:rPr>
            <w:rStyle w:val="Hyperlink"/>
            <w:noProof/>
            <w:sz w:val="24"/>
            <w:szCs w:val="24"/>
          </w:rPr>
          <w:t>Section 3.1 Administration</w:t>
        </w:r>
        <w:r w:rsidR="001B1B4A" w:rsidRPr="001B1B4A">
          <w:rPr>
            <w:noProof/>
            <w:webHidden/>
            <w:szCs w:val="24"/>
          </w:rPr>
          <w:tab/>
        </w:r>
      </w:hyperlink>
    </w:p>
    <w:p w14:paraId="38C202F4" w14:textId="69304E67" w:rsidR="001B1B4A" w:rsidRPr="001B1B4A" w:rsidRDefault="00AB3A4B" w:rsidP="001B1B4A">
      <w:pPr>
        <w:pStyle w:val="TOC2"/>
        <w:rPr>
          <w:rFonts w:asciiTheme="minorHAnsi" w:eastAsiaTheme="minorEastAsia" w:hAnsiTheme="minorHAnsi" w:cstheme="minorBidi"/>
          <w:noProof/>
          <w:szCs w:val="24"/>
        </w:rPr>
      </w:pPr>
      <w:hyperlink w:anchor="_Toc58232353" w:history="1">
        <w:r w:rsidR="001B1B4A" w:rsidRPr="001B1B4A">
          <w:rPr>
            <w:rStyle w:val="Hyperlink"/>
            <w:noProof/>
            <w:sz w:val="24"/>
            <w:szCs w:val="24"/>
          </w:rPr>
          <w:t>Section 3.2 Transportation Service Standards</w:t>
        </w:r>
        <w:r w:rsidR="001B1B4A" w:rsidRPr="001B1B4A">
          <w:rPr>
            <w:noProof/>
            <w:webHidden/>
            <w:szCs w:val="24"/>
          </w:rPr>
          <w:tab/>
        </w:r>
      </w:hyperlink>
    </w:p>
    <w:p w14:paraId="05F80AB5" w14:textId="5515E575" w:rsidR="001B1B4A" w:rsidRPr="001B1B4A" w:rsidRDefault="00AB3A4B" w:rsidP="001B1B4A">
      <w:pPr>
        <w:pStyle w:val="TOC2"/>
        <w:rPr>
          <w:rFonts w:asciiTheme="minorHAnsi" w:eastAsiaTheme="minorEastAsia" w:hAnsiTheme="minorHAnsi" w:cstheme="minorBidi"/>
          <w:noProof/>
          <w:szCs w:val="24"/>
        </w:rPr>
      </w:pPr>
      <w:hyperlink w:anchor="_Toc58232354" w:history="1">
        <w:r w:rsidR="001B1B4A" w:rsidRPr="001B1B4A">
          <w:rPr>
            <w:rStyle w:val="Hyperlink"/>
            <w:noProof/>
            <w:sz w:val="24"/>
            <w:szCs w:val="24"/>
          </w:rPr>
          <w:t>Section 3.3 Program Affiliation Agreements: Program-Based Transportation Only</w:t>
        </w:r>
        <w:r w:rsidR="001B1B4A" w:rsidRPr="001B1B4A">
          <w:rPr>
            <w:noProof/>
            <w:webHidden/>
            <w:szCs w:val="24"/>
          </w:rPr>
          <w:tab/>
        </w:r>
      </w:hyperlink>
    </w:p>
    <w:p w14:paraId="17BF80D9" w14:textId="4410AC12" w:rsidR="001B1B4A" w:rsidRPr="001B1B4A" w:rsidRDefault="00AB3A4B" w:rsidP="001B1B4A">
      <w:pPr>
        <w:pStyle w:val="TOC2"/>
        <w:rPr>
          <w:rFonts w:asciiTheme="minorHAnsi" w:eastAsiaTheme="minorEastAsia" w:hAnsiTheme="minorHAnsi" w:cstheme="minorBidi"/>
          <w:noProof/>
          <w:szCs w:val="24"/>
        </w:rPr>
      </w:pPr>
      <w:hyperlink w:anchor="_Toc58232355" w:history="1">
        <w:r w:rsidR="001B1B4A" w:rsidRPr="001B1B4A">
          <w:rPr>
            <w:rStyle w:val="Hyperlink"/>
            <w:noProof/>
            <w:sz w:val="24"/>
            <w:szCs w:val="24"/>
          </w:rPr>
          <w:t>Section 3.4 Inclement Weather</w:t>
        </w:r>
        <w:r w:rsidR="001B1B4A" w:rsidRPr="001B1B4A">
          <w:rPr>
            <w:noProof/>
            <w:webHidden/>
            <w:szCs w:val="24"/>
          </w:rPr>
          <w:tab/>
        </w:r>
      </w:hyperlink>
    </w:p>
    <w:p w14:paraId="28BEB610" w14:textId="48C46018" w:rsidR="001B1B4A" w:rsidRPr="001B1B4A" w:rsidRDefault="00AB3A4B" w:rsidP="001B1B4A">
      <w:pPr>
        <w:pStyle w:val="TOC2"/>
        <w:rPr>
          <w:rFonts w:asciiTheme="minorHAnsi" w:eastAsiaTheme="minorEastAsia" w:hAnsiTheme="minorHAnsi" w:cstheme="minorBidi"/>
          <w:noProof/>
          <w:szCs w:val="24"/>
        </w:rPr>
      </w:pPr>
      <w:hyperlink w:anchor="_Toc58232356" w:history="1">
        <w:r w:rsidR="001B1B4A" w:rsidRPr="001B1B4A">
          <w:rPr>
            <w:rStyle w:val="Hyperlink"/>
            <w:noProof/>
            <w:sz w:val="24"/>
            <w:szCs w:val="24"/>
          </w:rPr>
          <w:t>Section 3.5 Emergency, Accident and Safety Response Reporting</w:t>
        </w:r>
        <w:r w:rsidR="001B1B4A" w:rsidRPr="001B1B4A">
          <w:rPr>
            <w:noProof/>
            <w:webHidden/>
            <w:szCs w:val="24"/>
          </w:rPr>
          <w:tab/>
        </w:r>
      </w:hyperlink>
    </w:p>
    <w:p w14:paraId="672DA59C" w14:textId="77777777" w:rsidR="007F66F6" w:rsidRDefault="00AB3A4B" w:rsidP="001B1B4A">
      <w:pPr>
        <w:pStyle w:val="TOC2"/>
        <w:rPr>
          <w:noProof/>
          <w:szCs w:val="24"/>
        </w:rPr>
      </w:pPr>
      <w:hyperlink w:anchor="_Toc58232357" w:history="1">
        <w:r w:rsidR="001B1B4A" w:rsidRPr="001B1B4A">
          <w:rPr>
            <w:rStyle w:val="Hyperlink"/>
            <w:noProof/>
            <w:sz w:val="24"/>
            <w:szCs w:val="24"/>
          </w:rPr>
          <w:t>Section 3.6 Insurance Requirements</w:t>
        </w:r>
        <w:r w:rsidR="001B1B4A" w:rsidRPr="001B1B4A">
          <w:rPr>
            <w:noProof/>
            <w:webHidden/>
            <w:szCs w:val="24"/>
          </w:rPr>
          <w:tab/>
        </w:r>
      </w:hyperlink>
    </w:p>
    <w:p w14:paraId="43562D2E" w14:textId="2DD9D539" w:rsidR="001B1B4A" w:rsidRPr="001B1B4A" w:rsidRDefault="00AB3A4B" w:rsidP="001B1B4A">
      <w:pPr>
        <w:pStyle w:val="TOC2"/>
        <w:rPr>
          <w:rFonts w:asciiTheme="minorHAnsi" w:eastAsiaTheme="minorEastAsia" w:hAnsiTheme="minorHAnsi" w:cstheme="minorBidi"/>
          <w:noProof/>
          <w:szCs w:val="24"/>
        </w:rPr>
      </w:pPr>
      <w:hyperlink w:anchor="_Toc58232358" w:history="1">
        <w:r w:rsidR="001B1B4A" w:rsidRPr="001B1B4A">
          <w:rPr>
            <w:rStyle w:val="Hyperlink"/>
            <w:noProof/>
            <w:sz w:val="24"/>
            <w:szCs w:val="24"/>
          </w:rPr>
          <w:t>Section 3.7 Communications/Dispatch</w:t>
        </w:r>
        <w:r w:rsidR="001B1B4A" w:rsidRPr="001B1B4A">
          <w:rPr>
            <w:noProof/>
            <w:webHidden/>
            <w:szCs w:val="24"/>
          </w:rPr>
          <w:tab/>
        </w:r>
      </w:hyperlink>
    </w:p>
    <w:p w14:paraId="5C10270F" w14:textId="30A74E37" w:rsidR="001B1B4A" w:rsidRPr="001B1B4A" w:rsidRDefault="00AB3A4B" w:rsidP="001B1B4A">
      <w:pPr>
        <w:pStyle w:val="TOC1"/>
        <w:rPr>
          <w:rFonts w:asciiTheme="minorHAnsi" w:eastAsiaTheme="minorEastAsia" w:hAnsiTheme="minorHAnsi" w:cstheme="minorBidi"/>
          <w:b w:val="0"/>
          <w:noProof/>
          <w:szCs w:val="24"/>
        </w:rPr>
      </w:pPr>
      <w:hyperlink w:anchor="_Toc58232359" w:history="1">
        <w:r w:rsidR="001B1B4A" w:rsidRPr="001B1B4A">
          <w:rPr>
            <w:rStyle w:val="Hyperlink"/>
            <w:noProof/>
            <w:sz w:val="24"/>
            <w:szCs w:val="24"/>
          </w:rPr>
          <w:t>Section 4. VEHICLE AND EQUIPMENT REQUIREMENTS</w:t>
        </w:r>
        <w:r w:rsidR="001B1B4A" w:rsidRPr="001B1B4A">
          <w:rPr>
            <w:noProof/>
            <w:webHidden/>
            <w:szCs w:val="24"/>
          </w:rPr>
          <w:tab/>
        </w:r>
      </w:hyperlink>
    </w:p>
    <w:p w14:paraId="72B7531F" w14:textId="1D705120" w:rsidR="001B1B4A" w:rsidRPr="001B1B4A" w:rsidRDefault="00AB3A4B" w:rsidP="001B1B4A">
      <w:pPr>
        <w:pStyle w:val="TOC2"/>
        <w:rPr>
          <w:rFonts w:asciiTheme="minorHAnsi" w:eastAsiaTheme="minorEastAsia" w:hAnsiTheme="minorHAnsi" w:cstheme="minorBidi"/>
          <w:noProof/>
          <w:szCs w:val="24"/>
        </w:rPr>
      </w:pPr>
      <w:hyperlink w:anchor="_Toc58232360" w:history="1">
        <w:r w:rsidR="001B1B4A" w:rsidRPr="001B1B4A">
          <w:rPr>
            <w:rStyle w:val="Hyperlink"/>
            <w:noProof/>
            <w:sz w:val="24"/>
            <w:szCs w:val="24"/>
          </w:rPr>
          <w:t>Section 4.1 Minimum Standards for Vehicles</w:t>
        </w:r>
        <w:r w:rsidR="001B1B4A" w:rsidRPr="001B1B4A">
          <w:rPr>
            <w:noProof/>
            <w:webHidden/>
            <w:szCs w:val="24"/>
          </w:rPr>
          <w:tab/>
        </w:r>
      </w:hyperlink>
    </w:p>
    <w:p w14:paraId="7DFCC2F2" w14:textId="1DE30607" w:rsidR="001B1B4A" w:rsidRPr="001B1B4A" w:rsidRDefault="00AB3A4B" w:rsidP="001B1B4A">
      <w:pPr>
        <w:pStyle w:val="TOC2"/>
        <w:rPr>
          <w:rFonts w:asciiTheme="minorHAnsi" w:eastAsiaTheme="minorEastAsia" w:hAnsiTheme="minorHAnsi" w:cstheme="minorBidi"/>
          <w:noProof/>
          <w:szCs w:val="24"/>
        </w:rPr>
      </w:pPr>
      <w:hyperlink w:anchor="_Toc58232361" w:history="1">
        <w:r w:rsidR="001B1B4A" w:rsidRPr="001B1B4A">
          <w:rPr>
            <w:rStyle w:val="Hyperlink"/>
            <w:noProof/>
            <w:sz w:val="24"/>
            <w:szCs w:val="24"/>
          </w:rPr>
          <w:t>Section 4.2 Wheelchair van Additional Requirements and Securement Standards</w:t>
        </w:r>
        <w:r w:rsidR="001B1B4A" w:rsidRPr="001B1B4A">
          <w:rPr>
            <w:noProof/>
            <w:webHidden/>
            <w:szCs w:val="24"/>
          </w:rPr>
          <w:tab/>
        </w:r>
      </w:hyperlink>
    </w:p>
    <w:p w14:paraId="64CFB353" w14:textId="78E4F47D" w:rsidR="001B1B4A" w:rsidRPr="001B1B4A" w:rsidRDefault="00AB3A4B" w:rsidP="001B1B4A">
      <w:pPr>
        <w:pStyle w:val="TOC1"/>
        <w:rPr>
          <w:rFonts w:asciiTheme="minorHAnsi" w:eastAsiaTheme="minorEastAsia" w:hAnsiTheme="minorHAnsi" w:cstheme="minorBidi"/>
          <w:b w:val="0"/>
          <w:noProof/>
          <w:szCs w:val="24"/>
        </w:rPr>
      </w:pPr>
      <w:hyperlink w:anchor="_Toc58232362" w:history="1">
        <w:r w:rsidR="001B1B4A" w:rsidRPr="001B1B4A">
          <w:rPr>
            <w:rStyle w:val="Hyperlink"/>
            <w:noProof/>
            <w:sz w:val="24"/>
            <w:szCs w:val="24"/>
          </w:rPr>
          <w:t>Section 5. PERSONNEL REQUIREMENTS</w:t>
        </w:r>
        <w:r w:rsidR="001B1B4A" w:rsidRPr="001B1B4A">
          <w:rPr>
            <w:noProof/>
            <w:webHidden/>
            <w:szCs w:val="24"/>
          </w:rPr>
          <w:tab/>
        </w:r>
      </w:hyperlink>
    </w:p>
    <w:p w14:paraId="0F1F6945" w14:textId="00C6B95D" w:rsidR="001B1B4A" w:rsidRPr="001B1B4A" w:rsidRDefault="00AB3A4B" w:rsidP="001B1B4A">
      <w:pPr>
        <w:pStyle w:val="TOC2"/>
        <w:rPr>
          <w:rFonts w:asciiTheme="minorHAnsi" w:eastAsiaTheme="minorEastAsia" w:hAnsiTheme="minorHAnsi" w:cstheme="minorBidi"/>
          <w:noProof/>
          <w:szCs w:val="24"/>
        </w:rPr>
      </w:pPr>
      <w:hyperlink w:anchor="_Toc58232363" w:history="1">
        <w:r w:rsidR="001B1B4A" w:rsidRPr="001B1B4A">
          <w:rPr>
            <w:rStyle w:val="Hyperlink"/>
            <w:noProof/>
            <w:sz w:val="24"/>
            <w:szCs w:val="24"/>
          </w:rPr>
          <w:t>Section 5.1 Driver Qualifications</w:t>
        </w:r>
        <w:r w:rsidR="001B1B4A" w:rsidRPr="001B1B4A">
          <w:rPr>
            <w:noProof/>
            <w:webHidden/>
            <w:szCs w:val="24"/>
          </w:rPr>
          <w:tab/>
        </w:r>
      </w:hyperlink>
    </w:p>
    <w:p w14:paraId="4316480B" w14:textId="62C1E526" w:rsidR="001B1B4A" w:rsidRPr="001B1B4A" w:rsidRDefault="00AB3A4B" w:rsidP="001B1B4A">
      <w:pPr>
        <w:pStyle w:val="TOC2"/>
        <w:rPr>
          <w:rFonts w:asciiTheme="minorHAnsi" w:eastAsiaTheme="minorEastAsia" w:hAnsiTheme="minorHAnsi" w:cstheme="minorBidi"/>
          <w:noProof/>
          <w:szCs w:val="24"/>
        </w:rPr>
      </w:pPr>
      <w:hyperlink w:anchor="_Toc58232364" w:history="1">
        <w:r w:rsidR="001B1B4A" w:rsidRPr="001B1B4A">
          <w:rPr>
            <w:rStyle w:val="Hyperlink"/>
            <w:noProof/>
            <w:sz w:val="24"/>
            <w:szCs w:val="24"/>
          </w:rPr>
          <w:t>Section 5.2 Monitor Qualifications</w:t>
        </w:r>
        <w:r w:rsidR="001B1B4A" w:rsidRPr="001B1B4A">
          <w:rPr>
            <w:noProof/>
            <w:webHidden/>
            <w:szCs w:val="24"/>
          </w:rPr>
          <w:tab/>
        </w:r>
      </w:hyperlink>
    </w:p>
    <w:p w14:paraId="48D6AEE1" w14:textId="4380BDC5" w:rsidR="001B1B4A" w:rsidRPr="001B1B4A" w:rsidRDefault="00AB3A4B" w:rsidP="001B1B4A">
      <w:pPr>
        <w:pStyle w:val="TOC2"/>
        <w:rPr>
          <w:rFonts w:asciiTheme="minorHAnsi" w:eastAsiaTheme="minorEastAsia" w:hAnsiTheme="minorHAnsi" w:cstheme="minorBidi"/>
          <w:noProof/>
          <w:szCs w:val="24"/>
        </w:rPr>
      </w:pPr>
      <w:hyperlink w:anchor="_Toc58232365" w:history="1">
        <w:r w:rsidR="001B1B4A" w:rsidRPr="001B1B4A">
          <w:rPr>
            <w:rStyle w:val="Hyperlink"/>
            <w:noProof/>
            <w:sz w:val="24"/>
            <w:szCs w:val="24"/>
          </w:rPr>
          <w:t>Section 5.3 Driver and Monitor Training</w:t>
        </w:r>
        <w:r w:rsidR="001B1B4A" w:rsidRPr="001B1B4A">
          <w:rPr>
            <w:noProof/>
            <w:webHidden/>
            <w:szCs w:val="24"/>
          </w:rPr>
          <w:tab/>
        </w:r>
      </w:hyperlink>
    </w:p>
    <w:p w14:paraId="6EFFC241" w14:textId="3CFD0123" w:rsidR="001B1B4A" w:rsidRPr="001B1B4A" w:rsidRDefault="00AB3A4B" w:rsidP="001B1B4A">
      <w:pPr>
        <w:pStyle w:val="TOC2"/>
        <w:rPr>
          <w:rFonts w:asciiTheme="minorHAnsi" w:eastAsiaTheme="minorEastAsia" w:hAnsiTheme="minorHAnsi" w:cstheme="minorBidi"/>
          <w:noProof/>
          <w:szCs w:val="24"/>
        </w:rPr>
      </w:pPr>
      <w:hyperlink w:anchor="_Toc58232366" w:history="1">
        <w:r w:rsidR="001B1B4A" w:rsidRPr="001B1B4A">
          <w:rPr>
            <w:rStyle w:val="Hyperlink"/>
            <w:noProof/>
            <w:sz w:val="24"/>
            <w:szCs w:val="24"/>
          </w:rPr>
          <w:t>Section 5.4 Personnel Policies/Documentation</w:t>
        </w:r>
        <w:r w:rsidR="001B1B4A" w:rsidRPr="001B1B4A">
          <w:rPr>
            <w:noProof/>
            <w:webHidden/>
            <w:szCs w:val="24"/>
          </w:rPr>
          <w:tab/>
        </w:r>
      </w:hyperlink>
    </w:p>
    <w:p w14:paraId="64CC339E" w14:textId="51217BFF" w:rsidR="001B1B4A" w:rsidRPr="001B1B4A" w:rsidRDefault="00AB3A4B" w:rsidP="001B1B4A">
      <w:pPr>
        <w:pStyle w:val="TOC1"/>
        <w:rPr>
          <w:rFonts w:asciiTheme="minorHAnsi" w:eastAsiaTheme="minorEastAsia" w:hAnsiTheme="minorHAnsi" w:cstheme="minorBidi"/>
          <w:b w:val="0"/>
          <w:noProof/>
          <w:szCs w:val="24"/>
        </w:rPr>
      </w:pPr>
      <w:hyperlink w:anchor="_Toc58232367" w:history="1">
        <w:r w:rsidR="001B1B4A" w:rsidRPr="001B1B4A">
          <w:rPr>
            <w:rStyle w:val="Hyperlink"/>
            <w:noProof/>
            <w:sz w:val="24"/>
            <w:szCs w:val="24"/>
          </w:rPr>
          <w:t>Section 6. DRIVER AND MONITOR PERFORMANCE STANDARDS</w:t>
        </w:r>
        <w:r w:rsidR="001B1B4A" w:rsidRPr="001B1B4A">
          <w:rPr>
            <w:noProof/>
            <w:webHidden/>
            <w:szCs w:val="24"/>
          </w:rPr>
          <w:tab/>
        </w:r>
      </w:hyperlink>
    </w:p>
    <w:p w14:paraId="08E525EB" w14:textId="0C9ECF24" w:rsidR="001B1B4A" w:rsidRPr="001B1B4A" w:rsidRDefault="00AB3A4B" w:rsidP="001B1B4A">
      <w:pPr>
        <w:pStyle w:val="TOC2"/>
        <w:rPr>
          <w:rFonts w:asciiTheme="minorHAnsi" w:eastAsiaTheme="minorEastAsia" w:hAnsiTheme="minorHAnsi" w:cstheme="minorBidi"/>
          <w:noProof/>
          <w:szCs w:val="24"/>
        </w:rPr>
      </w:pPr>
      <w:hyperlink w:anchor="_Toc58232368" w:history="1">
        <w:r w:rsidR="001B1B4A" w:rsidRPr="001B1B4A">
          <w:rPr>
            <w:rStyle w:val="Hyperlink"/>
            <w:noProof/>
            <w:sz w:val="24"/>
            <w:szCs w:val="24"/>
          </w:rPr>
          <w:t>Section 6.1 Dress Code and Demeanor</w:t>
        </w:r>
        <w:r w:rsidR="001B1B4A" w:rsidRPr="001B1B4A">
          <w:rPr>
            <w:noProof/>
            <w:webHidden/>
            <w:szCs w:val="24"/>
          </w:rPr>
          <w:tab/>
        </w:r>
      </w:hyperlink>
    </w:p>
    <w:p w14:paraId="59EC62F7" w14:textId="437D41F7" w:rsidR="001B1B4A" w:rsidRPr="001B1B4A" w:rsidRDefault="00AB3A4B" w:rsidP="001B1B4A">
      <w:pPr>
        <w:pStyle w:val="TOC2"/>
        <w:rPr>
          <w:rFonts w:asciiTheme="minorHAnsi" w:eastAsiaTheme="minorEastAsia" w:hAnsiTheme="minorHAnsi" w:cstheme="minorBidi"/>
          <w:noProof/>
          <w:szCs w:val="24"/>
        </w:rPr>
      </w:pPr>
      <w:hyperlink w:anchor="_Toc58232369" w:history="1">
        <w:r w:rsidR="001B1B4A" w:rsidRPr="001B1B4A">
          <w:rPr>
            <w:rStyle w:val="Hyperlink"/>
            <w:noProof/>
            <w:sz w:val="24"/>
            <w:szCs w:val="24"/>
          </w:rPr>
          <w:t>Section 6.2 Vehicle Safety</w:t>
        </w:r>
        <w:r w:rsidR="001B1B4A" w:rsidRPr="001B1B4A">
          <w:rPr>
            <w:noProof/>
            <w:webHidden/>
            <w:szCs w:val="24"/>
          </w:rPr>
          <w:tab/>
        </w:r>
      </w:hyperlink>
    </w:p>
    <w:p w14:paraId="5C9D7937" w14:textId="375868D0" w:rsidR="001B1B4A" w:rsidRPr="001B1B4A" w:rsidRDefault="00AB3A4B" w:rsidP="001B1B4A">
      <w:pPr>
        <w:pStyle w:val="TOC2"/>
        <w:rPr>
          <w:rFonts w:asciiTheme="minorHAnsi" w:eastAsiaTheme="minorEastAsia" w:hAnsiTheme="minorHAnsi" w:cstheme="minorBidi"/>
          <w:noProof/>
          <w:szCs w:val="24"/>
        </w:rPr>
      </w:pPr>
      <w:hyperlink w:anchor="_Toc58232370" w:history="1">
        <w:r w:rsidR="001B1B4A" w:rsidRPr="001B1B4A">
          <w:rPr>
            <w:rStyle w:val="Hyperlink"/>
            <w:noProof/>
            <w:sz w:val="24"/>
            <w:szCs w:val="24"/>
          </w:rPr>
          <w:t>Section 6.3 Consumer Safety and Transportation Log</w:t>
        </w:r>
        <w:r w:rsidR="001B1B4A" w:rsidRPr="001B1B4A">
          <w:rPr>
            <w:noProof/>
            <w:webHidden/>
            <w:szCs w:val="24"/>
          </w:rPr>
          <w:tab/>
        </w:r>
      </w:hyperlink>
    </w:p>
    <w:p w14:paraId="20402ADE" w14:textId="55B9C35C" w:rsidR="001B1B4A" w:rsidRPr="001B1B4A" w:rsidRDefault="00AB3A4B" w:rsidP="001B1B4A">
      <w:pPr>
        <w:pStyle w:val="TOC1"/>
        <w:rPr>
          <w:rFonts w:asciiTheme="minorHAnsi" w:eastAsiaTheme="minorEastAsia" w:hAnsiTheme="minorHAnsi" w:cstheme="minorBidi"/>
          <w:b w:val="0"/>
          <w:noProof/>
          <w:szCs w:val="24"/>
        </w:rPr>
      </w:pPr>
      <w:hyperlink w:anchor="_Toc58232371" w:history="1">
        <w:r w:rsidR="001B1B4A" w:rsidRPr="001B1B4A">
          <w:rPr>
            <w:rStyle w:val="Hyperlink"/>
            <w:noProof/>
            <w:sz w:val="24"/>
            <w:szCs w:val="24"/>
          </w:rPr>
          <w:t>Section 7. TRIP PERFORMANCE STANDARDS</w:t>
        </w:r>
        <w:r w:rsidR="001B1B4A" w:rsidRPr="001B1B4A">
          <w:rPr>
            <w:noProof/>
            <w:webHidden/>
            <w:szCs w:val="24"/>
          </w:rPr>
          <w:tab/>
        </w:r>
      </w:hyperlink>
    </w:p>
    <w:p w14:paraId="58B9521A" w14:textId="52888B6B" w:rsidR="001B1B4A" w:rsidRPr="001B1B4A" w:rsidRDefault="00AB3A4B" w:rsidP="001B1B4A">
      <w:pPr>
        <w:pStyle w:val="TOC2"/>
        <w:rPr>
          <w:rFonts w:asciiTheme="minorHAnsi" w:eastAsiaTheme="minorEastAsia" w:hAnsiTheme="minorHAnsi" w:cstheme="minorBidi"/>
          <w:noProof/>
          <w:szCs w:val="24"/>
        </w:rPr>
      </w:pPr>
      <w:hyperlink w:anchor="_Toc58232372" w:history="1">
        <w:r w:rsidR="001B1B4A" w:rsidRPr="001B1B4A">
          <w:rPr>
            <w:rStyle w:val="Hyperlink"/>
            <w:noProof/>
            <w:sz w:val="24"/>
            <w:szCs w:val="24"/>
          </w:rPr>
          <w:t>Section 7.1 Time Measured Standards</w:t>
        </w:r>
        <w:r w:rsidR="001B1B4A" w:rsidRPr="001B1B4A">
          <w:rPr>
            <w:noProof/>
            <w:webHidden/>
            <w:szCs w:val="24"/>
          </w:rPr>
          <w:tab/>
        </w:r>
      </w:hyperlink>
    </w:p>
    <w:p w14:paraId="588F85E9" w14:textId="5B597065" w:rsidR="001B1B4A" w:rsidRPr="001B1B4A" w:rsidRDefault="00AB3A4B" w:rsidP="001B1B4A">
      <w:pPr>
        <w:pStyle w:val="TOC2"/>
        <w:rPr>
          <w:rFonts w:asciiTheme="minorHAnsi" w:eastAsiaTheme="minorEastAsia" w:hAnsiTheme="minorHAnsi" w:cstheme="minorBidi"/>
          <w:noProof/>
          <w:szCs w:val="24"/>
        </w:rPr>
      </w:pPr>
      <w:hyperlink w:anchor="_Toc58232373" w:history="1">
        <w:r w:rsidR="001B1B4A" w:rsidRPr="001B1B4A">
          <w:rPr>
            <w:rStyle w:val="Hyperlink"/>
            <w:noProof/>
            <w:sz w:val="24"/>
            <w:szCs w:val="24"/>
          </w:rPr>
          <w:t>Section 7.2 Quality Monitoring</w:t>
        </w:r>
        <w:r w:rsidR="001B1B4A" w:rsidRPr="001B1B4A">
          <w:rPr>
            <w:noProof/>
            <w:webHidden/>
            <w:szCs w:val="24"/>
          </w:rPr>
          <w:tab/>
        </w:r>
      </w:hyperlink>
    </w:p>
    <w:p w14:paraId="15112D04" w14:textId="1139BB72" w:rsidR="001B1B4A" w:rsidRPr="001B1B4A" w:rsidRDefault="00AB3A4B" w:rsidP="001B1B4A">
      <w:pPr>
        <w:pStyle w:val="TOC2"/>
        <w:rPr>
          <w:rFonts w:asciiTheme="minorHAnsi" w:eastAsiaTheme="minorEastAsia" w:hAnsiTheme="minorHAnsi" w:cstheme="minorBidi"/>
          <w:noProof/>
          <w:szCs w:val="24"/>
        </w:rPr>
      </w:pPr>
      <w:hyperlink w:anchor="_Toc58232374" w:history="1">
        <w:r w:rsidR="001B1B4A" w:rsidRPr="001B1B4A">
          <w:rPr>
            <w:rStyle w:val="Hyperlink"/>
            <w:noProof/>
            <w:sz w:val="24"/>
            <w:szCs w:val="24"/>
          </w:rPr>
          <w:t>Section 7.3 Corrective Action/Provider Accountability</w:t>
        </w:r>
        <w:r w:rsidR="001B1B4A" w:rsidRPr="001B1B4A">
          <w:rPr>
            <w:noProof/>
            <w:webHidden/>
            <w:szCs w:val="24"/>
          </w:rPr>
          <w:tab/>
        </w:r>
      </w:hyperlink>
    </w:p>
    <w:p w14:paraId="4EF89F1C" w14:textId="028464A3" w:rsidR="001B1B4A" w:rsidRPr="001B1B4A" w:rsidRDefault="00AB3A4B" w:rsidP="001B1B4A">
      <w:pPr>
        <w:pStyle w:val="TOC1"/>
        <w:rPr>
          <w:rFonts w:asciiTheme="minorHAnsi" w:eastAsiaTheme="minorEastAsia" w:hAnsiTheme="minorHAnsi" w:cstheme="minorBidi"/>
          <w:b w:val="0"/>
          <w:noProof/>
          <w:szCs w:val="24"/>
        </w:rPr>
      </w:pPr>
      <w:hyperlink w:anchor="_Toc58232375" w:history="1">
        <w:r w:rsidR="001B1B4A" w:rsidRPr="001B1B4A">
          <w:rPr>
            <w:rStyle w:val="Hyperlink"/>
            <w:noProof/>
            <w:sz w:val="24"/>
            <w:szCs w:val="24"/>
          </w:rPr>
          <w:t>Section 8. REPORTS AND BILLING</w:t>
        </w:r>
        <w:r w:rsidR="001B1B4A" w:rsidRPr="001B1B4A">
          <w:rPr>
            <w:noProof/>
            <w:webHidden/>
            <w:szCs w:val="24"/>
          </w:rPr>
          <w:tab/>
        </w:r>
      </w:hyperlink>
    </w:p>
    <w:p w14:paraId="32FCD8E7" w14:textId="7809DB91" w:rsidR="001B1B4A" w:rsidRPr="001B1B4A" w:rsidRDefault="00AB3A4B" w:rsidP="001B1B4A">
      <w:pPr>
        <w:pStyle w:val="TOC2"/>
        <w:rPr>
          <w:rFonts w:asciiTheme="minorHAnsi" w:eastAsiaTheme="minorEastAsia" w:hAnsiTheme="minorHAnsi" w:cstheme="minorBidi"/>
          <w:noProof/>
          <w:szCs w:val="24"/>
        </w:rPr>
      </w:pPr>
      <w:hyperlink w:anchor="_Toc58232376" w:history="1">
        <w:r w:rsidR="001B1B4A" w:rsidRPr="001B1B4A">
          <w:rPr>
            <w:rStyle w:val="Hyperlink"/>
            <w:noProof/>
            <w:sz w:val="24"/>
            <w:szCs w:val="24"/>
          </w:rPr>
          <w:t>Section 8.1 Reports</w:t>
        </w:r>
        <w:r w:rsidR="001B1B4A" w:rsidRPr="001B1B4A">
          <w:rPr>
            <w:noProof/>
            <w:webHidden/>
            <w:szCs w:val="24"/>
          </w:rPr>
          <w:tab/>
        </w:r>
      </w:hyperlink>
    </w:p>
    <w:p w14:paraId="2919E6B1" w14:textId="2D394216" w:rsidR="001B1B4A" w:rsidRPr="001B1B4A" w:rsidRDefault="00AB3A4B" w:rsidP="001B1B4A">
      <w:pPr>
        <w:pStyle w:val="TOC2"/>
        <w:rPr>
          <w:rFonts w:asciiTheme="minorHAnsi" w:eastAsiaTheme="minorEastAsia" w:hAnsiTheme="minorHAnsi" w:cstheme="minorBidi"/>
          <w:noProof/>
          <w:szCs w:val="24"/>
        </w:rPr>
      </w:pPr>
      <w:hyperlink w:anchor="_Toc58232377" w:history="1">
        <w:r w:rsidR="001B1B4A" w:rsidRPr="001B1B4A">
          <w:rPr>
            <w:rStyle w:val="Hyperlink"/>
            <w:noProof/>
            <w:sz w:val="24"/>
            <w:szCs w:val="24"/>
          </w:rPr>
          <w:t>Section 8.2 Billing</w:t>
        </w:r>
        <w:r w:rsidR="001B1B4A" w:rsidRPr="001B1B4A">
          <w:rPr>
            <w:noProof/>
            <w:webHidden/>
            <w:szCs w:val="24"/>
          </w:rPr>
          <w:tab/>
        </w:r>
      </w:hyperlink>
    </w:p>
    <w:p w14:paraId="61B3E6CC" w14:textId="08A91BF0" w:rsidR="001B1B4A" w:rsidRPr="001B1B4A" w:rsidRDefault="00AB3A4B" w:rsidP="001B1B4A">
      <w:pPr>
        <w:pStyle w:val="TOC1"/>
        <w:rPr>
          <w:rFonts w:asciiTheme="minorHAnsi" w:eastAsiaTheme="minorEastAsia" w:hAnsiTheme="minorHAnsi" w:cstheme="minorBidi"/>
          <w:b w:val="0"/>
          <w:noProof/>
          <w:szCs w:val="24"/>
        </w:rPr>
      </w:pPr>
      <w:hyperlink w:anchor="_Toc58232378" w:history="1">
        <w:r w:rsidR="001B1B4A" w:rsidRPr="001B1B4A">
          <w:rPr>
            <w:rStyle w:val="Hyperlink"/>
            <w:noProof/>
            <w:sz w:val="24"/>
            <w:szCs w:val="24"/>
          </w:rPr>
          <w:t>Section 9. DATA PRIVACY AND SECURITY</w:t>
        </w:r>
        <w:r w:rsidR="001B1B4A" w:rsidRPr="001B1B4A">
          <w:rPr>
            <w:noProof/>
            <w:webHidden/>
            <w:szCs w:val="24"/>
          </w:rPr>
          <w:tab/>
        </w:r>
      </w:hyperlink>
    </w:p>
    <w:p w14:paraId="4DA9F96C" w14:textId="5AA186C6" w:rsidR="001B1B4A" w:rsidRPr="001B1B4A" w:rsidRDefault="00AB3A4B" w:rsidP="001B1B4A">
      <w:pPr>
        <w:pStyle w:val="TOC2"/>
        <w:rPr>
          <w:rFonts w:asciiTheme="minorHAnsi" w:eastAsiaTheme="minorEastAsia" w:hAnsiTheme="minorHAnsi" w:cstheme="minorBidi"/>
          <w:noProof/>
          <w:szCs w:val="24"/>
        </w:rPr>
      </w:pPr>
      <w:hyperlink w:anchor="_Toc58232379" w:history="1">
        <w:r w:rsidR="001B1B4A" w:rsidRPr="001B1B4A">
          <w:rPr>
            <w:rStyle w:val="Hyperlink"/>
            <w:noProof/>
            <w:sz w:val="24"/>
            <w:szCs w:val="24"/>
          </w:rPr>
          <w:t>Section 9.1 Definitions</w:t>
        </w:r>
        <w:r w:rsidR="001B1B4A" w:rsidRPr="001B1B4A">
          <w:rPr>
            <w:noProof/>
            <w:webHidden/>
            <w:szCs w:val="24"/>
          </w:rPr>
          <w:tab/>
        </w:r>
      </w:hyperlink>
    </w:p>
    <w:p w14:paraId="0CD291DC" w14:textId="01BC49CD" w:rsidR="001B1B4A" w:rsidRPr="001B1B4A" w:rsidRDefault="00AB3A4B" w:rsidP="001B1B4A">
      <w:pPr>
        <w:pStyle w:val="TOC2"/>
        <w:rPr>
          <w:rFonts w:asciiTheme="minorHAnsi" w:eastAsiaTheme="minorEastAsia" w:hAnsiTheme="minorHAnsi" w:cstheme="minorBidi"/>
          <w:noProof/>
          <w:szCs w:val="24"/>
        </w:rPr>
      </w:pPr>
      <w:hyperlink w:anchor="_Toc58232380" w:history="1">
        <w:r w:rsidR="001B1B4A" w:rsidRPr="001B1B4A">
          <w:rPr>
            <w:rStyle w:val="Hyperlink"/>
            <w:noProof/>
            <w:sz w:val="24"/>
            <w:szCs w:val="24"/>
          </w:rPr>
          <w:t>Section 9.2 Transportation Provider Obligations</w:t>
        </w:r>
        <w:r w:rsidR="001B1B4A" w:rsidRPr="001B1B4A">
          <w:rPr>
            <w:noProof/>
            <w:webHidden/>
            <w:szCs w:val="24"/>
          </w:rPr>
          <w:tab/>
        </w:r>
      </w:hyperlink>
    </w:p>
    <w:p w14:paraId="05324E70" w14:textId="2F67F838" w:rsidR="001B1B4A" w:rsidRPr="001B1B4A" w:rsidRDefault="00AB3A4B" w:rsidP="001B1B4A">
      <w:pPr>
        <w:pStyle w:val="TOC2"/>
        <w:rPr>
          <w:rFonts w:asciiTheme="minorHAnsi" w:eastAsiaTheme="minorEastAsia" w:hAnsiTheme="minorHAnsi" w:cstheme="minorBidi"/>
          <w:noProof/>
          <w:szCs w:val="24"/>
        </w:rPr>
      </w:pPr>
      <w:hyperlink w:anchor="_Toc58232381" w:history="1">
        <w:r w:rsidR="001B1B4A" w:rsidRPr="001B1B4A">
          <w:rPr>
            <w:rStyle w:val="Hyperlink"/>
            <w:noProof/>
            <w:sz w:val="24"/>
            <w:szCs w:val="24"/>
          </w:rPr>
          <w:t>Section 9.3 Business Associate Related Provisions</w:t>
        </w:r>
        <w:r w:rsidR="001B1B4A" w:rsidRPr="001B1B4A">
          <w:rPr>
            <w:noProof/>
            <w:webHidden/>
            <w:szCs w:val="24"/>
          </w:rPr>
          <w:tab/>
        </w:r>
      </w:hyperlink>
    </w:p>
    <w:p w14:paraId="75F7C3ED" w14:textId="42AA3F68" w:rsidR="001B1B4A" w:rsidRPr="001B1B4A" w:rsidRDefault="00AB3A4B" w:rsidP="001B1B4A">
      <w:pPr>
        <w:pStyle w:val="TOC2"/>
        <w:rPr>
          <w:rFonts w:asciiTheme="minorHAnsi" w:eastAsiaTheme="minorEastAsia" w:hAnsiTheme="minorHAnsi" w:cstheme="minorBidi"/>
          <w:noProof/>
          <w:szCs w:val="24"/>
        </w:rPr>
      </w:pPr>
      <w:hyperlink w:anchor="_Toc58232382" w:history="1">
        <w:r w:rsidR="001B1B4A" w:rsidRPr="001B1B4A">
          <w:rPr>
            <w:rStyle w:val="Hyperlink"/>
            <w:noProof/>
            <w:sz w:val="24"/>
            <w:szCs w:val="24"/>
          </w:rPr>
          <w:t>Section 9.4 Permitted Uses and Disclosures of PI by Transportation Provider</w:t>
        </w:r>
        <w:r w:rsidR="001B1B4A" w:rsidRPr="001B1B4A">
          <w:rPr>
            <w:noProof/>
            <w:webHidden/>
            <w:szCs w:val="24"/>
          </w:rPr>
          <w:tab/>
        </w:r>
      </w:hyperlink>
    </w:p>
    <w:p w14:paraId="3D243F81" w14:textId="184F5911" w:rsidR="001B1B4A" w:rsidRPr="001B1B4A" w:rsidRDefault="00AB3A4B" w:rsidP="001B1B4A">
      <w:pPr>
        <w:pStyle w:val="TOC2"/>
        <w:rPr>
          <w:rFonts w:asciiTheme="minorHAnsi" w:eastAsiaTheme="minorEastAsia" w:hAnsiTheme="minorHAnsi" w:cstheme="minorBidi"/>
          <w:noProof/>
          <w:szCs w:val="24"/>
        </w:rPr>
      </w:pPr>
      <w:hyperlink w:anchor="_Toc58232383" w:history="1">
        <w:r w:rsidR="001B1B4A" w:rsidRPr="001B1B4A">
          <w:rPr>
            <w:rStyle w:val="Hyperlink"/>
            <w:noProof/>
            <w:sz w:val="24"/>
            <w:szCs w:val="24"/>
          </w:rPr>
          <w:t>Section 9.5 Termination</w:t>
        </w:r>
        <w:r w:rsidR="001B1B4A" w:rsidRPr="001B1B4A">
          <w:rPr>
            <w:noProof/>
            <w:webHidden/>
            <w:szCs w:val="24"/>
          </w:rPr>
          <w:tab/>
        </w:r>
      </w:hyperlink>
    </w:p>
    <w:p w14:paraId="32A4FAA0" w14:textId="3718A450" w:rsidR="001B1B4A" w:rsidRPr="001B1B4A" w:rsidRDefault="00AB3A4B" w:rsidP="001B1B4A">
      <w:pPr>
        <w:pStyle w:val="TOC2"/>
        <w:rPr>
          <w:rFonts w:asciiTheme="minorHAnsi" w:eastAsiaTheme="minorEastAsia" w:hAnsiTheme="minorHAnsi" w:cstheme="minorBidi"/>
          <w:noProof/>
          <w:szCs w:val="24"/>
        </w:rPr>
      </w:pPr>
      <w:hyperlink w:anchor="_Toc58232384" w:history="1">
        <w:r w:rsidR="001B1B4A" w:rsidRPr="001B1B4A">
          <w:rPr>
            <w:rStyle w:val="Hyperlink"/>
            <w:noProof/>
            <w:sz w:val="24"/>
            <w:szCs w:val="24"/>
          </w:rPr>
          <w:t>Section 9.6 Effect of Termination</w:t>
        </w:r>
        <w:r w:rsidR="001B1B4A" w:rsidRPr="001B1B4A">
          <w:rPr>
            <w:noProof/>
            <w:webHidden/>
            <w:szCs w:val="24"/>
          </w:rPr>
          <w:tab/>
        </w:r>
      </w:hyperlink>
    </w:p>
    <w:p w14:paraId="7E2F9FE4" w14:textId="47646150" w:rsidR="001B1B4A" w:rsidRPr="001B1B4A" w:rsidRDefault="00AB3A4B" w:rsidP="001B1B4A">
      <w:pPr>
        <w:pStyle w:val="TOC1"/>
        <w:rPr>
          <w:rFonts w:asciiTheme="minorHAnsi" w:eastAsiaTheme="minorEastAsia" w:hAnsiTheme="minorHAnsi" w:cstheme="minorBidi"/>
          <w:b w:val="0"/>
          <w:noProof/>
          <w:szCs w:val="24"/>
        </w:rPr>
      </w:pPr>
      <w:hyperlink w:anchor="_Toc58232385" w:history="1">
        <w:r w:rsidR="001B1B4A" w:rsidRPr="001B1B4A">
          <w:rPr>
            <w:rStyle w:val="Hyperlink"/>
            <w:noProof/>
            <w:sz w:val="24"/>
            <w:szCs w:val="24"/>
          </w:rPr>
          <w:t>Section 10. ADDITIONAL TERMS AND CONDITIONS</w:t>
        </w:r>
        <w:r w:rsidR="001B1B4A" w:rsidRPr="001B1B4A">
          <w:rPr>
            <w:noProof/>
            <w:webHidden/>
            <w:szCs w:val="24"/>
          </w:rPr>
          <w:tab/>
        </w:r>
      </w:hyperlink>
    </w:p>
    <w:p w14:paraId="0415F0E2" w14:textId="70F60224" w:rsidR="001B1B4A" w:rsidRPr="001B1B4A" w:rsidRDefault="00AB3A4B" w:rsidP="001B1B4A">
      <w:pPr>
        <w:pStyle w:val="TOC2"/>
        <w:rPr>
          <w:rFonts w:asciiTheme="minorHAnsi" w:eastAsiaTheme="minorEastAsia" w:hAnsiTheme="minorHAnsi" w:cstheme="minorBidi"/>
          <w:noProof/>
          <w:szCs w:val="24"/>
        </w:rPr>
      </w:pPr>
      <w:hyperlink w:anchor="_Toc58232386" w:history="1">
        <w:r w:rsidR="001B1B4A" w:rsidRPr="001B1B4A">
          <w:rPr>
            <w:rStyle w:val="Hyperlink"/>
            <w:noProof/>
            <w:sz w:val="24"/>
            <w:szCs w:val="24"/>
          </w:rPr>
          <w:t>Section 10.1 Survival</w:t>
        </w:r>
        <w:r w:rsidR="001B1B4A" w:rsidRPr="001B1B4A">
          <w:rPr>
            <w:noProof/>
            <w:webHidden/>
            <w:szCs w:val="24"/>
          </w:rPr>
          <w:tab/>
        </w:r>
      </w:hyperlink>
    </w:p>
    <w:p w14:paraId="58C6B5BD" w14:textId="28BD153E" w:rsidR="001B1B4A" w:rsidRDefault="00AB3A4B" w:rsidP="001B1B4A">
      <w:pPr>
        <w:pStyle w:val="TOC2"/>
        <w:rPr>
          <w:rFonts w:asciiTheme="minorHAnsi" w:eastAsiaTheme="minorEastAsia" w:hAnsiTheme="minorHAnsi" w:cstheme="minorBidi"/>
          <w:noProof/>
          <w:sz w:val="22"/>
          <w:szCs w:val="22"/>
        </w:rPr>
      </w:pPr>
      <w:hyperlink w:anchor="_Toc58232387" w:history="1">
        <w:r w:rsidR="001B1B4A" w:rsidRPr="001B1B4A">
          <w:rPr>
            <w:rStyle w:val="Hyperlink"/>
            <w:noProof/>
            <w:sz w:val="24"/>
            <w:szCs w:val="24"/>
          </w:rPr>
          <w:t>Section 10.2 Interpretation.</w:t>
        </w:r>
        <w:r w:rsidR="001B1B4A" w:rsidRPr="001B1B4A">
          <w:rPr>
            <w:noProof/>
            <w:webHidden/>
            <w:szCs w:val="24"/>
          </w:rPr>
          <w:tab/>
        </w:r>
      </w:hyperlink>
    </w:p>
    <w:p w14:paraId="1E10B541" w14:textId="5A36F0DF" w:rsidR="00031E60" w:rsidRPr="008828B8" w:rsidRDefault="001B1B4A" w:rsidP="001B1B4A">
      <w:pPr>
        <w:rPr>
          <w:sz w:val="26"/>
        </w:rPr>
      </w:pPr>
      <w:r>
        <w:rPr>
          <w:b/>
          <w:szCs w:val="24"/>
          <w:u w:val="single"/>
        </w:rPr>
        <w:fldChar w:fldCharType="end"/>
      </w:r>
    </w:p>
    <w:p w14:paraId="02062EA5" w14:textId="77777777" w:rsidR="00031E60" w:rsidRPr="008828B8" w:rsidRDefault="00031E60" w:rsidP="00031E60">
      <w:pPr>
        <w:rPr>
          <w:sz w:val="26"/>
        </w:rPr>
      </w:pPr>
    </w:p>
    <w:p w14:paraId="423833FA" w14:textId="77777777" w:rsidR="00031E60" w:rsidRPr="008828B8" w:rsidRDefault="00031E60" w:rsidP="00031E60">
      <w:pPr>
        <w:rPr>
          <w:sz w:val="26"/>
        </w:rPr>
      </w:pPr>
    </w:p>
    <w:p w14:paraId="012ED4F8" w14:textId="77777777" w:rsidR="00031E60" w:rsidRPr="008828B8" w:rsidRDefault="00031E60" w:rsidP="00031E60">
      <w:pPr>
        <w:rPr>
          <w:sz w:val="26"/>
        </w:rPr>
      </w:pPr>
    </w:p>
    <w:p w14:paraId="7CACDBB9" w14:textId="77777777" w:rsidR="00031E60" w:rsidRPr="008828B8" w:rsidRDefault="00031E60" w:rsidP="00031E60">
      <w:pPr>
        <w:rPr>
          <w:sz w:val="26"/>
        </w:rPr>
      </w:pPr>
    </w:p>
    <w:p w14:paraId="0E7639CE" w14:textId="77777777" w:rsidR="00031E60" w:rsidRPr="008828B8" w:rsidRDefault="00031E60" w:rsidP="00031E60">
      <w:pPr>
        <w:rPr>
          <w:sz w:val="26"/>
        </w:rPr>
      </w:pPr>
    </w:p>
    <w:p w14:paraId="68943A92" w14:textId="77777777" w:rsidR="00031E60" w:rsidRPr="008828B8" w:rsidRDefault="00031E60" w:rsidP="00031E60">
      <w:pPr>
        <w:rPr>
          <w:sz w:val="26"/>
        </w:rPr>
      </w:pPr>
    </w:p>
    <w:p w14:paraId="1997EFB9" w14:textId="77777777" w:rsidR="00031E60" w:rsidRPr="008828B8" w:rsidRDefault="00031E60" w:rsidP="00031E60">
      <w:pPr>
        <w:rPr>
          <w:sz w:val="26"/>
        </w:rPr>
      </w:pPr>
    </w:p>
    <w:p w14:paraId="74D44945" w14:textId="77777777" w:rsidR="00031E60" w:rsidRPr="008828B8" w:rsidRDefault="00031E60" w:rsidP="00031E60">
      <w:pPr>
        <w:rPr>
          <w:sz w:val="26"/>
        </w:rPr>
      </w:pPr>
    </w:p>
    <w:p w14:paraId="79FB16AD" w14:textId="77777777" w:rsidR="00210A25" w:rsidRDefault="00210A25" w:rsidP="00031E60">
      <w:pPr>
        <w:spacing w:before="72"/>
        <w:outlineLvl w:val="0"/>
        <w:rPr>
          <w:b/>
          <w:bCs/>
          <w:sz w:val="28"/>
          <w:szCs w:val="28"/>
        </w:rPr>
      </w:pPr>
    </w:p>
    <w:p w14:paraId="3ABE669B" w14:textId="5ABE5668" w:rsidR="00216E43" w:rsidRDefault="00216E43">
      <w:pPr>
        <w:rPr>
          <w:b/>
          <w:bCs/>
          <w:sz w:val="28"/>
          <w:szCs w:val="28"/>
        </w:rPr>
      </w:pPr>
      <w:r>
        <w:rPr>
          <w:b/>
          <w:bCs/>
          <w:sz w:val="28"/>
          <w:szCs w:val="28"/>
        </w:rPr>
        <w:br w:type="page"/>
      </w:r>
    </w:p>
    <w:p w14:paraId="0F0BDDB2" w14:textId="7E70717B" w:rsidR="00031E60" w:rsidRPr="008828B8" w:rsidRDefault="00031E60" w:rsidP="00031E60">
      <w:pPr>
        <w:spacing w:before="72"/>
        <w:outlineLvl w:val="0"/>
        <w:rPr>
          <w:b/>
          <w:bCs/>
          <w:sz w:val="28"/>
          <w:szCs w:val="28"/>
        </w:rPr>
      </w:pPr>
      <w:r w:rsidRPr="008828B8">
        <w:rPr>
          <w:b/>
          <w:bCs/>
          <w:sz w:val="28"/>
          <w:szCs w:val="28"/>
        </w:rPr>
        <w:lastRenderedPageBreak/>
        <w:t>SECTION 1. INTRODUCTION</w:t>
      </w:r>
    </w:p>
    <w:p w14:paraId="5544B26E" w14:textId="77777777" w:rsidR="00031E60" w:rsidRPr="008828B8" w:rsidRDefault="00031E60" w:rsidP="00031E60">
      <w:pPr>
        <w:spacing w:before="238"/>
        <w:ind w:right="764"/>
        <w:rPr>
          <w:sz w:val="24"/>
        </w:rPr>
      </w:pPr>
      <w:r w:rsidRPr="008828B8">
        <w:rPr>
          <w:sz w:val="24"/>
        </w:rPr>
        <w:t xml:space="preserve">The Commonwealth of Massachusetts has established a statewide Human Service Transportation (HST) coordination initiative, which utilizes a Broker system of managing transportation services for eligible Consumers from various programs and state agencies (HST Brokerage System). Brokers arrange transportation by subcontracting with qualified Transportation Providers. By participating in the HST Brokerage System, the Transportation Provider is under contractual agreement to provide safe, </w:t>
      </w:r>
      <w:proofErr w:type="gramStart"/>
      <w:r w:rsidRPr="008828B8">
        <w:rPr>
          <w:sz w:val="24"/>
        </w:rPr>
        <w:t>professional</w:t>
      </w:r>
      <w:proofErr w:type="gramEnd"/>
      <w:r w:rsidRPr="008828B8">
        <w:rPr>
          <w:sz w:val="24"/>
        </w:rPr>
        <w:t xml:space="preserve"> and on-time transportation service, which is provided with dignity and respect and in the least intrusive way possible for eligible HST Consumers. It is the Transportation Provider’s responsibility to be aware of, and to comply with all terms, </w:t>
      </w:r>
      <w:proofErr w:type="gramStart"/>
      <w:r w:rsidRPr="008828B8">
        <w:rPr>
          <w:sz w:val="24"/>
        </w:rPr>
        <w:t>conditions</w:t>
      </w:r>
      <w:proofErr w:type="gramEnd"/>
      <w:r w:rsidRPr="008828B8">
        <w:rPr>
          <w:sz w:val="24"/>
        </w:rPr>
        <w:t xml:space="preserve"> and requirements of its contractual agreements with the HST Broker. The contractual agreement between the HST Broker and the Transportation Provider is referred to herein as the “</w:t>
      </w:r>
      <w:r w:rsidRPr="008828B8">
        <w:rPr>
          <w:b/>
          <w:sz w:val="24"/>
        </w:rPr>
        <w:t>Transportation Provider Subcontract</w:t>
      </w:r>
      <w:r w:rsidRPr="008828B8">
        <w:rPr>
          <w:sz w:val="24"/>
        </w:rPr>
        <w:t>.”</w:t>
      </w:r>
    </w:p>
    <w:p w14:paraId="477E0BB7" w14:textId="77777777" w:rsidR="00031E60" w:rsidRPr="008828B8" w:rsidRDefault="00031E60" w:rsidP="00031E60">
      <w:pPr>
        <w:spacing w:before="11"/>
      </w:pPr>
    </w:p>
    <w:p w14:paraId="49943895" w14:textId="77777777" w:rsidR="00031E60" w:rsidRPr="008828B8" w:rsidRDefault="00031E60" w:rsidP="00031E60">
      <w:pPr>
        <w:ind w:right="758"/>
        <w:rPr>
          <w:sz w:val="24"/>
        </w:rPr>
      </w:pPr>
      <w:r w:rsidRPr="008828B8">
        <w:rPr>
          <w:sz w:val="24"/>
        </w:rPr>
        <w:t xml:space="preserve">This “Transportation Provider Performance Standards” document specifies the Commonwealth of Massachusetts’ minimum performance standards and requirements for all transportation services delivered under a Transportation Provider Subcontract with an HST Broker (and identified as “Universal”), unless specifically limited and so identified herein. Standards that are limited in scope to either a specific agency or category (“Program-Based” or “Demand-Response” transportation) are labeled accordingly. Both the Universal Standards and those limited in scope to a specific Agency or category are subject to periodic revision, as needed, to further enhance the HST Transportation Program and/or to comply with federal, </w:t>
      </w:r>
      <w:proofErr w:type="gramStart"/>
      <w:r w:rsidRPr="008828B8">
        <w:rPr>
          <w:sz w:val="24"/>
        </w:rPr>
        <w:t>state</w:t>
      </w:r>
      <w:proofErr w:type="gramEnd"/>
      <w:r w:rsidRPr="008828B8">
        <w:rPr>
          <w:sz w:val="24"/>
        </w:rPr>
        <w:t xml:space="preserve"> or local regulations or standards.</w:t>
      </w:r>
    </w:p>
    <w:p w14:paraId="564B8272" w14:textId="77777777" w:rsidR="00031E60" w:rsidRPr="008828B8" w:rsidRDefault="00031E60" w:rsidP="00031E60">
      <w:pPr>
        <w:spacing w:before="10"/>
      </w:pPr>
    </w:p>
    <w:p w14:paraId="29D832D8" w14:textId="77777777" w:rsidR="00031E60" w:rsidRPr="008828B8" w:rsidRDefault="00031E60" w:rsidP="00031E60">
      <w:pPr>
        <w:ind w:right="758"/>
        <w:rPr>
          <w:sz w:val="24"/>
        </w:rPr>
      </w:pPr>
      <w:r w:rsidRPr="008828B8">
        <w:rPr>
          <w:sz w:val="24"/>
        </w:rPr>
        <w:t>Participating Massachusetts Agencies may also establish additional Transportation Provider performance standards that are unique to each Agency due to the specific Consumers served and/or program requirements.</w:t>
      </w:r>
    </w:p>
    <w:p w14:paraId="662363BB" w14:textId="77777777" w:rsidR="00031E60" w:rsidRPr="008828B8" w:rsidRDefault="00031E60" w:rsidP="00031E60">
      <w:pPr>
        <w:spacing w:before="11"/>
      </w:pPr>
    </w:p>
    <w:p w14:paraId="76B5DFE9" w14:textId="77777777" w:rsidR="00031E60" w:rsidRPr="008828B8" w:rsidRDefault="00031E60" w:rsidP="00031E60">
      <w:pPr>
        <w:outlineLvl w:val="0"/>
        <w:rPr>
          <w:b/>
          <w:bCs/>
          <w:sz w:val="28"/>
          <w:szCs w:val="28"/>
        </w:rPr>
      </w:pPr>
      <w:r w:rsidRPr="008828B8">
        <w:rPr>
          <w:b/>
          <w:bCs/>
          <w:sz w:val="28"/>
          <w:szCs w:val="28"/>
        </w:rPr>
        <w:t>SECTION 2. GENERAL</w:t>
      </w:r>
    </w:p>
    <w:p w14:paraId="3A5BEBD3" w14:textId="77777777" w:rsidR="00031E60" w:rsidRPr="001E23A9" w:rsidRDefault="00031E60" w:rsidP="00031E60">
      <w:pPr>
        <w:spacing w:before="239"/>
        <w:outlineLvl w:val="2"/>
        <w:rPr>
          <w:b/>
          <w:bCs/>
          <w:sz w:val="24"/>
        </w:rPr>
      </w:pPr>
      <w:r w:rsidRPr="001E23A9">
        <w:rPr>
          <w:b/>
          <w:bCs/>
          <w:sz w:val="24"/>
        </w:rPr>
        <w:t>Section 2.1 Definitions</w:t>
      </w:r>
    </w:p>
    <w:p w14:paraId="7372D2FE" w14:textId="77777777" w:rsidR="00031E60" w:rsidRPr="001E23A9" w:rsidRDefault="00031E60" w:rsidP="00031E60">
      <w:pPr>
        <w:spacing w:before="9"/>
        <w:rPr>
          <w:b/>
        </w:rPr>
      </w:pPr>
    </w:p>
    <w:p w14:paraId="17155635" w14:textId="77777777" w:rsidR="00031E60" w:rsidRPr="001E23A9" w:rsidRDefault="00031E60" w:rsidP="00031E60">
      <w:pPr>
        <w:spacing w:before="1"/>
        <w:ind w:right="758"/>
        <w:rPr>
          <w:sz w:val="24"/>
        </w:rPr>
      </w:pPr>
      <w:r w:rsidRPr="001E23A9">
        <w:rPr>
          <w:sz w:val="24"/>
        </w:rPr>
        <w:t xml:space="preserve">Unless otherwise noted, capitalized terms in these Transportation Provider Performance Standards are defined in </w:t>
      </w:r>
      <w:r w:rsidRPr="001E23A9">
        <w:rPr>
          <w:b/>
          <w:sz w:val="24"/>
        </w:rPr>
        <w:t>Attachment B, Section 2</w:t>
      </w:r>
      <w:r w:rsidRPr="001E23A9">
        <w:rPr>
          <w:sz w:val="24"/>
        </w:rPr>
        <w:t>.</w:t>
      </w:r>
    </w:p>
    <w:p w14:paraId="5E5834AB" w14:textId="77777777" w:rsidR="00A8547A" w:rsidRPr="001E23A9" w:rsidRDefault="00A8547A" w:rsidP="00031E60">
      <w:pPr>
        <w:spacing w:before="1"/>
        <w:ind w:right="758"/>
        <w:rPr>
          <w:sz w:val="24"/>
        </w:rPr>
      </w:pPr>
    </w:p>
    <w:p w14:paraId="0A8BB54E" w14:textId="601DB510" w:rsidR="00A8547A" w:rsidRPr="001E23A9" w:rsidRDefault="00A8547A" w:rsidP="00031E60">
      <w:pPr>
        <w:spacing w:before="1"/>
        <w:ind w:right="758"/>
        <w:rPr>
          <w:sz w:val="24"/>
        </w:rPr>
      </w:pPr>
      <w:r w:rsidRPr="001E23A9">
        <w:rPr>
          <w:b/>
          <w:bCs/>
          <w:sz w:val="24"/>
        </w:rPr>
        <w:t>Applied Behavior Analysis (ABA):</w:t>
      </w:r>
      <w:r w:rsidRPr="001E23A9">
        <w:rPr>
          <w:sz w:val="24"/>
        </w:rPr>
        <w:t xml:space="preserve"> </w:t>
      </w:r>
      <w:r w:rsidRPr="001E23A9">
        <w:rPr>
          <w:sz w:val="24"/>
          <w:szCs w:val="32"/>
        </w:rPr>
        <w:t>a service that provides for the performance of behavioral assessments; interpretation of behavior analytic data; development of a highly specific treatment plan; supervision and coordination of interventions; and training other interveners to address specific objectives or performance goals in order to treat challenging behaviors that interfere with the youth’s successful functioning. ABA includes services provided by two different sets of credentials: Licensed Applied Behavior Analyst and behavior technician/paraprofessional. It is delivered by one or more members of a team of qualified providers consisting of professional and paraprofessional staff.</w:t>
      </w:r>
    </w:p>
    <w:p w14:paraId="2898F384" w14:textId="77777777" w:rsidR="00031E60" w:rsidRPr="001E23A9" w:rsidRDefault="00031E60" w:rsidP="00031E60">
      <w:pPr>
        <w:spacing w:before="10"/>
      </w:pPr>
    </w:p>
    <w:p w14:paraId="0EC2D4A4" w14:textId="1891947B" w:rsidR="00031E60" w:rsidRPr="008828B8" w:rsidRDefault="00031E60" w:rsidP="00031E60">
      <w:pPr>
        <w:ind w:right="758"/>
        <w:rPr>
          <w:sz w:val="24"/>
        </w:rPr>
      </w:pPr>
      <w:r w:rsidRPr="001E23A9">
        <w:rPr>
          <w:b/>
          <w:sz w:val="24"/>
        </w:rPr>
        <w:t>Critical Incident</w:t>
      </w:r>
      <w:r w:rsidRPr="001E23A9">
        <w:rPr>
          <w:sz w:val="24"/>
        </w:rPr>
        <w:t xml:space="preserve">: Any Incident that involves an emergency or urgent event, including vehicle crash, Consumer medical emergency, suspected Consumer abuse, Consumer behavior, fall and/or injury, possible abandoned </w:t>
      </w:r>
      <w:r w:rsidR="004236B3" w:rsidRPr="001E23A9">
        <w:rPr>
          <w:sz w:val="24"/>
        </w:rPr>
        <w:t>child,</w:t>
      </w:r>
      <w:r w:rsidRPr="001E23A9">
        <w:rPr>
          <w:sz w:val="24"/>
        </w:rPr>
        <w:t xml:space="preserve"> or Consumer unaccounted for, EMT or police involvement or any loss of mobile device containing protected Consumer information.</w:t>
      </w:r>
    </w:p>
    <w:p w14:paraId="63644834" w14:textId="77777777" w:rsidR="00031E60" w:rsidRPr="008828B8" w:rsidRDefault="00031E60" w:rsidP="00031E60">
      <w:pPr>
        <w:spacing w:before="10"/>
      </w:pPr>
    </w:p>
    <w:p w14:paraId="1932EEAD" w14:textId="46D6EF5B" w:rsidR="00031E60" w:rsidRPr="008828B8" w:rsidRDefault="00031E60" w:rsidP="00031E60">
      <w:pPr>
        <w:ind w:right="758"/>
        <w:rPr>
          <w:sz w:val="24"/>
        </w:rPr>
      </w:pPr>
      <w:r w:rsidRPr="008828B8">
        <w:rPr>
          <w:b/>
          <w:sz w:val="24"/>
        </w:rPr>
        <w:t>Incident</w:t>
      </w:r>
      <w:r w:rsidRPr="008828B8">
        <w:rPr>
          <w:sz w:val="24"/>
        </w:rPr>
        <w:t xml:space="preserve">: Any occurrence that impacts the provision of normal transportation services and thereby interferes with the strict performance of the Transportation Provider Subcontract. Examples include, but are not limited </w:t>
      </w:r>
      <w:r w:rsidR="004236B3" w:rsidRPr="008828B8">
        <w:rPr>
          <w:sz w:val="24"/>
        </w:rPr>
        <w:t>to</w:t>
      </w:r>
      <w:r w:rsidRPr="008828B8">
        <w:rPr>
          <w:sz w:val="24"/>
        </w:rPr>
        <w:t xml:space="preserve"> vehicle accident, Consumer fall and/or injury, disruptive Consumer behavior, health, </w:t>
      </w:r>
      <w:proofErr w:type="gramStart"/>
      <w:r w:rsidRPr="008828B8">
        <w:rPr>
          <w:sz w:val="24"/>
        </w:rPr>
        <w:t>hygiene</w:t>
      </w:r>
      <w:proofErr w:type="gramEnd"/>
      <w:r w:rsidRPr="008828B8">
        <w:rPr>
          <w:sz w:val="24"/>
        </w:rPr>
        <w:t xml:space="preserve"> or medical event for person on board, seat belt or wheelchair securement issue, late pickup or vehicle no-show.</w:t>
      </w:r>
    </w:p>
    <w:p w14:paraId="51FB1905" w14:textId="77777777" w:rsidR="00031E60" w:rsidRPr="008828B8" w:rsidRDefault="00031E60" w:rsidP="00031E60">
      <w:pPr>
        <w:spacing w:before="10"/>
      </w:pPr>
    </w:p>
    <w:p w14:paraId="28FBBB2C" w14:textId="77777777" w:rsidR="00031E60" w:rsidRPr="008828B8" w:rsidRDefault="00031E60" w:rsidP="00031E60">
      <w:pPr>
        <w:ind w:right="758"/>
        <w:rPr>
          <w:sz w:val="24"/>
        </w:rPr>
      </w:pPr>
      <w:r w:rsidRPr="008828B8">
        <w:rPr>
          <w:b/>
          <w:sz w:val="24"/>
        </w:rPr>
        <w:t>Wheelchair Van Transportation</w:t>
      </w:r>
      <w:r w:rsidRPr="008828B8">
        <w:rPr>
          <w:sz w:val="24"/>
        </w:rPr>
        <w:t xml:space="preserve">: Transportation provided by a motor vehicle that is specifically equipped to carry one or more persons who use a wheelchair or other mobility devices and that meets the vehicle specifications in </w:t>
      </w:r>
      <w:r w:rsidRPr="008828B8">
        <w:rPr>
          <w:b/>
          <w:sz w:val="24"/>
        </w:rPr>
        <w:t>Section 4.2</w:t>
      </w:r>
      <w:r w:rsidRPr="008828B8">
        <w:rPr>
          <w:sz w:val="24"/>
        </w:rPr>
        <w:t>.</w:t>
      </w:r>
    </w:p>
    <w:p w14:paraId="5C483F1B" w14:textId="77777777" w:rsidR="00031E60" w:rsidRPr="008828B8" w:rsidRDefault="00031E60" w:rsidP="00031E60">
      <w:pPr>
        <w:spacing w:before="71"/>
        <w:outlineLvl w:val="2"/>
        <w:rPr>
          <w:b/>
          <w:bCs/>
          <w:sz w:val="24"/>
        </w:rPr>
      </w:pPr>
      <w:r w:rsidRPr="008828B8">
        <w:rPr>
          <w:b/>
          <w:bCs/>
          <w:sz w:val="24"/>
        </w:rPr>
        <w:t>Section 2.2 General Business Standards</w:t>
      </w:r>
    </w:p>
    <w:p w14:paraId="5AA9CA85" w14:textId="77777777" w:rsidR="00031E60" w:rsidRPr="008828B8" w:rsidRDefault="00031E60" w:rsidP="00031E60">
      <w:pPr>
        <w:spacing w:before="10"/>
        <w:rPr>
          <w:b/>
        </w:rPr>
      </w:pPr>
    </w:p>
    <w:p w14:paraId="3ECB36BE" w14:textId="77777777" w:rsidR="00031E60" w:rsidRPr="008828B8" w:rsidRDefault="00031E60" w:rsidP="005C123E">
      <w:pPr>
        <w:widowControl w:val="0"/>
        <w:numPr>
          <w:ilvl w:val="0"/>
          <w:numId w:val="57"/>
        </w:numPr>
        <w:tabs>
          <w:tab w:val="left" w:pos="1172"/>
        </w:tabs>
        <w:autoSpaceDE w:val="0"/>
        <w:autoSpaceDN w:val="0"/>
        <w:ind w:right="834"/>
        <w:rPr>
          <w:sz w:val="24"/>
          <w:szCs w:val="22"/>
        </w:rPr>
      </w:pPr>
      <w:r w:rsidRPr="008828B8">
        <w:rPr>
          <w:sz w:val="24"/>
          <w:szCs w:val="22"/>
        </w:rPr>
        <w:t>The Transportation Provider shall, unless otherwise exempted by law, indemnify and hold harmless the Commonwealth of Massachusetts, including, without limitation, EOHHS, the HST Office, any Agency, its agents, officers and employees against any and all claims, liabilities and costs for any personal injury or property damages, patent or copyright infringement or other damages that the Commonwealth may sustain, which arise out of or in connection with the Transportation Provider’s performance under the Transportation Provider Subcontract, including but not limited to the negligence, reckless or intentional conduct of the Transportation Provider, its agents, officers, employees or subcontractors. This provision</w:t>
      </w:r>
      <w:r w:rsidRPr="008828B8">
        <w:rPr>
          <w:spacing w:val="-29"/>
          <w:sz w:val="24"/>
          <w:szCs w:val="22"/>
        </w:rPr>
        <w:t xml:space="preserve"> </w:t>
      </w:r>
      <w:r w:rsidRPr="008828B8">
        <w:rPr>
          <w:sz w:val="24"/>
          <w:szCs w:val="22"/>
        </w:rPr>
        <w:t>shall survive the termination of the Transportation Provider</w:t>
      </w:r>
      <w:r w:rsidRPr="008828B8">
        <w:rPr>
          <w:spacing w:val="-15"/>
          <w:sz w:val="24"/>
          <w:szCs w:val="22"/>
        </w:rPr>
        <w:t xml:space="preserve"> </w:t>
      </w:r>
      <w:r w:rsidRPr="008828B8">
        <w:rPr>
          <w:sz w:val="24"/>
          <w:szCs w:val="22"/>
        </w:rPr>
        <w:t>Subcontract.</w:t>
      </w:r>
    </w:p>
    <w:p w14:paraId="14FFFC7B" w14:textId="77777777" w:rsidR="00031E60" w:rsidRPr="008828B8" w:rsidRDefault="00031E60" w:rsidP="00031E60">
      <w:pPr>
        <w:spacing w:before="10"/>
      </w:pPr>
    </w:p>
    <w:p w14:paraId="3B85ABE9" w14:textId="77777777" w:rsidR="00031E60" w:rsidRPr="008828B8" w:rsidRDefault="00031E60" w:rsidP="005C123E">
      <w:pPr>
        <w:widowControl w:val="0"/>
        <w:numPr>
          <w:ilvl w:val="0"/>
          <w:numId w:val="57"/>
        </w:numPr>
        <w:tabs>
          <w:tab w:val="left" w:pos="1172"/>
        </w:tabs>
        <w:autoSpaceDE w:val="0"/>
        <w:autoSpaceDN w:val="0"/>
        <w:ind w:right="849"/>
        <w:rPr>
          <w:sz w:val="24"/>
          <w:szCs w:val="22"/>
        </w:rPr>
      </w:pPr>
      <w:r w:rsidRPr="008828B8">
        <w:rPr>
          <w:sz w:val="24"/>
          <w:szCs w:val="22"/>
        </w:rPr>
        <w:t>The Transportation Provider shall at no time be considered an agent or representative of a</w:t>
      </w:r>
      <w:r w:rsidRPr="008828B8">
        <w:rPr>
          <w:spacing w:val="-30"/>
          <w:sz w:val="24"/>
          <w:szCs w:val="22"/>
        </w:rPr>
        <w:t xml:space="preserve"> </w:t>
      </w:r>
      <w:r w:rsidRPr="008828B8">
        <w:rPr>
          <w:sz w:val="24"/>
          <w:szCs w:val="22"/>
        </w:rPr>
        <w:t>state Agency or the Commonwealth, and it shall not hold itself out as</w:t>
      </w:r>
      <w:r w:rsidRPr="008828B8">
        <w:rPr>
          <w:spacing w:val="-12"/>
          <w:sz w:val="24"/>
          <w:szCs w:val="22"/>
        </w:rPr>
        <w:t xml:space="preserve"> </w:t>
      </w:r>
      <w:r w:rsidRPr="008828B8">
        <w:rPr>
          <w:sz w:val="24"/>
          <w:szCs w:val="22"/>
        </w:rPr>
        <w:t>such.</w:t>
      </w:r>
    </w:p>
    <w:p w14:paraId="1220F073" w14:textId="77777777" w:rsidR="00031E60" w:rsidRPr="008828B8" w:rsidRDefault="00031E60" w:rsidP="00031E60">
      <w:pPr>
        <w:spacing w:before="10"/>
      </w:pPr>
    </w:p>
    <w:p w14:paraId="14B52759" w14:textId="7B9DADAF" w:rsidR="00031E60" w:rsidRPr="008828B8" w:rsidRDefault="00031E60" w:rsidP="005C123E">
      <w:pPr>
        <w:widowControl w:val="0"/>
        <w:numPr>
          <w:ilvl w:val="0"/>
          <w:numId w:val="57"/>
        </w:numPr>
        <w:tabs>
          <w:tab w:val="left" w:pos="1172"/>
        </w:tabs>
        <w:autoSpaceDE w:val="0"/>
        <w:autoSpaceDN w:val="0"/>
        <w:ind w:right="864"/>
        <w:rPr>
          <w:sz w:val="24"/>
          <w:szCs w:val="22"/>
        </w:rPr>
      </w:pPr>
      <w:r w:rsidRPr="008828B8">
        <w:rPr>
          <w:sz w:val="24"/>
          <w:szCs w:val="22"/>
        </w:rPr>
        <w:t>The Transportation Provider shall not have any claim against or seek payment from the Commonwealth of Massachusetts, including, without limitation, EOHHS, the HST Office,</w:t>
      </w:r>
      <w:r w:rsidRPr="008828B8">
        <w:rPr>
          <w:spacing w:val="-31"/>
          <w:sz w:val="24"/>
          <w:szCs w:val="22"/>
        </w:rPr>
        <w:t xml:space="preserve"> </w:t>
      </w:r>
      <w:r w:rsidRPr="008828B8">
        <w:rPr>
          <w:sz w:val="24"/>
          <w:szCs w:val="22"/>
        </w:rPr>
        <w:t xml:space="preserve">any Agency, its agents, </w:t>
      </w:r>
      <w:r w:rsidR="004236B3" w:rsidRPr="008828B8">
        <w:rPr>
          <w:sz w:val="24"/>
          <w:szCs w:val="22"/>
        </w:rPr>
        <w:t>officers,</w:t>
      </w:r>
      <w:r w:rsidRPr="008828B8">
        <w:rPr>
          <w:sz w:val="24"/>
          <w:szCs w:val="22"/>
        </w:rPr>
        <w:t xml:space="preserve"> and employees, for any service rendered pursuant to the Transportation Provider Subcontract with Broker, or the Broker Contract between the Broker and EOHHS. Instead, the Transportation Provider shall look solely to the Broker for payment with respect to services rendered. Furthermore, the Transportation Provider shall not maintain any action at law or in equity against the Commonwealth of Massachusetts, including, without limitation, EOHHS, the HST Office, any Agency, its agents, officers and employees, to</w:t>
      </w:r>
      <w:r w:rsidRPr="008828B8">
        <w:rPr>
          <w:spacing w:val="-34"/>
          <w:sz w:val="24"/>
          <w:szCs w:val="22"/>
        </w:rPr>
        <w:t xml:space="preserve"> </w:t>
      </w:r>
      <w:r w:rsidRPr="008828B8">
        <w:rPr>
          <w:sz w:val="24"/>
          <w:szCs w:val="22"/>
        </w:rPr>
        <w:t>collect any sums that are owed by the Broker under the Transportation Provider Subcontract for any reason, even in the event that the Broker fails to pay for or becomes insolvent or otherwise breaches the terms and conditions of that agreement. This provision shall survive the termination of the Transportation Provider Subcontract with the</w:t>
      </w:r>
      <w:r w:rsidRPr="008828B8">
        <w:rPr>
          <w:spacing w:val="-8"/>
          <w:sz w:val="24"/>
          <w:szCs w:val="22"/>
        </w:rPr>
        <w:t xml:space="preserve"> </w:t>
      </w:r>
      <w:r w:rsidRPr="008828B8">
        <w:rPr>
          <w:sz w:val="24"/>
          <w:szCs w:val="22"/>
        </w:rPr>
        <w:t>Broker.</w:t>
      </w:r>
    </w:p>
    <w:p w14:paraId="04B34452" w14:textId="77777777" w:rsidR="00031E60" w:rsidRPr="008828B8" w:rsidRDefault="00031E60" w:rsidP="00031E60">
      <w:pPr>
        <w:spacing w:before="10"/>
      </w:pPr>
    </w:p>
    <w:p w14:paraId="6C50C019" w14:textId="52D402A8" w:rsidR="00031E60" w:rsidRPr="008828B8" w:rsidRDefault="00031E60" w:rsidP="005C123E">
      <w:pPr>
        <w:widowControl w:val="0"/>
        <w:numPr>
          <w:ilvl w:val="0"/>
          <w:numId w:val="57"/>
        </w:numPr>
        <w:tabs>
          <w:tab w:val="left" w:pos="1172"/>
        </w:tabs>
        <w:autoSpaceDE w:val="0"/>
        <w:autoSpaceDN w:val="0"/>
        <w:ind w:right="827"/>
        <w:rPr>
          <w:sz w:val="24"/>
          <w:szCs w:val="22"/>
        </w:rPr>
      </w:pPr>
      <w:r w:rsidRPr="008828B8">
        <w:rPr>
          <w:sz w:val="24"/>
          <w:szCs w:val="22"/>
        </w:rPr>
        <w:t>The Transportation Provider is a subcontractor to the Broker and is subject to the provisions of the Commonwealth Terms and Conditions and Standard Contract terms. In addition to any termination provisions established by the Broker under its Transportation Provider</w:t>
      </w:r>
      <w:r w:rsidRPr="008828B8">
        <w:rPr>
          <w:spacing w:val="-26"/>
          <w:sz w:val="24"/>
          <w:szCs w:val="22"/>
        </w:rPr>
        <w:t xml:space="preserve"> </w:t>
      </w:r>
      <w:r w:rsidRPr="008828B8">
        <w:rPr>
          <w:sz w:val="24"/>
          <w:szCs w:val="22"/>
        </w:rPr>
        <w:t xml:space="preserve">Subcontract with the Transportation Provider, the HST Office retains the right to require the Broker to terminate the Transportation Provider Subcontract for cause if the Transportation Provider breaches any material term or condition or fails to satisfactorily meet the general performance standards specified in this Attachment. Transportation Provider subcontracts are not </w:t>
      </w:r>
      <w:r w:rsidR="004236B3" w:rsidRPr="008828B8">
        <w:rPr>
          <w:sz w:val="24"/>
          <w:szCs w:val="22"/>
        </w:rPr>
        <w:t>transferable unless</w:t>
      </w:r>
      <w:r w:rsidRPr="008828B8">
        <w:rPr>
          <w:sz w:val="24"/>
          <w:szCs w:val="22"/>
        </w:rPr>
        <w:t xml:space="preserve"> prior approval of the HST Office is</w:t>
      </w:r>
      <w:r w:rsidRPr="008828B8">
        <w:rPr>
          <w:spacing w:val="-6"/>
          <w:sz w:val="24"/>
          <w:szCs w:val="22"/>
        </w:rPr>
        <w:t xml:space="preserve"> </w:t>
      </w:r>
      <w:r w:rsidRPr="008828B8">
        <w:rPr>
          <w:sz w:val="24"/>
          <w:szCs w:val="22"/>
        </w:rPr>
        <w:t>granted.</w:t>
      </w:r>
    </w:p>
    <w:p w14:paraId="70E675C4" w14:textId="77777777" w:rsidR="00031E60" w:rsidRPr="008828B8" w:rsidRDefault="00031E60" w:rsidP="00031E60">
      <w:pPr>
        <w:spacing w:before="10"/>
      </w:pPr>
    </w:p>
    <w:p w14:paraId="5440D59D" w14:textId="2234F502" w:rsidR="00031E60" w:rsidRPr="008828B8" w:rsidRDefault="00031E60" w:rsidP="005C123E">
      <w:pPr>
        <w:widowControl w:val="0"/>
        <w:numPr>
          <w:ilvl w:val="0"/>
          <w:numId w:val="57"/>
        </w:numPr>
        <w:tabs>
          <w:tab w:val="left" w:pos="1172"/>
        </w:tabs>
        <w:autoSpaceDE w:val="0"/>
        <w:autoSpaceDN w:val="0"/>
        <w:spacing w:before="1"/>
        <w:ind w:right="1122"/>
        <w:rPr>
          <w:sz w:val="24"/>
          <w:szCs w:val="22"/>
        </w:rPr>
      </w:pPr>
      <w:r w:rsidRPr="008828B8">
        <w:rPr>
          <w:sz w:val="24"/>
          <w:szCs w:val="22"/>
        </w:rPr>
        <w:t xml:space="preserve">The Transportation Provider must obtain and maintain in current status any and all business licenses, permits, certificates and registrations required by Federal, </w:t>
      </w:r>
      <w:r w:rsidR="004236B3" w:rsidRPr="008828B8">
        <w:rPr>
          <w:sz w:val="24"/>
          <w:szCs w:val="22"/>
        </w:rPr>
        <w:t>State,</w:t>
      </w:r>
      <w:r w:rsidRPr="008828B8">
        <w:rPr>
          <w:sz w:val="24"/>
          <w:szCs w:val="22"/>
        </w:rPr>
        <w:t xml:space="preserve"> or local laws,</w:t>
      </w:r>
      <w:r w:rsidRPr="008828B8">
        <w:rPr>
          <w:spacing w:val="-30"/>
          <w:sz w:val="24"/>
          <w:szCs w:val="22"/>
        </w:rPr>
        <w:t xml:space="preserve"> </w:t>
      </w:r>
      <w:r w:rsidRPr="008828B8">
        <w:rPr>
          <w:sz w:val="24"/>
          <w:szCs w:val="22"/>
        </w:rPr>
        <w:t>rules and regulations and must provide copies to the Broker upon</w:t>
      </w:r>
      <w:r w:rsidRPr="008828B8">
        <w:rPr>
          <w:spacing w:val="-12"/>
          <w:sz w:val="24"/>
          <w:szCs w:val="22"/>
        </w:rPr>
        <w:t xml:space="preserve"> </w:t>
      </w:r>
      <w:r w:rsidRPr="008828B8">
        <w:rPr>
          <w:sz w:val="24"/>
          <w:szCs w:val="22"/>
        </w:rPr>
        <w:t>request.</w:t>
      </w:r>
    </w:p>
    <w:p w14:paraId="564FDA26" w14:textId="77777777" w:rsidR="00031E60" w:rsidRPr="008828B8" w:rsidRDefault="00031E60" w:rsidP="00031E60">
      <w:pPr>
        <w:spacing w:before="10"/>
      </w:pPr>
    </w:p>
    <w:p w14:paraId="5070D625" w14:textId="77777777" w:rsidR="00031E60" w:rsidRPr="008828B8" w:rsidRDefault="00031E60" w:rsidP="005C123E">
      <w:pPr>
        <w:widowControl w:val="0"/>
        <w:numPr>
          <w:ilvl w:val="0"/>
          <w:numId w:val="57"/>
        </w:numPr>
        <w:tabs>
          <w:tab w:val="left" w:pos="1172"/>
        </w:tabs>
        <w:autoSpaceDE w:val="0"/>
        <w:autoSpaceDN w:val="0"/>
        <w:rPr>
          <w:sz w:val="24"/>
          <w:szCs w:val="22"/>
        </w:rPr>
      </w:pPr>
      <w:r w:rsidRPr="008828B8">
        <w:rPr>
          <w:sz w:val="24"/>
          <w:szCs w:val="22"/>
        </w:rPr>
        <w:t>Disclosures on Ownership and Control; Business Transactions; Criminal</w:t>
      </w:r>
      <w:r w:rsidRPr="008828B8">
        <w:rPr>
          <w:spacing w:val="-13"/>
          <w:sz w:val="24"/>
          <w:szCs w:val="22"/>
        </w:rPr>
        <w:t xml:space="preserve"> </w:t>
      </w:r>
      <w:r w:rsidRPr="008828B8">
        <w:rPr>
          <w:sz w:val="24"/>
          <w:szCs w:val="22"/>
        </w:rPr>
        <w:t>Convictions</w:t>
      </w:r>
    </w:p>
    <w:p w14:paraId="13D42A54" w14:textId="77777777" w:rsidR="00031E60" w:rsidRPr="008828B8" w:rsidRDefault="00031E60" w:rsidP="00031E60">
      <w:pPr>
        <w:spacing w:before="10"/>
      </w:pPr>
    </w:p>
    <w:p w14:paraId="4D6886AC" w14:textId="77777777" w:rsidR="00031E60" w:rsidRPr="008828B8" w:rsidRDefault="00031E60" w:rsidP="005C123E">
      <w:pPr>
        <w:widowControl w:val="0"/>
        <w:numPr>
          <w:ilvl w:val="1"/>
          <w:numId w:val="57"/>
        </w:numPr>
        <w:tabs>
          <w:tab w:val="left" w:pos="1532"/>
        </w:tabs>
        <w:autoSpaceDE w:val="0"/>
        <w:autoSpaceDN w:val="0"/>
        <w:rPr>
          <w:sz w:val="24"/>
          <w:szCs w:val="22"/>
        </w:rPr>
      </w:pPr>
      <w:r w:rsidRPr="008828B8">
        <w:rPr>
          <w:sz w:val="24"/>
          <w:szCs w:val="22"/>
        </w:rPr>
        <w:t>The Transportation Provider</w:t>
      </w:r>
      <w:r w:rsidRPr="008828B8">
        <w:rPr>
          <w:spacing w:val="-4"/>
          <w:sz w:val="24"/>
          <w:szCs w:val="22"/>
        </w:rPr>
        <w:t xml:space="preserve"> </w:t>
      </w:r>
      <w:r w:rsidRPr="008828B8">
        <w:rPr>
          <w:sz w:val="24"/>
          <w:szCs w:val="22"/>
        </w:rPr>
        <w:t>must:</w:t>
      </w:r>
    </w:p>
    <w:p w14:paraId="3E034A21" w14:textId="77777777" w:rsidR="00031E60" w:rsidRPr="008828B8" w:rsidRDefault="00031E60" w:rsidP="00031E60">
      <w:pPr>
        <w:spacing w:before="10"/>
      </w:pPr>
    </w:p>
    <w:p w14:paraId="1F3F9F12" w14:textId="77777777" w:rsidR="00031E60" w:rsidRPr="008828B8" w:rsidRDefault="00031E60" w:rsidP="005C123E">
      <w:pPr>
        <w:widowControl w:val="0"/>
        <w:numPr>
          <w:ilvl w:val="2"/>
          <w:numId w:val="57"/>
        </w:numPr>
        <w:tabs>
          <w:tab w:val="left" w:pos="1892"/>
        </w:tabs>
        <w:autoSpaceDE w:val="0"/>
        <w:autoSpaceDN w:val="0"/>
        <w:ind w:right="778"/>
        <w:rPr>
          <w:sz w:val="24"/>
          <w:szCs w:val="22"/>
        </w:rPr>
      </w:pPr>
      <w:r w:rsidRPr="008828B8">
        <w:rPr>
          <w:sz w:val="24"/>
          <w:szCs w:val="22"/>
        </w:rPr>
        <w:lastRenderedPageBreak/>
        <w:t>Make disclosures to the Broker required of a provider under 42 CFR 455.104 on ownership and control at any of the following times, or upon Broker or EOHHS request: (i) upon submission of an application to become a Transportation Provider;</w:t>
      </w:r>
      <w:r w:rsidRPr="008828B8">
        <w:rPr>
          <w:spacing w:val="-27"/>
          <w:sz w:val="24"/>
          <w:szCs w:val="22"/>
        </w:rPr>
        <w:t xml:space="preserve"> </w:t>
      </w:r>
      <w:r w:rsidRPr="008828B8">
        <w:rPr>
          <w:sz w:val="24"/>
          <w:szCs w:val="22"/>
        </w:rPr>
        <w:t>(ii) upon executing a Transportation Provider Subcontract with the Broker to be</w:t>
      </w:r>
      <w:r w:rsidRPr="008828B8">
        <w:rPr>
          <w:spacing w:val="-21"/>
          <w:sz w:val="24"/>
          <w:szCs w:val="22"/>
        </w:rPr>
        <w:t xml:space="preserve"> </w:t>
      </w:r>
      <w:r w:rsidRPr="008828B8">
        <w:rPr>
          <w:sz w:val="24"/>
          <w:szCs w:val="22"/>
        </w:rPr>
        <w:t xml:space="preserve">a </w:t>
      </w:r>
      <w:r w:rsidRPr="008828B8">
        <w:rPr>
          <w:sz w:val="24"/>
        </w:rPr>
        <w:t>Transportation Provider; (iii) upon request during requalification; and (iv) within 35 days after any change in ownership of the Transportation Provider;</w:t>
      </w:r>
    </w:p>
    <w:p w14:paraId="66C6292A" w14:textId="77777777" w:rsidR="00031E60" w:rsidRPr="008828B8" w:rsidRDefault="00031E60" w:rsidP="00031E60">
      <w:pPr>
        <w:spacing w:before="10"/>
      </w:pPr>
    </w:p>
    <w:p w14:paraId="5B260FDD" w14:textId="1E6800DD" w:rsidR="00031E60" w:rsidRPr="008828B8" w:rsidRDefault="00031E60" w:rsidP="005C123E">
      <w:pPr>
        <w:widowControl w:val="0"/>
        <w:numPr>
          <w:ilvl w:val="2"/>
          <w:numId w:val="57"/>
        </w:numPr>
        <w:tabs>
          <w:tab w:val="left" w:pos="1892"/>
        </w:tabs>
        <w:autoSpaceDE w:val="0"/>
        <w:autoSpaceDN w:val="0"/>
        <w:ind w:right="817"/>
        <w:rPr>
          <w:sz w:val="24"/>
          <w:szCs w:val="22"/>
        </w:rPr>
      </w:pPr>
      <w:r w:rsidRPr="008828B8">
        <w:rPr>
          <w:sz w:val="24"/>
          <w:szCs w:val="22"/>
        </w:rPr>
        <w:t>Furnish full and complete information to the Secretary of the United States Department of Health and Human Services, the Broker or EOHHS, as applicable, required of a provider under 42 CFR 455.105 related to business transactions within 35 days of the date on a request for such information by the Secretary of the United States</w:t>
      </w:r>
      <w:r w:rsidRPr="008828B8">
        <w:rPr>
          <w:spacing w:val="-30"/>
          <w:sz w:val="24"/>
          <w:szCs w:val="22"/>
        </w:rPr>
        <w:t xml:space="preserve"> </w:t>
      </w:r>
      <w:r w:rsidRPr="008828B8">
        <w:rPr>
          <w:sz w:val="24"/>
          <w:szCs w:val="22"/>
        </w:rPr>
        <w:t>Department of Health and Human Services, the Broker or</w:t>
      </w:r>
      <w:r w:rsidRPr="008828B8">
        <w:rPr>
          <w:spacing w:val="-7"/>
          <w:sz w:val="24"/>
          <w:szCs w:val="22"/>
        </w:rPr>
        <w:t xml:space="preserve"> </w:t>
      </w:r>
      <w:r w:rsidR="004236B3" w:rsidRPr="008828B8">
        <w:rPr>
          <w:sz w:val="24"/>
          <w:szCs w:val="22"/>
        </w:rPr>
        <w:t>EOHHS.</w:t>
      </w:r>
    </w:p>
    <w:p w14:paraId="5E3B88CB" w14:textId="77777777" w:rsidR="00031E60" w:rsidRPr="008828B8" w:rsidRDefault="00031E60" w:rsidP="00031E60">
      <w:pPr>
        <w:spacing w:before="10"/>
      </w:pPr>
    </w:p>
    <w:p w14:paraId="2CFBC916" w14:textId="77777777" w:rsidR="00031E60" w:rsidRPr="008828B8" w:rsidRDefault="00031E60" w:rsidP="005C123E">
      <w:pPr>
        <w:widowControl w:val="0"/>
        <w:numPr>
          <w:ilvl w:val="2"/>
          <w:numId w:val="57"/>
        </w:numPr>
        <w:tabs>
          <w:tab w:val="left" w:pos="1892"/>
        </w:tabs>
        <w:autoSpaceDE w:val="0"/>
        <w:autoSpaceDN w:val="0"/>
        <w:ind w:right="857"/>
        <w:rPr>
          <w:sz w:val="24"/>
          <w:szCs w:val="22"/>
        </w:rPr>
      </w:pPr>
      <w:r w:rsidRPr="008828B8">
        <w:rPr>
          <w:sz w:val="24"/>
          <w:szCs w:val="22"/>
        </w:rPr>
        <w:t>Make disclosures to the Broker required of a provider under 42 CFR 455.106 on persons convicted of crimes before entering into or renewing a Transportation</w:t>
      </w:r>
      <w:r w:rsidRPr="008828B8">
        <w:rPr>
          <w:spacing w:val="-25"/>
          <w:sz w:val="24"/>
          <w:szCs w:val="22"/>
        </w:rPr>
        <w:t xml:space="preserve"> </w:t>
      </w:r>
      <w:r w:rsidRPr="008828B8">
        <w:rPr>
          <w:sz w:val="24"/>
          <w:szCs w:val="22"/>
        </w:rPr>
        <w:t>Provider Subcontract with the Broker to be a Transportation Provider, or at any time upon written request;</w:t>
      </w:r>
      <w:r w:rsidRPr="008828B8">
        <w:rPr>
          <w:spacing w:val="-3"/>
          <w:sz w:val="24"/>
          <w:szCs w:val="22"/>
        </w:rPr>
        <w:t xml:space="preserve"> </w:t>
      </w:r>
      <w:r w:rsidRPr="008828B8">
        <w:rPr>
          <w:sz w:val="24"/>
          <w:szCs w:val="22"/>
        </w:rPr>
        <w:t>and</w:t>
      </w:r>
    </w:p>
    <w:p w14:paraId="525E15B3" w14:textId="77777777" w:rsidR="00031E60" w:rsidRPr="008828B8" w:rsidRDefault="00031E60" w:rsidP="00031E60">
      <w:pPr>
        <w:spacing w:before="10"/>
      </w:pPr>
    </w:p>
    <w:p w14:paraId="7E736384" w14:textId="776B2D6C" w:rsidR="00031E60" w:rsidRPr="008828B8" w:rsidRDefault="00031E60" w:rsidP="005C123E">
      <w:pPr>
        <w:widowControl w:val="0"/>
        <w:numPr>
          <w:ilvl w:val="2"/>
          <w:numId w:val="57"/>
        </w:numPr>
        <w:tabs>
          <w:tab w:val="left" w:pos="1892"/>
        </w:tabs>
        <w:autoSpaceDE w:val="0"/>
        <w:autoSpaceDN w:val="0"/>
        <w:ind w:right="874"/>
        <w:rPr>
          <w:sz w:val="24"/>
          <w:szCs w:val="22"/>
        </w:rPr>
      </w:pPr>
      <w:r w:rsidRPr="008828B8">
        <w:rPr>
          <w:sz w:val="24"/>
          <w:szCs w:val="22"/>
        </w:rPr>
        <w:t xml:space="preserve">Make disclosures to the Broker required of a provider under 42 CFR 1002.3(a) on relationships to excluded, </w:t>
      </w:r>
      <w:r w:rsidR="004236B3" w:rsidRPr="008828B8">
        <w:rPr>
          <w:sz w:val="24"/>
          <w:szCs w:val="22"/>
        </w:rPr>
        <w:t>penalized,</w:t>
      </w:r>
      <w:r w:rsidRPr="008828B8">
        <w:rPr>
          <w:sz w:val="24"/>
          <w:szCs w:val="22"/>
        </w:rPr>
        <w:t xml:space="preserve"> or convicted persons upon entering into or renewing a Transportation Provider Subcontract with the Broker to be a</w:t>
      </w:r>
      <w:r w:rsidRPr="008828B8">
        <w:rPr>
          <w:spacing w:val="-28"/>
          <w:sz w:val="24"/>
          <w:szCs w:val="22"/>
        </w:rPr>
        <w:t xml:space="preserve"> </w:t>
      </w:r>
      <w:r w:rsidRPr="008828B8">
        <w:rPr>
          <w:sz w:val="24"/>
          <w:szCs w:val="22"/>
        </w:rPr>
        <w:t>Transportation Provider, or at any time upon written</w:t>
      </w:r>
      <w:r w:rsidRPr="008828B8">
        <w:rPr>
          <w:spacing w:val="-9"/>
          <w:sz w:val="24"/>
          <w:szCs w:val="22"/>
        </w:rPr>
        <w:t xml:space="preserve"> </w:t>
      </w:r>
      <w:r w:rsidRPr="008828B8">
        <w:rPr>
          <w:sz w:val="24"/>
          <w:szCs w:val="22"/>
        </w:rPr>
        <w:t>request.</w:t>
      </w:r>
    </w:p>
    <w:p w14:paraId="2BBDC9F2" w14:textId="77777777" w:rsidR="00031E60" w:rsidRPr="008828B8" w:rsidRDefault="00031E60" w:rsidP="00031E60">
      <w:pPr>
        <w:spacing w:before="10"/>
      </w:pPr>
    </w:p>
    <w:p w14:paraId="2AF920A8" w14:textId="77777777" w:rsidR="00031E60" w:rsidRPr="008828B8" w:rsidRDefault="00031E60" w:rsidP="005C123E">
      <w:pPr>
        <w:widowControl w:val="0"/>
        <w:numPr>
          <w:ilvl w:val="1"/>
          <w:numId w:val="57"/>
        </w:numPr>
        <w:tabs>
          <w:tab w:val="left" w:pos="1532"/>
        </w:tabs>
        <w:autoSpaceDE w:val="0"/>
        <w:autoSpaceDN w:val="0"/>
        <w:ind w:right="797"/>
        <w:rPr>
          <w:sz w:val="24"/>
          <w:szCs w:val="22"/>
        </w:rPr>
      </w:pPr>
      <w:r w:rsidRPr="008828B8">
        <w:rPr>
          <w:sz w:val="24"/>
          <w:szCs w:val="22"/>
        </w:rPr>
        <w:t xml:space="preserve">Unless otherwise instructed, for purposes of making the disclosures set forth in </w:t>
      </w:r>
      <w:r w:rsidRPr="008828B8">
        <w:rPr>
          <w:b/>
          <w:sz w:val="24"/>
          <w:szCs w:val="22"/>
        </w:rPr>
        <w:t>Section 2.2.F.1</w:t>
      </w:r>
      <w:r w:rsidRPr="008828B8">
        <w:rPr>
          <w:sz w:val="24"/>
          <w:szCs w:val="22"/>
        </w:rPr>
        <w:t xml:space="preserve">, above, the Transportation Provider shall use the form required by the Broker for such purpose. The Transportation Provider or applicant must fully and accurately complete the form (or such portions as directed) and sign, date and return it to the Broker within the required time period. Notwithstanding anything to the contrary on the form, the Transportation Provider must return the completed form to the Broker, and completion of such form (or portions thereof as directed) shall be required, at the times set forth in </w:t>
      </w:r>
      <w:r w:rsidRPr="008828B8">
        <w:rPr>
          <w:b/>
          <w:sz w:val="24"/>
          <w:szCs w:val="22"/>
        </w:rPr>
        <w:t>Section 2.2.F.1</w:t>
      </w:r>
      <w:r w:rsidRPr="008828B8">
        <w:rPr>
          <w:sz w:val="24"/>
          <w:szCs w:val="22"/>
        </w:rPr>
        <w:t>, above.</w:t>
      </w:r>
    </w:p>
    <w:p w14:paraId="32669B68" w14:textId="77777777" w:rsidR="00031E60" w:rsidRPr="008828B8" w:rsidRDefault="00031E60" w:rsidP="005C123E">
      <w:pPr>
        <w:widowControl w:val="0"/>
        <w:numPr>
          <w:ilvl w:val="1"/>
          <w:numId w:val="57"/>
        </w:numPr>
        <w:tabs>
          <w:tab w:val="left" w:pos="1532"/>
        </w:tabs>
        <w:autoSpaceDE w:val="0"/>
        <w:autoSpaceDN w:val="0"/>
        <w:spacing w:before="120"/>
        <w:ind w:right="758"/>
        <w:rPr>
          <w:sz w:val="24"/>
          <w:szCs w:val="22"/>
        </w:rPr>
      </w:pPr>
      <w:r w:rsidRPr="008828B8">
        <w:rPr>
          <w:sz w:val="24"/>
          <w:szCs w:val="22"/>
        </w:rPr>
        <w:t>The Broker reserves the right to terminate the Broker’s Transportation Provider</w:t>
      </w:r>
      <w:r w:rsidRPr="008828B8">
        <w:rPr>
          <w:spacing w:val="-32"/>
          <w:sz w:val="24"/>
          <w:szCs w:val="22"/>
        </w:rPr>
        <w:t xml:space="preserve"> </w:t>
      </w:r>
      <w:r w:rsidRPr="008828B8">
        <w:rPr>
          <w:sz w:val="24"/>
          <w:szCs w:val="22"/>
        </w:rPr>
        <w:t>Subcontract with the Transportation Provider, require the removal of Transportation Provider personnel, or take other action if the Transportation Provider fails to timely provide such information or due to the information contained in the Transportation Provider’s</w:t>
      </w:r>
      <w:r w:rsidRPr="008828B8">
        <w:rPr>
          <w:spacing w:val="-16"/>
          <w:sz w:val="24"/>
          <w:szCs w:val="22"/>
        </w:rPr>
        <w:t xml:space="preserve"> </w:t>
      </w:r>
      <w:r w:rsidRPr="008828B8">
        <w:rPr>
          <w:sz w:val="24"/>
          <w:szCs w:val="22"/>
        </w:rPr>
        <w:t>disclosures.</w:t>
      </w:r>
    </w:p>
    <w:p w14:paraId="2564BE79" w14:textId="3F590AB6" w:rsidR="00031E60" w:rsidRDefault="00031E60" w:rsidP="005C123E">
      <w:pPr>
        <w:widowControl w:val="0"/>
        <w:numPr>
          <w:ilvl w:val="0"/>
          <w:numId w:val="57"/>
        </w:numPr>
        <w:tabs>
          <w:tab w:val="left" w:pos="1172"/>
        </w:tabs>
        <w:autoSpaceDE w:val="0"/>
        <w:autoSpaceDN w:val="0"/>
        <w:spacing w:before="121"/>
        <w:ind w:right="1198"/>
        <w:rPr>
          <w:sz w:val="24"/>
          <w:szCs w:val="22"/>
        </w:rPr>
      </w:pPr>
      <w:r w:rsidRPr="008828B8">
        <w:rPr>
          <w:sz w:val="24"/>
          <w:szCs w:val="22"/>
        </w:rPr>
        <w:t>The Transportation Provider may not offer or make any payment or other form of remuneration, including any kickback, rebate, cash, gifts, or service in kind to the broker</w:t>
      </w:r>
      <w:r w:rsidRPr="008828B8">
        <w:rPr>
          <w:spacing w:val="-32"/>
          <w:sz w:val="24"/>
          <w:szCs w:val="22"/>
        </w:rPr>
        <w:t xml:space="preserve"> </w:t>
      </w:r>
      <w:r w:rsidRPr="008828B8">
        <w:rPr>
          <w:sz w:val="24"/>
          <w:szCs w:val="22"/>
        </w:rPr>
        <w:t>in order to influence referrals or subcontracting for non-emergency medical transportation provided to a</w:t>
      </w:r>
      <w:r w:rsidRPr="008828B8">
        <w:rPr>
          <w:spacing w:val="-6"/>
          <w:sz w:val="24"/>
          <w:szCs w:val="22"/>
        </w:rPr>
        <w:t xml:space="preserve"> </w:t>
      </w:r>
      <w:r w:rsidR="004236B3" w:rsidRPr="008828B8">
        <w:rPr>
          <w:sz w:val="24"/>
          <w:szCs w:val="22"/>
        </w:rPr>
        <w:t>member</w:t>
      </w:r>
      <w:r w:rsidRPr="008828B8">
        <w:rPr>
          <w:sz w:val="24"/>
          <w:szCs w:val="22"/>
        </w:rPr>
        <w:t>.</w:t>
      </w:r>
    </w:p>
    <w:p w14:paraId="5CEBC2B3" w14:textId="77777777" w:rsidR="004236B3" w:rsidRDefault="004236B3" w:rsidP="004236B3">
      <w:pPr>
        <w:widowControl w:val="0"/>
        <w:tabs>
          <w:tab w:val="left" w:pos="1172"/>
        </w:tabs>
        <w:autoSpaceDE w:val="0"/>
        <w:autoSpaceDN w:val="0"/>
        <w:spacing w:before="121"/>
        <w:ind w:left="1172" w:right="1198"/>
        <w:rPr>
          <w:sz w:val="24"/>
          <w:szCs w:val="22"/>
        </w:rPr>
      </w:pPr>
    </w:p>
    <w:p w14:paraId="72B58DDD" w14:textId="77777777" w:rsidR="004236B3" w:rsidRDefault="004236B3" w:rsidP="004236B3">
      <w:pPr>
        <w:widowControl w:val="0"/>
        <w:tabs>
          <w:tab w:val="left" w:pos="1172"/>
        </w:tabs>
        <w:autoSpaceDE w:val="0"/>
        <w:autoSpaceDN w:val="0"/>
        <w:spacing w:before="121"/>
        <w:ind w:left="1172" w:right="1198"/>
        <w:rPr>
          <w:sz w:val="24"/>
          <w:szCs w:val="22"/>
        </w:rPr>
      </w:pPr>
    </w:p>
    <w:p w14:paraId="20C25F1B" w14:textId="77777777" w:rsidR="004236B3" w:rsidRDefault="004236B3" w:rsidP="004236B3">
      <w:pPr>
        <w:widowControl w:val="0"/>
        <w:tabs>
          <w:tab w:val="left" w:pos="1172"/>
        </w:tabs>
        <w:autoSpaceDE w:val="0"/>
        <w:autoSpaceDN w:val="0"/>
        <w:spacing w:before="121"/>
        <w:ind w:left="1172" w:right="1198"/>
        <w:rPr>
          <w:sz w:val="24"/>
          <w:szCs w:val="22"/>
        </w:rPr>
      </w:pPr>
    </w:p>
    <w:p w14:paraId="0A03F121" w14:textId="77777777" w:rsidR="004236B3" w:rsidRDefault="004236B3" w:rsidP="004236B3">
      <w:pPr>
        <w:widowControl w:val="0"/>
        <w:tabs>
          <w:tab w:val="left" w:pos="1172"/>
        </w:tabs>
        <w:autoSpaceDE w:val="0"/>
        <w:autoSpaceDN w:val="0"/>
        <w:spacing w:before="121"/>
        <w:ind w:left="1172" w:right="1198"/>
        <w:rPr>
          <w:sz w:val="24"/>
          <w:szCs w:val="22"/>
        </w:rPr>
      </w:pPr>
    </w:p>
    <w:p w14:paraId="2549E28D" w14:textId="77777777" w:rsidR="004236B3" w:rsidRDefault="004236B3" w:rsidP="004236B3">
      <w:pPr>
        <w:widowControl w:val="0"/>
        <w:tabs>
          <w:tab w:val="left" w:pos="1172"/>
        </w:tabs>
        <w:autoSpaceDE w:val="0"/>
        <w:autoSpaceDN w:val="0"/>
        <w:spacing w:before="121"/>
        <w:ind w:left="1172" w:right="1198"/>
        <w:rPr>
          <w:sz w:val="24"/>
          <w:szCs w:val="22"/>
        </w:rPr>
      </w:pPr>
    </w:p>
    <w:p w14:paraId="6D24F66E" w14:textId="77777777" w:rsidR="004236B3" w:rsidRPr="008828B8" w:rsidRDefault="004236B3" w:rsidP="004236B3">
      <w:pPr>
        <w:widowControl w:val="0"/>
        <w:tabs>
          <w:tab w:val="left" w:pos="1172"/>
        </w:tabs>
        <w:autoSpaceDE w:val="0"/>
        <w:autoSpaceDN w:val="0"/>
        <w:spacing w:before="121"/>
        <w:ind w:left="1172" w:right="1198"/>
        <w:rPr>
          <w:sz w:val="24"/>
          <w:szCs w:val="22"/>
        </w:rPr>
      </w:pPr>
    </w:p>
    <w:p w14:paraId="24EBEBB2" w14:textId="77777777" w:rsidR="00031E60" w:rsidRPr="008828B8" w:rsidRDefault="00031E60" w:rsidP="00031E60">
      <w:pPr>
        <w:spacing w:before="11"/>
      </w:pPr>
    </w:p>
    <w:p w14:paraId="09BDC6F0" w14:textId="56518C0D" w:rsidR="00031E60" w:rsidRPr="008828B8" w:rsidRDefault="00031E60" w:rsidP="00031E60">
      <w:pPr>
        <w:outlineLvl w:val="0"/>
        <w:rPr>
          <w:b/>
          <w:bCs/>
          <w:sz w:val="28"/>
          <w:szCs w:val="28"/>
        </w:rPr>
      </w:pPr>
      <w:r w:rsidRPr="008828B8">
        <w:rPr>
          <w:b/>
          <w:bCs/>
          <w:sz w:val="28"/>
          <w:szCs w:val="28"/>
        </w:rPr>
        <w:lastRenderedPageBreak/>
        <w:t>SECTION 3. TRANSPORTATION OPERATIONS</w:t>
      </w:r>
    </w:p>
    <w:p w14:paraId="50858C4D" w14:textId="77777777" w:rsidR="00031E60" w:rsidRPr="008828B8" w:rsidRDefault="00031E60" w:rsidP="00031E60">
      <w:pPr>
        <w:spacing w:before="238"/>
        <w:outlineLvl w:val="2"/>
        <w:rPr>
          <w:b/>
          <w:bCs/>
          <w:sz w:val="24"/>
        </w:rPr>
      </w:pPr>
      <w:r w:rsidRPr="008828B8">
        <w:rPr>
          <w:b/>
          <w:bCs/>
          <w:sz w:val="24"/>
        </w:rPr>
        <w:t>Section 3.1 Administration</w:t>
      </w:r>
    </w:p>
    <w:p w14:paraId="2E6438C5" w14:textId="77777777" w:rsidR="00031E60" w:rsidRPr="008828B8" w:rsidRDefault="00031E60" w:rsidP="00031E60">
      <w:pPr>
        <w:spacing w:before="10"/>
        <w:rPr>
          <w:b/>
        </w:rPr>
      </w:pPr>
    </w:p>
    <w:p w14:paraId="55E2AC64" w14:textId="77777777" w:rsidR="00031E60" w:rsidRPr="008828B8" w:rsidRDefault="00031E60" w:rsidP="00031E60">
      <w:pPr>
        <w:rPr>
          <w:sz w:val="24"/>
        </w:rPr>
      </w:pPr>
      <w:r w:rsidRPr="008828B8">
        <w:rPr>
          <w:sz w:val="24"/>
        </w:rPr>
        <w:t>The Transportation Provider shall:</w:t>
      </w:r>
    </w:p>
    <w:p w14:paraId="73FC5576" w14:textId="77777777" w:rsidR="00031E60" w:rsidRPr="008828B8" w:rsidRDefault="00031E60" w:rsidP="00031E60">
      <w:pPr>
        <w:spacing w:before="10"/>
      </w:pPr>
    </w:p>
    <w:p w14:paraId="3267879B" w14:textId="77777777" w:rsidR="00031E60" w:rsidRPr="008828B8" w:rsidRDefault="00031E60" w:rsidP="005C123E">
      <w:pPr>
        <w:widowControl w:val="0"/>
        <w:numPr>
          <w:ilvl w:val="0"/>
          <w:numId w:val="56"/>
        </w:numPr>
        <w:tabs>
          <w:tab w:val="left" w:pos="1172"/>
        </w:tabs>
        <w:autoSpaceDE w:val="0"/>
        <w:autoSpaceDN w:val="0"/>
        <w:ind w:right="785"/>
        <w:rPr>
          <w:sz w:val="24"/>
          <w:szCs w:val="22"/>
        </w:rPr>
      </w:pPr>
      <w:r w:rsidRPr="008828B8">
        <w:rPr>
          <w:sz w:val="24"/>
          <w:szCs w:val="22"/>
        </w:rPr>
        <w:t>Ensure that vehicles used for HST Transportation are owned, leased, or otherwise controlled</w:t>
      </w:r>
      <w:r w:rsidRPr="008828B8">
        <w:rPr>
          <w:spacing w:val="-30"/>
          <w:sz w:val="24"/>
          <w:szCs w:val="22"/>
        </w:rPr>
        <w:t xml:space="preserve"> </w:t>
      </w:r>
      <w:r w:rsidRPr="008828B8">
        <w:rPr>
          <w:sz w:val="24"/>
          <w:szCs w:val="22"/>
        </w:rPr>
        <w:t>by the Transportation Provider by means of a written</w:t>
      </w:r>
      <w:r w:rsidRPr="008828B8">
        <w:rPr>
          <w:spacing w:val="-13"/>
          <w:sz w:val="24"/>
          <w:szCs w:val="22"/>
        </w:rPr>
        <w:t xml:space="preserve"> </w:t>
      </w:r>
      <w:r w:rsidRPr="008828B8">
        <w:rPr>
          <w:sz w:val="24"/>
          <w:szCs w:val="22"/>
        </w:rPr>
        <w:t>agreement.</w:t>
      </w:r>
    </w:p>
    <w:p w14:paraId="48CA02F9" w14:textId="77777777" w:rsidR="00031E60" w:rsidRPr="008828B8" w:rsidRDefault="00031E60" w:rsidP="00031E60">
      <w:pPr>
        <w:spacing w:before="10"/>
      </w:pPr>
    </w:p>
    <w:p w14:paraId="08E0F71B" w14:textId="5986B6C0" w:rsidR="00031E60" w:rsidRPr="005376D9" w:rsidRDefault="00031E60" w:rsidP="005C123E">
      <w:pPr>
        <w:widowControl w:val="0"/>
        <w:numPr>
          <w:ilvl w:val="0"/>
          <w:numId w:val="56"/>
        </w:numPr>
        <w:tabs>
          <w:tab w:val="left" w:pos="1172"/>
        </w:tabs>
        <w:autoSpaceDE w:val="0"/>
        <w:autoSpaceDN w:val="0"/>
        <w:ind w:right="1030"/>
        <w:rPr>
          <w:sz w:val="24"/>
          <w:szCs w:val="22"/>
        </w:rPr>
      </w:pPr>
      <w:r w:rsidRPr="008828B8">
        <w:rPr>
          <w:sz w:val="24"/>
          <w:szCs w:val="22"/>
        </w:rPr>
        <w:t xml:space="preserve">Ensure that all vehicles (both primary and backup) used for HST Transportation meet the specifications as described herein in </w:t>
      </w:r>
      <w:r w:rsidRPr="008828B8">
        <w:rPr>
          <w:b/>
          <w:sz w:val="24"/>
          <w:szCs w:val="22"/>
        </w:rPr>
        <w:t xml:space="preserve">Section </w:t>
      </w:r>
      <w:r w:rsidR="004236B3" w:rsidRPr="008828B8">
        <w:rPr>
          <w:b/>
          <w:sz w:val="24"/>
          <w:szCs w:val="22"/>
        </w:rPr>
        <w:t>3</w:t>
      </w:r>
      <w:r w:rsidR="004236B3" w:rsidRPr="008828B8">
        <w:rPr>
          <w:sz w:val="24"/>
          <w:szCs w:val="22"/>
        </w:rPr>
        <w:t xml:space="preserve"> and</w:t>
      </w:r>
      <w:r w:rsidRPr="008828B8">
        <w:rPr>
          <w:sz w:val="24"/>
          <w:szCs w:val="22"/>
        </w:rPr>
        <w:t xml:space="preserve"> have a sufficient number available to transport Consumers during the time established by the Broker or when an emergency</w:t>
      </w:r>
      <w:r w:rsidRPr="008828B8">
        <w:rPr>
          <w:spacing w:val="-31"/>
          <w:sz w:val="24"/>
          <w:szCs w:val="22"/>
        </w:rPr>
        <w:t xml:space="preserve"> </w:t>
      </w:r>
      <w:r w:rsidRPr="008828B8">
        <w:rPr>
          <w:sz w:val="24"/>
          <w:szCs w:val="22"/>
        </w:rPr>
        <w:t>arises. The Provider shall furnish to the Broker a list of all vehicles that will be used under</w:t>
      </w:r>
      <w:r w:rsidRPr="008828B8">
        <w:rPr>
          <w:spacing w:val="-31"/>
          <w:sz w:val="24"/>
          <w:szCs w:val="22"/>
        </w:rPr>
        <w:t xml:space="preserve"> </w:t>
      </w:r>
      <w:r w:rsidRPr="008828B8">
        <w:rPr>
          <w:sz w:val="24"/>
          <w:szCs w:val="22"/>
        </w:rPr>
        <w:t xml:space="preserve">the </w:t>
      </w:r>
      <w:r w:rsidRPr="008828B8">
        <w:rPr>
          <w:sz w:val="24"/>
        </w:rPr>
        <w:t xml:space="preserve">provisions of the Transportation Provider Subcontract and update that list </w:t>
      </w:r>
      <w:r w:rsidRPr="005376D9">
        <w:rPr>
          <w:sz w:val="24"/>
        </w:rPr>
        <w:t>whenever any changes are made. This list shall include the make, model year, vehicle identification number (VIN), license number and vehicle type for each vehicle to be used to transport HST Consumers.</w:t>
      </w:r>
    </w:p>
    <w:p w14:paraId="397488D2" w14:textId="77777777" w:rsidR="00031E60" w:rsidRPr="005376D9" w:rsidRDefault="00031E60" w:rsidP="00031E60">
      <w:pPr>
        <w:spacing w:before="10"/>
      </w:pPr>
    </w:p>
    <w:p w14:paraId="46B1BB1A" w14:textId="6B3CF349" w:rsidR="00031E60" w:rsidRPr="005376D9" w:rsidRDefault="00031E60" w:rsidP="005C123E">
      <w:pPr>
        <w:widowControl w:val="0"/>
        <w:numPr>
          <w:ilvl w:val="0"/>
          <w:numId w:val="56"/>
        </w:numPr>
        <w:tabs>
          <w:tab w:val="left" w:pos="1172"/>
        </w:tabs>
        <w:autoSpaceDE w:val="0"/>
        <w:autoSpaceDN w:val="0"/>
        <w:ind w:right="921"/>
        <w:rPr>
          <w:sz w:val="24"/>
          <w:szCs w:val="22"/>
        </w:rPr>
      </w:pPr>
      <w:r w:rsidRPr="005376D9">
        <w:rPr>
          <w:sz w:val="24"/>
          <w:szCs w:val="22"/>
        </w:rPr>
        <w:t xml:space="preserve">Remove </w:t>
      </w:r>
      <w:r w:rsidR="004236B3" w:rsidRPr="005376D9">
        <w:rPr>
          <w:sz w:val="24"/>
          <w:szCs w:val="24"/>
        </w:rPr>
        <w:t xml:space="preserve">from service any vehicle that is unsatisfactory or questionable for safety or roadworthiness (e.g., two-way radio inoperative, inspection shows problems, check engine dashboard indicator light on, due for maintenance, </w:t>
      </w:r>
      <w:proofErr w:type="gramStart"/>
      <w:r w:rsidR="004236B3" w:rsidRPr="005376D9">
        <w:rPr>
          <w:sz w:val="24"/>
          <w:szCs w:val="24"/>
        </w:rPr>
        <w:t>wheel</w:t>
      </w:r>
      <w:proofErr w:type="gramEnd"/>
      <w:r w:rsidR="004236B3" w:rsidRPr="005376D9">
        <w:rPr>
          <w:sz w:val="24"/>
          <w:szCs w:val="24"/>
        </w:rPr>
        <w:t xml:space="preserve"> and tire condition</w:t>
      </w:r>
      <w:r w:rsidR="004236B3" w:rsidRPr="005376D9">
        <w:rPr>
          <w:b/>
          <w:bCs/>
          <w:sz w:val="24"/>
          <w:szCs w:val="24"/>
        </w:rPr>
        <w:t xml:space="preserve"> (</w:t>
      </w:r>
      <w:r w:rsidR="004236B3" w:rsidRPr="005376D9">
        <w:rPr>
          <w:i/>
          <w:iCs/>
          <w:color w:val="242424"/>
          <w:sz w:val="28"/>
          <w:szCs w:val="28"/>
          <w:shd w:val="clear" w:color="auto" w:fill="FFFFFF"/>
        </w:rPr>
        <w:t>according to the standards in 540 CMR</w:t>
      </w:r>
      <w:r w:rsidR="004236B3" w:rsidRPr="005376D9">
        <w:rPr>
          <w:sz w:val="24"/>
          <w:szCs w:val="24"/>
        </w:rPr>
        <w:t>), etc., and comply with any instruction from the Broker to immediately remove a vehicle from service when deemed unsafe or unsuitable by the Broker.</w:t>
      </w:r>
    </w:p>
    <w:p w14:paraId="2B63B3FB" w14:textId="77777777" w:rsidR="00031E60" w:rsidRPr="005376D9" w:rsidRDefault="00031E60" w:rsidP="00031E60">
      <w:pPr>
        <w:spacing w:before="10"/>
      </w:pPr>
    </w:p>
    <w:p w14:paraId="2AFC6E5D" w14:textId="77777777" w:rsidR="00031E60" w:rsidRPr="005376D9" w:rsidRDefault="00031E60" w:rsidP="005C123E">
      <w:pPr>
        <w:widowControl w:val="0"/>
        <w:numPr>
          <w:ilvl w:val="0"/>
          <w:numId w:val="56"/>
        </w:numPr>
        <w:tabs>
          <w:tab w:val="left" w:pos="1172"/>
        </w:tabs>
        <w:autoSpaceDE w:val="0"/>
        <w:autoSpaceDN w:val="0"/>
        <w:ind w:right="928"/>
        <w:rPr>
          <w:sz w:val="24"/>
          <w:szCs w:val="22"/>
        </w:rPr>
      </w:pPr>
      <w:r w:rsidRPr="005376D9">
        <w:rPr>
          <w:sz w:val="24"/>
          <w:szCs w:val="22"/>
        </w:rPr>
        <w:t>Ensure that all personnel meet the applicable qualification requirements. The Transportation Provider shall designate at least one employee to obtain CORI (Criminal Offender Record Information) certification, who is responsible for requesting CORIs and ensuring</w:t>
      </w:r>
      <w:r w:rsidRPr="005376D9">
        <w:rPr>
          <w:spacing w:val="-33"/>
          <w:sz w:val="24"/>
          <w:szCs w:val="22"/>
        </w:rPr>
        <w:t xml:space="preserve"> </w:t>
      </w:r>
      <w:r w:rsidRPr="005376D9">
        <w:rPr>
          <w:sz w:val="24"/>
          <w:szCs w:val="22"/>
        </w:rPr>
        <w:t>employment decisions are consistent with EOHHS CORI requirements specified in 101 CMR 15.00. The Provider must have a CORI policy that meets the Department of Criminal Justice Information Services’ (DCJIS) requirements. The Provider’s CORI procedures are subject to audit. The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w:t>
      </w:r>
      <w:r w:rsidRPr="005376D9">
        <w:rPr>
          <w:spacing w:val="-6"/>
          <w:sz w:val="24"/>
          <w:szCs w:val="22"/>
        </w:rPr>
        <w:t xml:space="preserve"> </w:t>
      </w:r>
      <w:r w:rsidRPr="005376D9">
        <w:rPr>
          <w:sz w:val="24"/>
          <w:szCs w:val="22"/>
        </w:rPr>
        <w:t>made.</w:t>
      </w:r>
    </w:p>
    <w:p w14:paraId="3122B8E2" w14:textId="77777777" w:rsidR="00031E60" w:rsidRPr="005376D9" w:rsidRDefault="00031E60" w:rsidP="00031E60">
      <w:pPr>
        <w:spacing w:before="10"/>
      </w:pPr>
    </w:p>
    <w:p w14:paraId="1C1B7A70" w14:textId="64722A6E" w:rsidR="00031E60" w:rsidRPr="005376D9" w:rsidRDefault="004236B3" w:rsidP="005C123E">
      <w:pPr>
        <w:widowControl w:val="0"/>
        <w:numPr>
          <w:ilvl w:val="0"/>
          <w:numId w:val="56"/>
        </w:numPr>
        <w:tabs>
          <w:tab w:val="left" w:pos="1172"/>
        </w:tabs>
        <w:autoSpaceDE w:val="0"/>
        <w:autoSpaceDN w:val="0"/>
        <w:ind w:right="790"/>
        <w:rPr>
          <w:sz w:val="24"/>
          <w:szCs w:val="24"/>
        </w:rPr>
      </w:pPr>
      <w:r w:rsidRPr="005376D9">
        <w:rPr>
          <w:sz w:val="24"/>
          <w:szCs w:val="24"/>
        </w:rPr>
        <w:t xml:space="preserve">The Transportation Provider is responsible for requesting a Sex Offender Registration Information (SORI) check and ensuring employment decisions are consistent with EOHHS SORI requirements specified in 606 CMR 14.00. If the results of the SORI check indicate a positive result for any driver or monitor, they will be prohibited from providing transportation to </w:t>
      </w:r>
      <w:r w:rsidR="00F2227F">
        <w:rPr>
          <w:sz w:val="24"/>
          <w:szCs w:val="24"/>
        </w:rPr>
        <w:t>HST Consumers</w:t>
      </w:r>
      <w:r w:rsidRPr="005376D9">
        <w:rPr>
          <w:sz w:val="24"/>
          <w:szCs w:val="24"/>
        </w:rPr>
        <w:t>. The Transportation Provider must have a SORI policy that meets the Department of Criminal Justice Information Services’ (DCJIS) requirements.  The Transportation Provider’s SORI procedures are subject to audit.  The Transportation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 made.</w:t>
      </w:r>
    </w:p>
    <w:p w14:paraId="6534E756" w14:textId="77777777" w:rsidR="00031E60" w:rsidRPr="005376D9" w:rsidRDefault="00031E60" w:rsidP="00031E60">
      <w:pPr>
        <w:spacing w:before="10"/>
      </w:pPr>
    </w:p>
    <w:p w14:paraId="399BC77A" w14:textId="77777777" w:rsidR="00031E60" w:rsidRPr="008828B8" w:rsidRDefault="00031E60" w:rsidP="005C123E">
      <w:pPr>
        <w:widowControl w:val="0"/>
        <w:numPr>
          <w:ilvl w:val="0"/>
          <w:numId w:val="56"/>
        </w:numPr>
        <w:tabs>
          <w:tab w:val="left" w:pos="1172"/>
        </w:tabs>
        <w:autoSpaceDE w:val="0"/>
        <w:autoSpaceDN w:val="0"/>
        <w:spacing w:before="1"/>
        <w:ind w:right="849"/>
        <w:rPr>
          <w:sz w:val="24"/>
          <w:szCs w:val="22"/>
        </w:rPr>
      </w:pPr>
      <w:r w:rsidRPr="005376D9">
        <w:rPr>
          <w:sz w:val="24"/>
          <w:szCs w:val="22"/>
        </w:rPr>
        <w:t>Upon request, provide the Broker, HST Office or Agency with the credentials of any Transportation Provider employe</w:t>
      </w:r>
      <w:r w:rsidRPr="008828B8">
        <w:rPr>
          <w:sz w:val="24"/>
          <w:szCs w:val="22"/>
        </w:rPr>
        <w:t>e. The Broker or Agency has the right to deny the approval</w:t>
      </w:r>
      <w:r w:rsidRPr="008828B8">
        <w:rPr>
          <w:spacing w:val="-29"/>
          <w:sz w:val="24"/>
          <w:szCs w:val="22"/>
        </w:rPr>
        <w:t xml:space="preserve"> </w:t>
      </w:r>
      <w:r w:rsidRPr="008828B8">
        <w:rPr>
          <w:sz w:val="24"/>
          <w:szCs w:val="22"/>
        </w:rPr>
        <w:t xml:space="preserve">of any driver or Monitor, or to require the Provider to replace any driver or </w:t>
      </w:r>
      <w:r w:rsidRPr="008828B8">
        <w:rPr>
          <w:sz w:val="24"/>
          <w:szCs w:val="22"/>
        </w:rPr>
        <w:lastRenderedPageBreak/>
        <w:t>Monitor in the performance of HST services, for any</w:t>
      </w:r>
      <w:r w:rsidRPr="008828B8">
        <w:rPr>
          <w:spacing w:val="-6"/>
          <w:sz w:val="24"/>
          <w:szCs w:val="22"/>
        </w:rPr>
        <w:t xml:space="preserve"> </w:t>
      </w:r>
      <w:r w:rsidRPr="008828B8">
        <w:rPr>
          <w:sz w:val="24"/>
          <w:szCs w:val="22"/>
        </w:rPr>
        <w:t>reason.</w:t>
      </w:r>
    </w:p>
    <w:p w14:paraId="2840691D" w14:textId="77777777" w:rsidR="00031E60" w:rsidRPr="008828B8" w:rsidRDefault="00031E60" w:rsidP="00031E60">
      <w:pPr>
        <w:spacing w:before="10"/>
      </w:pPr>
    </w:p>
    <w:p w14:paraId="4A0D568D" w14:textId="77777777" w:rsidR="00031E60" w:rsidRPr="008828B8" w:rsidRDefault="00031E60" w:rsidP="005C123E">
      <w:pPr>
        <w:widowControl w:val="0"/>
        <w:numPr>
          <w:ilvl w:val="0"/>
          <w:numId w:val="56"/>
        </w:numPr>
        <w:tabs>
          <w:tab w:val="left" w:pos="1172"/>
        </w:tabs>
        <w:autoSpaceDE w:val="0"/>
        <w:autoSpaceDN w:val="0"/>
        <w:ind w:right="803"/>
        <w:rPr>
          <w:sz w:val="24"/>
          <w:szCs w:val="22"/>
        </w:rPr>
      </w:pPr>
      <w:r w:rsidRPr="008828B8">
        <w:rPr>
          <w:sz w:val="24"/>
          <w:szCs w:val="22"/>
        </w:rPr>
        <w:t>Be responsible for all recruiting and hiring of backup drivers and Monitors (where applicable). Such responsibility shall not be delegated to the drivers and Monitors. The Transportation Provider shall ensure that all back up, replacement, and substitute personnel (drivers,</w:t>
      </w:r>
      <w:r w:rsidRPr="008828B8">
        <w:rPr>
          <w:spacing w:val="-31"/>
          <w:sz w:val="24"/>
          <w:szCs w:val="22"/>
        </w:rPr>
        <w:t xml:space="preserve"> </w:t>
      </w:r>
      <w:r w:rsidRPr="008828B8">
        <w:rPr>
          <w:sz w:val="24"/>
          <w:szCs w:val="22"/>
        </w:rPr>
        <w:t xml:space="preserve">Monitors, dispatchers, supervisors, etc.) meet all of the requirements as set forth in this document and in any attachments. The Transportation Provider shall ensure that transport personnel are licensed, qualified, </w:t>
      </w:r>
      <w:proofErr w:type="gramStart"/>
      <w:r w:rsidRPr="008828B8">
        <w:rPr>
          <w:sz w:val="24"/>
          <w:szCs w:val="22"/>
        </w:rPr>
        <w:t>competent</w:t>
      </w:r>
      <w:proofErr w:type="gramEnd"/>
      <w:r w:rsidRPr="008828B8">
        <w:rPr>
          <w:sz w:val="24"/>
          <w:szCs w:val="22"/>
        </w:rPr>
        <w:t xml:space="preserve"> and</w:t>
      </w:r>
      <w:r w:rsidRPr="008828B8">
        <w:rPr>
          <w:spacing w:val="-2"/>
          <w:sz w:val="24"/>
          <w:szCs w:val="22"/>
        </w:rPr>
        <w:t xml:space="preserve"> </w:t>
      </w:r>
      <w:r w:rsidRPr="008828B8">
        <w:rPr>
          <w:sz w:val="24"/>
          <w:szCs w:val="22"/>
        </w:rPr>
        <w:t>courteous.</w:t>
      </w:r>
    </w:p>
    <w:p w14:paraId="7CBE30F7" w14:textId="77777777" w:rsidR="00031E60" w:rsidRPr="008828B8" w:rsidRDefault="00031E60" w:rsidP="00031E60">
      <w:pPr>
        <w:spacing w:before="10"/>
      </w:pPr>
    </w:p>
    <w:p w14:paraId="27697A74" w14:textId="77777777" w:rsidR="00031E60" w:rsidRPr="008828B8" w:rsidRDefault="00031E60" w:rsidP="005C123E">
      <w:pPr>
        <w:widowControl w:val="0"/>
        <w:numPr>
          <w:ilvl w:val="0"/>
          <w:numId w:val="56"/>
        </w:numPr>
        <w:tabs>
          <w:tab w:val="left" w:pos="1172"/>
        </w:tabs>
        <w:autoSpaceDE w:val="0"/>
        <w:autoSpaceDN w:val="0"/>
        <w:ind w:right="766"/>
        <w:rPr>
          <w:sz w:val="24"/>
          <w:szCs w:val="22"/>
        </w:rPr>
      </w:pPr>
      <w:r w:rsidRPr="008828B8">
        <w:rPr>
          <w:sz w:val="24"/>
          <w:szCs w:val="22"/>
        </w:rPr>
        <w:t>Ensure that a training officer or other supervisor attends Broker sponsored training sessions</w:t>
      </w:r>
      <w:r w:rsidRPr="008828B8">
        <w:rPr>
          <w:spacing w:val="-29"/>
          <w:sz w:val="24"/>
          <w:szCs w:val="22"/>
        </w:rPr>
        <w:t xml:space="preserve"> </w:t>
      </w:r>
      <w:r w:rsidRPr="008828B8">
        <w:rPr>
          <w:sz w:val="24"/>
          <w:szCs w:val="22"/>
        </w:rPr>
        <w:t>and provides such training to drivers and Monitors (where</w:t>
      </w:r>
      <w:r w:rsidRPr="008828B8">
        <w:rPr>
          <w:spacing w:val="-11"/>
          <w:sz w:val="24"/>
          <w:szCs w:val="22"/>
        </w:rPr>
        <w:t xml:space="preserve"> </w:t>
      </w:r>
      <w:r w:rsidRPr="008828B8">
        <w:rPr>
          <w:sz w:val="24"/>
          <w:szCs w:val="22"/>
        </w:rPr>
        <w:t>applicable).</w:t>
      </w:r>
    </w:p>
    <w:p w14:paraId="467CC2C1" w14:textId="5628427A" w:rsidR="00031E60" w:rsidRPr="00353094" w:rsidRDefault="00031E60" w:rsidP="005C123E">
      <w:pPr>
        <w:widowControl w:val="0"/>
        <w:numPr>
          <w:ilvl w:val="0"/>
          <w:numId w:val="56"/>
        </w:numPr>
        <w:tabs>
          <w:tab w:val="left" w:pos="1171"/>
          <w:tab w:val="left" w:pos="1172"/>
        </w:tabs>
        <w:autoSpaceDE w:val="0"/>
        <w:autoSpaceDN w:val="0"/>
        <w:spacing w:before="71"/>
        <w:ind w:right="951"/>
        <w:rPr>
          <w:sz w:val="24"/>
          <w:szCs w:val="22"/>
        </w:rPr>
      </w:pPr>
      <w:r w:rsidRPr="008828B8">
        <w:rPr>
          <w:sz w:val="24"/>
          <w:szCs w:val="22"/>
        </w:rPr>
        <w:t>Submit to the Broker for approval any policies relating to personnel, procedures or</w:t>
      </w:r>
      <w:r w:rsidRPr="008828B8">
        <w:rPr>
          <w:spacing w:val="-32"/>
          <w:sz w:val="24"/>
          <w:szCs w:val="22"/>
        </w:rPr>
        <w:t xml:space="preserve"> </w:t>
      </w:r>
      <w:r w:rsidRPr="008828B8">
        <w:rPr>
          <w:sz w:val="24"/>
          <w:szCs w:val="22"/>
        </w:rPr>
        <w:t>equipment that will be used in the provision of services under the Transportation Provider Subcontract with the</w:t>
      </w:r>
      <w:r w:rsidRPr="008828B8">
        <w:rPr>
          <w:spacing w:val="-5"/>
          <w:sz w:val="24"/>
          <w:szCs w:val="22"/>
        </w:rPr>
        <w:t xml:space="preserve"> </w:t>
      </w:r>
      <w:r w:rsidRPr="008828B8">
        <w:rPr>
          <w:sz w:val="24"/>
          <w:szCs w:val="22"/>
        </w:rPr>
        <w:t>Broker.</w:t>
      </w:r>
    </w:p>
    <w:p w14:paraId="3B484CB1" w14:textId="77777777" w:rsidR="00031E60" w:rsidRPr="008828B8" w:rsidRDefault="00031E60" w:rsidP="005C123E">
      <w:pPr>
        <w:widowControl w:val="0"/>
        <w:numPr>
          <w:ilvl w:val="0"/>
          <w:numId w:val="56"/>
        </w:numPr>
        <w:tabs>
          <w:tab w:val="left" w:pos="1171"/>
          <w:tab w:val="left" w:pos="1172"/>
        </w:tabs>
        <w:autoSpaceDE w:val="0"/>
        <w:autoSpaceDN w:val="0"/>
        <w:ind w:right="803"/>
        <w:rPr>
          <w:sz w:val="24"/>
          <w:szCs w:val="22"/>
        </w:rPr>
      </w:pPr>
      <w:r w:rsidRPr="008828B8">
        <w:rPr>
          <w:sz w:val="24"/>
          <w:szCs w:val="22"/>
        </w:rPr>
        <w:t>Demonstrate continual compliance with HST Office, EOHHS, Agency-specific and Broker standards for transportation service, trip verification, personnel qualifications and</w:t>
      </w:r>
      <w:r w:rsidRPr="008828B8">
        <w:rPr>
          <w:spacing w:val="-29"/>
          <w:sz w:val="24"/>
          <w:szCs w:val="22"/>
        </w:rPr>
        <w:t xml:space="preserve"> </w:t>
      </w:r>
      <w:r w:rsidRPr="008828B8">
        <w:rPr>
          <w:sz w:val="24"/>
          <w:szCs w:val="22"/>
        </w:rPr>
        <w:t>performance, field inspections and audit, reporting, record keeping, billing and complaint</w:t>
      </w:r>
      <w:r w:rsidRPr="008828B8">
        <w:rPr>
          <w:spacing w:val="-17"/>
          <w:sz w:val="24"/>
          <w:szCs w:val="22"/>
        </w:rPr>
        <w:t xml:space="preserve"> </w:t>
      </w:r>
      <w:r w:rsidRPr="008828B8">
        <w:rPr>
          <w:sz w:val="24"/>
          <w:szCs w:val="22"/>
        </w:rPr>
        <w:t>response.</w:t>
      </w:r>
    </w:p>
    <w:p w14:paraId="5FB2EF53" w14:textId="77777777" w:rsidR="00031E60" w:rsidRPr="008828B8" w:rsidRDefault="00031E60" w:rsidP="00031E60">
      <w:pPr>
        <w:spacing w:before="10"/>
      </w:pPr>
    </w:p>
    <w:p w14:paraId="6E9438DD" w14:textId="77777777" w:rsidR="00031E60" w:rsidRPr="008828B8" w:rsidRDefault="00031E60" w:rsidP="005C123E">
      <w:pPr>
        <w:widowControl w:val="0"/>
        <w:numPr>
          <w:ilvl w:val="0"/>
          <w:numId w:val="56"/>
        </w:numPr>
        <w:tabs>
          <w:tab w:val="left" w:pos="1172"/>
        </w:tabs>
        <w:autoSpaceDE w:val="0"/>
        <w:autoSpaceDN w:val="0"/>
        <w:ind w:right="1145"/>
        <w:rPr>
          <w:sz w:val="24"/>
          <w:szCs w:val="22"/>
        </w:rPr>
      </w:pPr>
      <w:r w:rsidRPr="008828B8">
        <w:rPr>
          <w:b/>
          <w:sz w:val="24"/>
          <w:szCs w:val="22"/>
        </w:rPr>
        <w:t>NON-EMERGENCY AMBULANCE TRANSPORTATION ONLY</w:t>
      </w:r>
      <w:r w:rsidRPr="008828B8">
        <w:rPr>
          <w:sz w:val="24"/>
          <w:szCs w:val="22"/>
        </w:rPr>
        <w:t>. Ensure that all vehicles (both primary and secondary) used for HST Transportation also meet the</w:t>
      </w:r>
      <w:r w:rsidRPr="008828B8">
        <w:rPr>
          <w:spacing w:val="-27"/>
          <w:sz w:val="24"/>
          <w:szCs w:val="22"/>
        </w:rPr>
        <w:t xml:space="preserve"> </w:t>
      </w:r>
      <w:r w:rsidRPr="008828B8">
        <w:rPr>
          <w:sz w:val="24"/>
          <w:szCs w:val="22"/>
        </w:rPr>
        <w:t>standards and specifications set forth in DPH regulations 105 CMR 170 related to non-emergent transportation.</w:t>
      </w:r>
    </w:p>
    <w:p w14:paraId="47565DD6" w14:textId="77777777" w:rsidR="00031E60" w:rsidRPr="008828B8" w:rsidRDefault="00031E60" w:rsidP="00031E60">
      <w:pPr>
        <w:spacing w:before="10"/>
      </w:pPr>
    </w:p>
    <w:p w14:paraId="575AB5C7" w14:textId="77777777" w:rsidR="00031E60" w:rsidRPr="008828B8" w:rsidRDefault="00031E60" w:rsidP="005C123E">
      <w:pPr>
        <w:widowControl w:val="0"/>
        <w:numPr>
          <w:ilvl w:val="0"/>
          <w:numId w:val="56"/>
        </w:numPr>
        <w:tabs>
          <w:tab w:val="left" w:pos="1172"/>
        </w:tabs>
        <w:autoSpaceDE w:val="0"/>
        <w:autoSpaceDN w:val="0"/>
        <w:ind w:right="1707"/>
        <w:rPr>
          <w:sz w:val="24"/>
          <w:szCs w:val="22"/>
        </w:rPr>
      </w:pPr>
      <w:r w:rsidRPr="008828B8">
        <w:rPr>
          <w:b/>
          <w:sz w:val="24"/>
          <w:szCs w:val="22"/>
        </w:rPr>
        <w:t>NON-EMERGENCY AMBULANCE TRANSPORTATION ONLY</w:t>
      </w:r>
      <w:r w:rsidRPr="008828B8">
        <w:rPr>
          <w:sz w:val="24"/>
          <w:szCs w:val="22"/>
        </w:rPr>
        <w:t>. Satisfy</w:t>
      </w:r>
      <w:r w:rsidRPr="008828B8">
        <w:rPr>
          <w:spacing w:val="-10"/>
          <w:sz w:val="24"/>
          <w:szCs w:val="22"/>
        </w:rPr>
        <w:t xml:space="preserve"> </w:t>
      </w:r>
      <w:r w:rsidRPr="008828B8">
        <w:rPr>
          <w:sz w:val="24"/>
          <w:szCs w:val="22"/>
        </w:rPr>
        <w:t>DPH requirement for registration in the Commonwealth to operate Ambulance</w:t>
      </w:r>
      <w:r w:rsidRPr="008828B8">
        <w:rPr>
          <w:spacing w:val="-21"/>
          <w:sz w:val="24"/>
          <w:szCs w:val="22"/>
        </w:rPr>
        <w:t xml:space="preserve"> </w:t>
      </w:r>
      <w:r w:rsidRPr="008828B8">
        <w:rPr>
          <w:sz w:val="24"/>
          <w:szCs w:val="22"/>
        </w:rPr>
        <w:t>service.</w:t>
      </w:r>
    </w:p>
    <w:p w14:paraId="4DFC87BB" w14:textId="77777777" w:rsidR="00031E60" w:rsidRPr="008828B8" w:rsidRDefault="00031E60" w:rsidP="00031E60">
      <w:pPr>
        <w:spacing w:before="10"/>
      </w:pPr>
    </w:p>
    <w:p w14:paraId="6BEFF51C" w14:textId="77777777" w:rsidR="00031E60" w:rsidRPr="008828B8" w:rsidRDefault="00031E60" w:rsidP="00031E60">
      <w:pPr>
        <w:outlineLvl w:val="2"/>
        <w:rPr>
          <w:b/>
          <w:bCs/>
          <w:sz w:val="24"/>
        </w:rPr>
      </w:pPr>
      <w:r w:rsidRPr="008828B8">
        <w:rPr>
          <w:b/>
          <w:bCs/>
          <w:sz w:val="24"/>
        </w:rPr>
        <w:t>Section 3.2 Transportation Service Standards</w:t>
      </w:r>
    </w:p>
    <w:p w14:paraId="6F9B2DC1" w14:textId="77777777" w:rsidR="00031E60" w:rsidRPr="008828B8" w:rsidRDefault="00031E60" w:rsidP="00031E60">
      <w:pPr>
        <w:spacing w:before="10"/>
        <w:rPr>
          <w:b/>
        </w:rPr>
      </w:pPr>
    </w:p>
    <w:p w14:paraId="2F37253F" w14:textId="77777777" w:rsidR="00031E60" w:rsidRPr="008828B8" w:rsidRDefault="00031E60" w:rsidP="00031E60">
      <w:pPr>
        <w:rPr>
          <w:sz w:val="24"/>
        </w:rPr>
      </w:pPr>
      <w:r w:rsidRPr="008828B8">
        <w:rPr>
          <w:sz w:val="24"/>
        </w:rPr>
        <w:t>The Transportation Provider shall:</w:t>
      </w:r>
    </w:p>
    <w:p w14:paraId="719CBD85" w14:textId="77777777" w:rsidR="00031E60" w:rsidRPr="008828B8" w:rsidRDefault="00031E60" w:rsidP="00031E60">
      <w:pPr>
        <w:spacing w:before="10"/>
      </w:pPr>
    </w:p>
    <w:p w14:paraId="251F9D24" w14:textId="77777777" w:rsidR="00031E60" w:rsidRPr="001E23A9" w:rsidRDefault="00031E60" w:rsidP="005C123E">
      <w:pPr>
        <w:widowControl w:val="0"/>
        <w:numPr>
          <w:ilvl w:val="0"/>
          <w:numId w:val="55"/>
        </w:numPr>
        <w:tabs>
          <w:tab w:val="left" w:pos="1172"/>
        </w:tabs>
        <w:autoSpaceDE w:val="0"/>
        <w:autoSpaceDN w:val="0"/>
        <w:ind w:right="825"/>
        <w:rPr>
          <w:sz w:val="24"/>
          <w:szCs w:val="22"/>
        </w:rPr>
      </w:pPr>
      <w:r w:rsidRPr="008828B8">
        <w:rPr>
          <w:sz w:val="24"/>
          <w:szCs w:val="22"/>
        </w:rPr>
        <w:t xml:space="preserve">Provide Curb-to-Curb service, unless another level is authorized by the Agency, in a professional, </w:t>
      </w:r>
      <w:proofErr w:type="gramStart"/>
      <w:r w:rsidRPr="008828B8">
        <w:rPr>
          <w:sz w:val="24"/>
          <w:szCs w:val="22"/>
        </w:rPr>
        <w:t>safe</w:t>
      </w:r>
      <w:proofErr w:type="gramEnd"/>
      <w:r w:rsidRPr="008828B8">
        <w:rPr>
          <w:sz w:val="24"/>
          <w:szCs w:val="22"/>
        </w:rPr>
        <w:t xml:space="preserve"> and courteous manner. The driver and Monitor (if present) shall assist </w:t>
      </w:r>
      <w:r w:rsidRPr="001E23A9">
        <w:rPr>
          <w:sz w:val="24"/>
          <w:szCs w:val="22"/>
        </w:rPr>
        <w:t>Consumers with entry or exit of vehicle; however, the driver shall remain in or near the</w:t>
      </w:r>
      <w:r w:rsidRPr="001E23A9">
        <w:rPr>
          <w:spacing w:val="-34"/>
          <w:sz w:val="24"/>
          <w:szCs w:val="22"/>
        </w:rPr>
        <w:t xml:space="preserve"> </w:t>
      </w:r>
      <w:r w:rsidRPr="001E23A9">
        <w:rPr>
          <w:sz w:val="24"/>
          <w:szCs w:val="22"/>
        </w:rPr>
        <w:t>vehicle and shall not enter any buildings at all times that a Consumer is present in the</w:t>
      </w:r>
      <w:r w:rsidRPr="001E23A9">
        <w:rPr>
          <w:spacing w:val="-22"/>
          <w:sz w:val="24"/>
          <w:szCs w:val="22"/>
        </w:rPr>
        <w:t xml:space="preserve"> </w:t>
      </w:r>
      <w:r w:rsidRPr="001E23A9">
        <w:rPr>
          <w:sz w:val="24"/>
          <w:szCs w:val="22"/>
        </w:rPr>
        <w:t>vehicle.</w:t>
      </w:r>
    </w:p>
    <w:p w14:paraId="68182F26" w14:textId="276099C8" w:rsidR="004236B3" w:rsidRPr="001E23A9" w:rsidRDefault="004236B3" w:rsidP="004236B3">
      <w:pPr>
        <w:widowControl w:val="0"/>
        <w:numPr>
          <w:ilvl w:val="1"/>
          <w:numId w:val="55"/>
        </w:numPr>
        <w:tabs>
          <w:tab w:val="left" w:pos="1172"/>
        </w:tabs>
        <w:autoSpaceDE w:val="0"/>
        <w:autoSpaceDN w:val="0"/>
        <w:ind w:right="825"/>
        <w:rPr>
          <w:sz w:val="24"/>
          <w:szCs w:val="22"/>
        </w:rPr>
      </w:pPr>
      <w:r w:rsidRPr="001E23A9">
        <w:rPr>
          <w:b/>
          <w:bCs/>
          <w:sz w:val="24"/>
          <w:szCs w:val="22"/>
        </w:rPr>
        <w:t>DEMAND-RESPONSE ONLY</w:t>
      </w:r>
      <w:r w:rsidRPr="001E23A9">
        <w:rPr>
          <w:sz w:val="24"/>
          <w:szCs w:val="22"/>
        </w:rPr>
        <w:t xml:space="preserve"> - </w:t>
      </w:r>
      <w:r w:rsidRPr="001E23A9">
        <w:rPr>
          <w:sz w:val="24"/>
          <w:szCs w:val="24"/>
        </w:rPr>
        <w:t xml:space="preserve">Consumers under 13 years of age must be accompanied by a parent, </w:t>
      </w:r>
      <w:proofErr w:type="gramStart"/>
      <w:r w:rsidRPr="001E23A9">
        <w:rPr>
          <w:sz w:val="24"/>
          <w:szCs w:val="24"/>
        </w:rPr>
        <w:t>guardian</w:t>
      </w:r>
      <w:proofErr w:type="gramEnd"/>
      <w:r w:rsidRPr="001E23A9">
        <w:rPr>
          <w:sz w:val="24"/>
          <w:szCs w:val="24"/>
        </w:rPr>
        <w:t xml:space="preserve"> or escort.</w:t>
      </w:r>
      <w:r w:rsidRPr="001E23A9">
        <w:rPr>
          <w:b/>
          <w:bCs/>
          <w:sz w:val="24"/>
          <w:szCs w:val="24"/>
        </w:rPr>
        <w:t xml:space="preserve"> Children under</w:t>
      </w:r>
      <w:r w:rsidRPr="001E23A9">
        <w:rPr>
          <w:sz w:val="24"/>
          <w:szCs w:val="24"/>
        </w:rPr>
        <w:t> </w:t>
      </w:r>
      <w:r w:rsidRPr="001E23A9">
        <w:rPr>
          <w:b/>
          <w:bCs/>
          <w:sz w:val="24"/>
          <w:szCs w:val="24"/>
        </w:rPr>
        <w:t>age 13</w:t>
      </w:r>
      <w:r w:rsidRPr="001E23A9">
        <w:rPr>
          <w:sz w:val="24"/>
          <w:szCs w:val="24"/>
        </w:rPr>
        <w:t xml:space="preserve"> may </w:t>
      </w:r>
      <w:r w:rsidRPr="001E23A9">
        <w:rPr>
          <w:sz w:val="24"/>
          <w:szCs w:val="24"/>
          <w:u w:val="single"/>
        </w:rPr>
        <w:t>not</w:t>
      </w:r>
      <w:r w:rsidRPr="001E23A9">
        <w:rPr>
          <w:sz w:val="24"/>
          <w:szCs w:val="24"/>
        </w:rPr>
        <w:t xml:space="preserve"> travel unaccompanied, unless explicitly </w:t>
      </w:r>
      <w:r w:rsidRPr="001E23A9">
        <w:rPr>
          <w:color w:val="242424"/>
          <w:sz w:val="24"/>
          <w:szCs w:val="24"/>
          <w:shd w:val="clear" w:color="auto" w:fill="FFFFFF"/>
        </w:rPr>
        <w:t xml:space="preserve">authorized by </w:t>
      </w:r>
      <w:r w:rsidRPr="001E23A9">
        <w:rPr>
          <w:sz w:val="24"/>
          <w:szCs w:val="24"/>
        </w:rPr>
        <w:t>HST.  They must travel with another person who is at least 18 years of age or older.</w:t>
      </w:r>
    </w:p>
    <w:p w14:paraId="33F2AF7D" w14:textId="746090D7" w:rsidR="004236B3" w:rsidRPr="001E23A9" w:rsidRDefault="004236B3" w:rsidP="004236B3">
      <w:pPr>
        <w:widowControl w:val="0"/>
        <w:numPr>
          <w:ilvl w:val="2"/>
          <w:numId w:val="55"/>
        </w:numPr>
        <w:tabs>
          <w:tab w:val="left" w:pos="1172"/>
        </w:tabs>
        <w:autoSpaceDE w:val="0"/>
        <w:autoSpaceDN w:val="0"/>
        <w:ind w:right="825"/>
        <w:rPr>
          <w:sz w:val="24"/>
          <w:szCs w:val="22"/>
        </w:rPr>
      </w:pPr>
      <w:r w:rsidRPr="001E23A9">
        <w:rPr>
          <w:sz w:val="24"/>
          <w:szCs w:val="22"/>
        </w:rPr>
        <w:t xml:space="preserve">A minor who is 13 years of age or older, who is a parent to children of any age, may travel independently with their children without restriction. </w:t>
      </w:r>
    </w:p>
    <w:p w14:paraId="47E76745" w14:textId="64D48593" w:rsidR="004236B3" w:rsidRPr="001E23A9" w:rsidRDefault="004236B3" w:rsidP="004236B3">
      <w:pPr>
        <w:pStyle w:val="Heading4"/>
        <w:numPr>
          <w:ilvl w:val="1"/>
          <w:numId w:val="55"/>
        </w:numPr>
        <w:rPr>
          <w:b w:val="0"/>
          <w:bCs w:val="0"/>
          <w:sz w:val="24"/>
          <w:szCs w:val="24"/>
        </w:rPr>
      </w:pPr>
      <w:bookmarkStart w:id="64" w:name="_Hlk135733401"/>
      <w:r w:rsidRPr="001E23A9">
        <w:rPr>
          <w:b w:val="0"/>
          <w:bCs w:val="0"/>
          <w:sz w:val="24"/>
          <w:szCs w:val="24"/>
        </w:rPr>
        <w:t xml:space="preserve">DPH (Early Intervention) ONLY – Children attending Early Intervention may be transported without an escort with a properly qualified DPH vendor.  A monitor must be provided whenever routing results in three or more children travelling without a parent or guardian </w:t>
      </w:r>
      <w:bookmarkEnd w:id="64"/>
      <w:r w:rsidRPr="001E23A9">
        <w:rPr>
          <w:b w:val="0"/>
          <w:bCs w:val="0"/>
          <w:sz w:val="24"/>
          <w:szCs w:val="24"/>
        </w:rPr>
        <w:t xml:space="preserve">in a vehicle.  </w:t>
      </w:r>
    </w:p>
    <w:p w14:paraId="4C8C9A55" w14:textId="77777777" w:rsidR="00EF77CF" w:rsidRPr="001E23A9" w:rsidRDefault="004236B3" w:rsidP="00EF77CF">
      <w:pPr>
        <w:pStyle w:val="Heading4"/>
        <w:numPr>
          <w:ilvl w:val="1"/>
          <w:numId w:val="55"/>
        </w:numPr>
        <w:rPr>
          <w:b w:val="0"/>
          <w:bCs w:val="0"/>
          <w:sz w:val="24"/>
          <w:szCs w:val="24"/>
        </w:rPr>
      </w:pPr>
      <w:r w:rsidRPr="001E23A9">
        <w:rPr>
          <w:b w:val="0"/>
          <w:bCs w:val="0"/>
          <w:sz w:val="24"/>
          <w:szCs w:val="24"/>
        </w:rPr>
        <w:t xml:space="preserve">ABA (Applied Behavioral Analysis) TRANSPORTATION ONLY – Special </w:t>
      </w:r>
      <w:r w:rsidRPr="001E23A9">
        <w:rPr>
          <w:b w:val="0"/>
          <w:bCs w:val="0"/>
          <w:sz w:val="24"/>
          <w:szCs w:val="24"/>
          <w:bdr w:val="none" w:sz="0" w:space="0" w:color="auto" w:frame="1"/>
        </w:rPr>
        <w:t xml:space="preserve">consideration may be provided for youth under 13 being transported for the purposes of receiving ABA services within an ABA Center.  Youth under 13 years of age may be transported without parent, </w:t>
      </w:r>
      <w:r w:rsidRPr="001E23A9">
        <w:rPr>
          <w:b w:val="0"/>
          <w:bCs w:val="0"/>
          <w:sz w:val="24"/>
          <w:szCs w:val="24"/>
          <w:bdr w:val="none" w:sz="0" w:space="0" w:color="auto" w:frame="1"/>
        </w:rPr>
        <w:lastRenderedPageBreak/>
        <w:t xml:space="preserve">guardian or escort only when the referring program and caregiver have determined that safety for the youth, driver and other riders can be maintained without the accompaniment. Where required, accompaniment may be provided by a parent, guardian, escort or Monitor.   A Monitor requires preauthorization when the transportation request form is submitted. </w:t>
      </w:r>
      <w:r w:rsidRPr="001E23A9">
        <w:rPr>
          <w:b w:val="0"/>
          <w:bCs w:val="0"/>
          <w:sz w:val="24"/>
          <w:szCs w:val="24"/>
        </w:rPr>
        <w:t>When determining the appropriateness of an unaccompanied transport, the referring program and caregivers will consider whether:</w:t>
      </w:r>
    </w:p>
    <w:p w14:paraId="1610D7FE" w14:textId="004A947B" w:rsidR="00EF77CF" w:rsidRPr="001E23A9" w:rsidRDefault="004236B3" w:rsidP="00EF77CF">
      <w:pPr>
        <w:pStyle w:val="Heading4"/>
        <w:numPr>
          <w:ilvl w:val="2"/>
          <w:numId w:val="55"/>
        </w:numPr>
        <w:rPr>
          <w:b w:val="0"/>
          <w:bCs w:val="0"/>
          <w:sz w:val="22"/>
          <w:szCs w:val="22"/>
        </w:rPr>
      </w:pPr>
      <w:r w:rsidRPr="001E23A9">
        <w:rPr>
          <w:b w:val="0"/>
          <w:bCs w:val="0"/>
          <w:sz w:val="24"/>
          <w:szCs w:val="22"/>
        </w:rPr>
        <w:t>The youth is familiar with the center-based care provider and appropriate ABA Center staff have been identified to escort youth to and from the vehicle.</w:t>
      </w:r>
    </w:p>
    <w:p w14:paraId="66FF69C7" w14:textId="77777777" w:rsidR="00EF77CF" w:rsidRPr="001E23A9" w:rsidRDefault="004236B3" w:rsidP="00EF77CF">
      <w:pPr>
        <w:pStyle w:val="Heading4"/>
        <w:numPr>
          <w:ilvl w:val="2"/>
          <w:numId w:val="55"/>
        </w:numPr>
        <w:rPr>
          <w:b w:val="0"/>
          <w:bCs w:val="0"/>
          <w:sz w:val="24"/>
          <w:szCs w:val="24"/>
        </w:rPr>
      </w:pPr>
      <w:r w:rsidRPr="001E23A9">
        <w:rPr>
          <w:b w:val="0"/>
          <w:bCs w:val="0"/>
          <w:sz w:val="24"/>
          <w:szCs w:val="24"/>
        </w:rPr>
        <w:t>The youth’s behavioral presentation and clinical needs do not preclude the child from being safely transported unaccompanied.</w:t>
      </w:r>
    </w:p>
    <w:p w14:paraId="5EAA7970" w14:textId="77777777" w:rsidR="00EF77CF" w:rsidRPr="001E23A9" w:rsidRDefault="004236B3" w:rsidP="00EF77CF">
      <w:pPr>
        <w:pStyle w:val="Heading4"/>
        <w:numPr>
          <w:ilvl w:val="2"/>
          <w:numId w:val="55"/>
        </w:numPr>
        <w:rPr>
          <w:b w:val="0"/>
          <w:bCs w:val="0"/>
          <w:sz w:val="24"/>
          <w:szCs w:val="24"/>
        </w:rPr>
      </w:pPr>
      <w:r w:rsidRPr="001E23A9">
        <w:rPr>
          <w:b w:val="0"/>
          <w:bCs w:val="0"/>
          <w:sz w:val="24"/>
          <w:szCs w:val="24"/>
        </w:rPr>
        <w:t>The youth’s behavioral presentation will not place the drivers or other rider’s safety at risk.</w:t>
      </w:r>
    </w:p>
    <w:p w14:paraId="64366D4E" w14:textId="77777777" w:rsidR="00EF77CF" w:rsidRPr="001E23A9" w:rsidRDefault="004236B3" w:rsidP="00EF77CF">
      <w:pPr>
        <w:pStyle w:val="Heading4"/>
        <w:numPr>
          <w:ilvl w:val="2"/>
          <w:numId w:val="55"/>
        </w:numPr>
        <w:rPr>
          <w:b w:val="0"/>
          <w:bCs w:val="0"/>
          <w:sz w:val="24"/>
          <w:szCs w:val="24"/>
        </w:rPr>
      </w:pPr>
      <w:r w:rsidRPr="001E23A9">
        <w:rPr>
          <w:b w:val="0"/>
          <w:bCs w:val="0"/>
          <w:sz w:val="24"/>
          <w:szCs w:val="24"/>
        </w:rPr>
        <w:t>The youth does not present with risk for eloping during the transport.</w:t>
      </w:r>
    </w:p>
    <w:p w14:paraId="5D6CB031" w14:textId="4AC4351D" w:rsidR="004236B3" w:rsidRPr="001E23A9" w:rsidRDefault="004236B3" w:rsidP="00EF77CF">
      <w:pPr>
        <w:pStyle w:val="Heading4"/>
        <w:numPr>
          <w:ilvl w:val="2"/>
          <w:numId w:val="55"/>
        </w:numPr>
        <w:rPr>
          <w:b w:val="0"/>
          <w:bCs w:val="0"/>
          <w:sz w:val="24"/>
          <w:szCs w:val="24"/>
        </w:rPr>
      </w:pPr>
      <w:r w:rsidRPr="001E23A9">
        <w:rPr>
          <w:b w:val="0"/>
          <w:bCs w:val="0"/>
          <w:sz w:val="24"/>
          <w:szCs w:val="24"/>
        </w:rPr>
        <w:t>The youth can follow simple instruction or guidance if evacuation from the vehicle is required.</w:t>
      </w:r>
    </w:p>
    <w:p w14:paraId="2DB032F3" w14:textId="77777777" w:rsidR="004236B3" w:rsidRPr="001E23A9" w:rsidRDefault="004236B3" w:rsidP="004236B3">
      <w:pPr>
        <w:spacing w:before="120" w:after="240"/>
        <w:ind w:left="1440"/>
        <w:rPr>
          <w:rFonts w:eastAsiaTheme="minorHAnsi"/>
          <w:sz w:val="24"/>
          <w:szCs w:val="24"/>
        </w:rPr>
      </w:pPr>
      <w:r w:rsidRPr="001E23A9">
        <w:rPr>
          <w:sz w:val="24"/>
          <w:szCs w:val="24"/>
        </w:rPr>
        <w:t xml:space="preserve">For transports of three or more unaccompanied youth to ABA Centers at the same time, a Monitor is required. </w:t>
      </w:r>
    </w:p>
    <w:p w14:paraId="5B9F6460" w14:textId="77777777" w:rsidR="004236B3" w:rsidRPr="001E23A9" w:rsidRDefault="004236B3" w:rsidP="004236B3">
      <w:pPr>
        <w:spacing w:before="120" w:after="240"/>
        <w:ind w:left="1440"/>
        <w:rPr>
          <w:sz w:val="24"/>
          <w:szCs w:val="24"/>
        </w:rPr>
      </w:pPr>
      <w:r w:rsidRPr="001E23A9">
        <w:rPr>
          <w:sz w:val="24"/>
          <w:szCs w:val="24"/>
        </w:rPr>
        <w:t xml:space="preserve">For transport of two unaccompanied youth, it is required that the transport be provided with like-aged consumers. </w:t>
      </w:r>
    </w:p>
    <w:p w14:paraId="46DDDFBA" w14:textId="799EFD7B" w:rsidR="004236B3" w:rsidRPr="001E23A9" w:rsidRDefault="004236B3" w:rsidP="004236B3">
      <w:pPr>
        <w:pStyle w:val="ListParagraph"/>
        <w:widowControl w:val="0"/>
        <w:tabs>
          <w:tab w:val="left" w:pos="1172"/>
        </w:tabs>
        <w:autoSpaceDE w:val="0"/>
        <w:autoSpaceDN w:val="0"/>
        <w:ind w:left="1532" w:right="825"/>
        <w:rPr>
          <w:sz w:val="24"/>
          <w:szCs w:val="22"/>
        </w:rPr>
      </w:pPr>
    </w:p>
    <w:p w14:paraId="48DC3170" w14:textId="77777777" w:rsidR="00031E60" w:rsidRPr="001E23A9" w:rsidRDefault="00031E60" w:rsidP="00031E60">
      <w:pPr>
        <w:spacing w:before="10"/>
      </w:pPr>
    </w:p>
    <w:p w14:paraId="42617AD7" w14:textId="77777777" w:rsidR="00031E60" w:rsidRPr="001E23A9" w:rsidRDefault="00031E60" w:rsidP="005C123E">
      <w:pPr>
        <w:widowControl w:val="0"/>
        <w:numPr>
          <w:ilvl w:val="0"/>
          <w:numId w:val="55"/>
        </w:numPr>
        <w:tabs>
          <w:tab w:val="left" w:pos="1172"/>
        </w:tabs>
        <w:autoSpaceDE w:val="0"/>
        <w:autoSpaceDN w:val="0"/>
        <w:ind w:right="1205"/>
        <w:rPr>
          <w:sz w:val="24"/>
          <w:szCs w:val="22"/>
        </w:rPr>
      </w:pPr>
      <w:r w:rsidRPr="001E23A9">
        <w:rPr>
          <w:sz w:val="24"/>
          <w:szCs w:val="22"/>
        </w:rPr>
        <w:t>Ensure that Consumers are not transported to any destination, for any scheduled session,</w:t>
      </w:r>
      <w:r w:rsidRPr="001E23A9">
        <w:rPr>
          <w:spacing w:val="-25"/>
          <w:sz w:val="24"/>
          <w:szCs w:val="22"/>
        </w:rPr>
        <w:t xml:space="preserve"> </w:t>
      </w:r>
      <w:r w:rsidRPr="001E23A9">
        <w:rPr>
          <w:sz w:val="24"/>
          <w:szCs w:val="22"/>
        </w:rPr>
        <w:t xml:space="preserve">or released to any person without prior authorization from the Broker, except for in cases described in provision II.B(2)(a). The Broker has the right to approve all stops, </w:t>
      </w:r>
      <w:proofErr w:type="gramStart"/>
      <w:r w:rsidRPr="001E23A9">
        <w:rPr>
          <w:sz w:val="24"/>
          <w:szCs w:val="22"/>
        </w:rPr>
        <w:t>routes</w:t>
      </w:r>
      <w:proofErr w:type="gramEnd"/>
      <w:r w:rsidRPr="001E23A9">
        <w:rPr>
          <w:sz w:val="24"/>
          <w:szCs w:val="22"/>
        </w:rPr>
        <w:t xml:space="preserve"> and changes.</w:t>
      </w:r>
    </w:p>
    <w:p w14:paraId="30B26C30" w14:textId="77777777" w:rsidR="00031E60" w:rsidRPr="001E23A9" w:rsidRDefault="00031E60" w:rsidP="00031E60">
      <w:pPr>
        <w:spacing w:before="10"/>
      </w:pPr>
    </w:p>
    <w:p w14:paraId="47ED3E5C" w14:textId="77777777" w:rsidR="00031E60" w:rsidRPr="001E23A9" w:rsidRDefault="00031E60" w:rsidP="005C123E">
      <w:pPr>
        <w:widowControl w:val="0"/>
        <w:numPr>
          <w:ilvl w:val="1"/>
          <w:numId w:val="55"/>
        </w:numPr>
        <w:tabs>
          <w:tab w:val="left" w:pos="1532"/>
        </w:tabs>
        <w:autoSpaceDE w:val="0"/>
        <w:autoSpaceDN w:val="0"/>
        <w:spacing w:before="1"/>
        <w:ind w:right="822"/>
        <w:rPr>
          <w:sz w:val="24"/>
          <w:szCs w:val="22"/>
        </w:rPr>
      </w:pPr>
      <w:r w:rsidRPr="001E23A9">
        <w:rPr>
          <w:sz w:val="24"/>
          <w:szCs w:val="22"/>
        </w:rPr>
        <w:t>A Consumer may be transported without prior authorization from the Broker in certain cases. For trips organized for certain categories of MassHealth members as outlined in 130 CMR 407, the Broker shall be required to implement the request in a shorter time period without prior approval from the Transportation Authorization Unit. Member categories include members in LTC institutions, members in the community that require door through door assistance, hospitalization discharges, members that require non-emergency Ambulance service, or other categories outlined in 130 CMR 407. An Authorized</w:t>
      </w:r>
      <w:r w:rsidRPr="001E23A9">
        <w:rPr>
          <w:spacing w:val="-28"/>
          <w:sz w:val="24"/>
          <w:szCs w:val="22"/>
        </w:rPr>
        <w:t xml:space="preserve"> </w:t>
      </w:r>
      <w:r w:rsidRPr="001E23A9">
        <w:rPr>
          <w:sz w:val="24"/>
          <w:szCs w:val="22"/>
        </w:rPr>
        <w:t xml:space="preserve">Provider may coordinate services directly with a transportation provider, provided that a valid Transportation Request form has been submitted and is pending authorization. </w:t>
      </w:r>
      <w:proofErr w:type="gramStart"/>
      <w:r w:rsidRPr="001E23A9">
        <w:rPr>
          <w:sz w:val="24"/>
          <w:szCs w:val="22"/>
        </w:rPr>
        <w:t>Or,</w:t>
      </w:r>
      <w:proofErr w:type="gramEnd"/>
      <w:r w:rsidRPr="001E23A9">
        <w:rPr>
          <w:sz w:val="24"/>
          <w:szCs w:val="22"/>
        </w:rPr>
        <w:t xml:space="preserve"> an Authorized Provider may request that the Broker schedule transportation services for the consumer.</w:t>
      </w:r>
    </w:p>
    <w:p w14:paraId="737E2FDA" w14:textId="77777777" w:rsidR="00031E60" w:rsidRPr="001E23A9" w:rsidRDefault="00031E60" w:rsidP="005C123E">
      <w:pPr>
        <w:widowControl w:val="0"/>
        <w:numPr>
          <w:ilvl w:val="0"/>
          <w:numId w:val="55"/>
        </w:numPr>
        <w:tabs>
          <w:tab w:val="left" w:pos="1172"/>
        </w:tabs>
        <w:autoSpaceDE w:val="0"/>
        <w:autoSpaceDN w:val="0"/>
        <w:spacing w:before="120"/>
        <w:ind w:right="1169"/>
        <w:rPr>
          <w:sz w:val="24"/>
          <w:szCs w:val="22"/>
        </w:rPr>
      </w:pPr>
      <w:r w:rsidRPr="001E23A9">
        <w:rPr>
          <w:sz w:val="24"/>
          <w:szCs w:val="22"/>
        </w:rPr>
        <w:t>Ensure that a Consumer is never stranded. A Consumer is stranded if he or she has been transported to their scheduled service and is left without a return trip (unless alternate arrangements have been timely made and communicated among the Consumer,</w:t>
      </w:r>
      <w:r w:rsidRPr="001E23A9">
        <w:rPr>
          <w:spacing w:val="-26"/>
          <w:sz w:val="24"/>
          <w:szCs w:val="22"/>
        </w:rPr>
        <w:t xml:space="preserve"> </w:t>
      </w:r>
      <w:r w:rsidRPr="001E23A9">
        <w:rPr>
          <w:sz w:val="24"/>
          <w:szCs w:val="22"/>
        </w:rPr>
        <w:t xml:space="preserve">Destination Facility, parent/guardian and/or residential facility staff, as applicable). If the Provider is assigned a trip by the Broker and accepts it, then the Provider is obligated to complete the assignment, unless properly cancelled prior to initiation due </w:t>
      </w:r>
      <w:r w:rsidRPr="001E23A9">
        <w:rPr>
          <w:sz w:val="24"/>
          <w:szCs w:val="22"/>
        </w:rPr>
        <w:lastRenderedPageBreak/>
        <w:t>to inclement</w:t>
      </w:r>
      <w:r w:rsidRPr="001E23A9">
        <w:rPr>
          <w:spacing w:val="-17"/>
          <w:sz w:val="24"/>
          <w:szCs w:val="22"/>
        </w:rPr>
        <w:t xml:space="preserve"> </w:t>
      </w:r>
      <w:r w:rsidRPr="001E23A9">
        <w:rPr>
          <w:sz w:val="24"/>
          <w:szCs w:val="22"/>
        </w:rPr>
        <w:t>weather.</w:t>
      </w:r>
    </w:p>
    <w:p w14:paraId="4AFEB5A1" w14:textId="77777777" w:rsidR="00031E60" w:rsidRPr="001E23A9" w:rsidRDefault="00031E60" w:rsidP="005C123E">
      <w:pPr>
        <w:widowControl w:val="0"/>
        <w:numPr>
          <w:ilvl w:val="0"/>
          <w:numId w:val="55"/>
        </w:numPr>
        <w:tabs>
          <w:tab w:val="left" w:pos="1172"/>
        </w:tabs>
        <w:autoSpaceDE w:val="0"/>
        <w:autoSpaceDN w:val="0"/>
        <w:spacing w:before="71"/>
        <w:ind w:right="1082"/>
        <w:rPr>
          <w:sz w:val="24"/>
          <w:szCs w:val="22"/>
        </w:rPr>
      </w:pPr>
      <w:r w:rsidRPr="001E23A9">
        <w:rPr>
          <w:b/>
          <w:sz w:val="24"/>
          <w:szCs w:val="22"/>
        </w:rPr>
        <w:t xml:space="preserve">PROGRAM-BASED TRANSPORTATION </w:t>
      </w:r>
      <w:r w:rsidRPr="001E23A9">
        <w:rPr>
          <w:sz w:val="24"/>
          <w:szCs w:val="22"/>
        </w:rPr>
        <w:t>ONLY. Ensure that Consumers are never</w:t>
      </w:r>
      <w:r w:rsidRPr="001E23A9">
        <w:rPr>
          <w:spacing w:val="-18"/>
          <w:sz w:val="24"/>
          <w:szCs w:val="22"/>
        </w:rPr>
        <w:t xml:space="preserve"> </w:t>
      </w:r>
      <w:r w:rsidRPr="001E23A9">
        <w:rPr>
          <w:sz w:val="24"/>
          <w:szCs w:val="22"/>
        </w:rPr>
        <w:t>left unattended. If the vehicle arrives late (after designated start/end time) to the Destination Facility and no staff is available, it is the driver/Monitor’s responsibility to escort the Consumers together to and from a responsible staff</w:t>
      </w:r>
      <w:r w:rsidRPr="001E23A9">
        <w:rPr>
          <w:spacing w:val="-10"/>
          <w:sz w:val="24"/>
          <w:szCs w:val="22"/>
        </w:rPr>
        <w:t xml:space="preserve"> </w:t>
      </w:r>
      <w:r w:rsidRPr="001E23A9">
        <w:rPr>
          <w:sz w:val="24"/>
          <w:szCs w:val="22"/>
        </w:rPr>
        <w:t>person.</w:t>
      </w:r>
    </w:p>
    <w:p w14:paraId="288AD002" w14:textId="77777777" w:rsidR="00031E60" w:rsidRPr="001E23A9" w:rsidRDefault="00031E60" w:rsidP="00031E60">
      <w:pPr>
        <w:spacing w:before="10"/>
      </w:pPr>
    </w:p>
    <w:p w14:paraId="705AB37E" w14:textId="77777777" w:rsidR="00031E60" w:rsidRPr="001E23A9" w:rsidRDefault="00031E60" w:rsidP="005C123E">
      <w:pPr>
        <w:widowControl w:val="0"/>
        <w:numPr>
          <w:ilvl w:val="0"/>
          <w:numId w:val="55"/>
        </w:numPr>
        <w:tabs>
          <w:tab w:val="left" w:pos="1172"/>
        </w:tabs>
        <w:autoSpaceDE w:val="0"/>
        <w:autoSpaceDN w:val="0"/>
        <w:ind w:right="939"/>
        <w:rPr>
          <w:sz w:val="24"/>
          <w:szCs w:val="22"/>
        </w:rPr>
      </w:pPr>
      <w:r w:rsidRPr="001E23A9">
        <w:rPr>
          <w:sz w:val="24"/>
          <w:szCs w:val="22"/>
        </w:rPr>
        <w:t>Provide and assign transportation safety Monitors upon request by the Broker. Monitor requests will be processed by the Broker and forwarded to the Transportation Provider for implementation. Additionally, Monitors may be authorized for certain individual</w:t>
      </w:r>
      <w:r w:rsidRPr="001E23A9">
        <w:rPr>
          <w:spacing w:val="-22"/>
          <w:sz w:val="24"/>
          <w:szCs w:val="22"/>
        </w:rPr>
        <w:t xml:space="preserve"> </w:t>
      </w:r>
      <w:r w:rsidRPr="001E23A9">
        <w:rPr>
          <w:sz w:val="24"/>
          <w:szCs w:val="22"/>
        </w:rPr>
        <w:t>Consumers based on their behavioral or medical needs. No more than one Monitor will be funded in a vehicle without an approved waiver from the</w:t>
      </w:r>
      <w:r w:rsidRPr="001E23A9">
        <w:rPr>
          <w:spacing w:val="-6"/>
          <w:sz w:val="24"/>
          <w:szCs w:val="22"/>
        </w:rPr>
        <w:t xml:space="preserve"> </w:t>
      </w:r>
      <w:r w:rsidRPr="001E23A9">
        <w:rPr>
          <w:sz w:val="24"/>
          <w:szCs w:val="22"/>
        </w:rPr>
        <w:t>Broker.</w:t>
      </w:r>
    </w:p>
    <w:p w14:paraId="62A4CFA6" w14:textId="77777777" w:rsidR="00031E60" w:rsidRPr="001E23A9" w:rsidRDefault="00031E60" w:rsidP="00031E60">
      <w:pPr>
        <w:spacing w:before="10"/>
      </w:pPr>
    </w:p>
    <w:p w14:paraId="67BEFC47" w14:textId="77777777" w:rsidR="00031E60" w:rsidRPr="001E23A9" w:rsidRDefault="00031E60" w:rsidP="005C123E">
      <w:pPr>
        <w:widowControl w:val="0"/>
        <w:numPr>
          <w:ilvl w:val="1"/>
          <w:numId w:val="55"/>
        </w:numPr>
        <w:tabs>
          <w:tab w:val="left" w:pos="1532"/>
        </w:tabs>
        <w:autoSpaceDE w:val="0"/>
        <w:autoSpaceDN w:val="0"/>
        <w:ind w:right="1198"/>
        <w:rPr>
          <w:sz w:val="24"/>
          <w:szCs w:val="22"/>
        </w:rPr>
      </w:pPr>
      <w:r w:rsidRPr="001E23A9">
        <w:rPr>
          <w:b/>
          <w:sz w:val="24"/>
          <w:szCs w:val="22"/>
        </w:rPr>
        <w:t xml:space="preserve">DPH (Early Intervention) </w:t>
      </w:r>
      <w:r w:rsidRPr="001E23A9">
        <w:rPr>
          <w:sz w:val="24"/>
          <w:szCs w:val="22"/>
        </w:rPr>
        <w:t>ONLY. Provide a Monitor in any vehicle whenever</w:t>
      </w:r>
      <w:r w:rsidRPr="001E23A9">
        <w:rPr>
          <w:spacing w:val="-24"/>
          <w:sz w:val="24"/>
          <w:szCs w:val="22"/>
        </w:rPr>
        <w:t xml:space="preserve"> </w:t>
      </w:r>
      <w:r w:rsidRPr="001E23A9">
        <w:rPr>
          <w:sz w:val="24"/>
          <w:szCs w:val="22"/>
        </w:rPr>
        <w:t>routing results in three or more children without a parent or guardian in a</w:t>
      </w:r>
      <w:r w:rsidRPr="001E23A9">
        <w:rPr>
          <w:spacing w:val="-21"/>
          <w:sz w:val="24"/>
          <w:szCs w:val="22"/>
        </w:rPr>
        <w:t xml:space="preserve"> </w:t>
      </w:r>
      <w:r w:rsidRPr="001E23A9">
        <w:rPr>
          <w:sz w:val="24"/>
          <w:szCs w:val="22"/>
        </w:rPr>
        <w:t>vehicle.</w:t>
      </w:r>
    </w:p>
    <w:p w14:paraId="24E11BFE" w14:textId="77777777" w:rsidR="00031E60" w:rsidRPr="001E23A9" w:rsidRDefault="00031E60" w:rsidP="005C123E">
      <w:pPr>
        <w:widowControl w:val="0"/>
        <w:numPr>
          <w:ilvl w:val="0"/>
          <w:numId w:val="55"/>
        </w:numPr>
        <w:tabs>
          <w:tab w:val="left" w:pos="1172"/>
        </w:tabs>
        <w:autoSpaceDE w:val="0"/>
        <w:autoSpaceDN w:val="0"/>
        <w:spacing w:before="120"/>
        <w:ind w:right="852"/>
        <w:rPr>
          <w:sz w:val="24"/>
          <w:szCs w:val="22"/>
        </w:rPr>
      </w:pPr>
      <w:r w:rsidRPr="001E23A9">
        <w:rPr>
          <w:sz w:val="24"/>
          <w:szCs w:val="22"/>
        </w:rPr>
        <w:t>Allow only persons authorized by the Broker to be transported in vehicles with Agency Consumers. The following may not be transported: children of employees or other children in their care and pets other than Consumers’ service animals (e.g., guide dogs). Drivers must be aware of and comply with the Americans with Disabilities Act (ADA), and all other</w:t>
      </w:r>
      <w:r w:rsidRPr="001E23A9">
        <w:rPr>
          <w:spacing w:val="-30"/>
          <w:sz w:val="24"/>
          <w:szCs w:val="22"/>
        </w:rPr>
        <w:t xml:space="preserve"> </w:t>
      </w:r>
      <w:r w:rsidRPr="001E23A9">
        <w:rPr>
          <w:sz w:val="24"/>
          <w:szCs w:val="22"/>
        </w:rPr>
        <w:t>applicable federal and state laws and regulations pertaining to the requirement to transport and accommodate service</w:t>
      </w:r>
      <w:r w:rsidRPr="001E23A9">
        <w:rPr>
          <w:spacing w:val="-3"/>
          <w:sz w:val="24"/>
          <w:szCs w:val="22"/>
        </w:rPr>
        <w:t xml:space="preserve"> </w:t>
      </w:r>
      <w:r w:rsidRPr="001E23A9">
        <w:rPr>
          <w:sz w:val="24"/>
          <w:szCs w:val="22"/>
        </w:rPr>
        <w:t>animals.</w:t>
      </w:r>
    </w:p>
    <w:p w14:paraId="6AFB9DD6" w14:textId="77777777" w:rsidR="00031E60" w:rsidRPr="001E23A9" w:rsidRDefault="00031E60" w:rsidP="00031E60">
      <w:pPr>
        <w:spacing w:before="10"/>
      </w:pPr>
    </w:p>
    <w:p w14:paraId="51E30E48" w14:textId="77777777" w:rsidR="00031E60" w:rsidRPr="001E23A9" w:rsidRDefault="00031E60" w:rsidP="005C123E">
      <w:pPr>
        <w:widowControl w:val="0"/>
        <w:numPr>
          <w:ilvl w:val="0"/>
          <w:numId w:val="55"/>
        </w:numPr>
        <w:tabs>
          <w:tab w:val="left" w:pos="1172"/>
        </w:tabs>
        <w:autoSpaceDE w:val="0"/>
        <w:autoSpaceDN w:val="0"/>
        <w:ind w:right="959"/>
        <w:rPr>
          <w:sz w:val="24"/>
          <w:szCs w:val="22"/>
        </w:rPr>
      </w:pPr>
      <w:r w:rsidRPr="001E23A9">
        <w:rPr>
          <w:sz w:val="24"/>
          <w:szCs w:val="22"/>
        </w:rPr>
        <w:t>Ensure the number of persons in the vehicle, including the driver, shall not exceed the</w:t>
      </w:r>
      <w:r w:rsidRPr="001E23A9">
        <w:rPr>
          <w:spacing w:val="-32"/>
          <w:sz w:val="24"/>
          <w:szCs w:val="22"/>
        </w:rPr>
        <w:t xml:space="preserve"> </w:t>
      </w:r>
      <w:r w:rsidRPr="001E23A9">
        <w:rPr>
          <w:sz w:val="24"/>
          <w:szCs w:val="22"/>
        </w:rPr>
        <w:t>vehicle manufacturer’s approved seating</w:t>
      </w:r>
      <w:r w:rsidRPr="001E23A9">
        <w:rPr>
          <w:spacing w:val="-1"/>
          <w:sz w:val="24"/>
          <w:szCs w:val="22"/>
        </w:rPr>
        <w:t xml:space="preserve"> </w:t>
      </w:r>
      <w:r w:rsidRPr="001E23A9">
        <w:rPr>
          <w:sz w:val="24"/>
          <w:szCs w:val="22"/>
        </w:rPr>
        <w:t>capacity.</w:t>
      </w:r>
    </w:p>
    <w:p w14:paraId="0EA7BD98" w14:textId="77777777" w:rsidR="00031E60" w:rsidRPr="001E23A9" w:rsidRDefault="00031E60" w:rsidP="00031E60">
      <w:pPr>
        <w:spacing w:before="10"/>
      </w:pPr>
    </w:p>
    <w:p w14:paraId="5421371A" w14:textId="77777777" w:rsidR="00031E60" w:rsidRPr="001E23A9" w:rsidRDefault="00031E60" w:rsidP="005C123E">
      <w:pPr>
        <w:widowControl w:val="0"/>
        <w:numPr>
          <w:ilvl w:val="0"/>
          <w:numId w:val="55"/>
        </w:numPr>
        <w:tabs>
          <w:tab w:val="left" w:pos="1172"/>
        </w:tabs>
        <w:autoSpaceDE w:val="0"/>
        <w:autoSpaceDN w:val="0"/>
        <w:ind w:right="932"/>
        <w:rPr>
          <w:sz w:val="24"/>
          <w:szCs w:val="22"/>
        </w:rPr>
      </w:pPr>
      <w:r w:rsidRPr="001E23A9">
        <w:rPr>
          <w:sz w:val="24"/>
          <w:szCs w:val="22"/>
        </w:rPr>
        <w:t>Report Consumer no-shows to the Broker and the Facility staff, where applicable, when the Consumer doesn’t call the Transportation Provider or Broker to cancel a trip at least one (1) hour before the scheduled pick-up time. The Broker or Agency may conduct a service</w:t>
      </w:r>
      <w:r w:rsidRPr="001E23A9">
        <w:rPr>
          <w:spacing w:val="-30"/>
          <w:sz w:val="24"/>
          <w:szCs w:val="22"/>
        </w:rPr>
        <w:t xml:space="preserve"> </w:t>
      </w:r>
      <w:r w:rsidRPr="001E23A9">
        <w:rPr>
          <w:sz w:val="24"/>
          <w:szCs w:val="22"/>
        </w:rPr>
        <w:t>review for any Consumer with repeated no-shows. The Transportation Provider cannot initiate or demand a suspension of services to a</w:t>
      </w:r>
      <w:r w:rsidRPr="001E23A9">
        <w:rPr>
          <w:spacing w:val="-11"/>
          <w:sz w:val="24"/>
          <w:szCs w:val="22"/>
        </w:rPr>
        <w:t xml:space="preserve"> </w:t>
      </w:r>
      <w:r w:rsidRPr="001E23A9">
        <w:rPr>
          <w:sz w:val="24"/>
          <w:szCs w:val="22"/>
        </w:rPr>
        <w:t>Consumer.</w:t>
      </w:r>
    </w:p>
    <w:p w14:paraId="194BB3D8" w14:textId="77777777" w:rsidR="00031E60" w:rsidRPr="001E23A9" w:rsidRDefault="00031E60" w:rsidP="00031E60">
      <w:pPr>
        <w:spacing w:before="10"/>
      </w:pPr>
    </w:p>
    <w:p w14:paraId="083F1F51" w14:textId="77777777" w:rsidR="00031E60" w:rsidRPr="001E23A9" w:rsidRDefault="00031E60" w:rsidP="005C123E">
      <w:pPr>
        <w:widowControl w:val="0"/>
        <w:numPr>
          <w:ilvl w:val="0"/>
          <w:numId w:val="55"/>
        </w:numPr>
        <w:tabs>
          <w:tab w:val="left" w:pos="1171"/>
          <w:tab w:val="left" w:pos="1172"/>
        </w:tabs>
        <w:autoSpaceDE w:val="0"/>
        <w:autoSpaceDN w:val="0"/>
        <w:ind w:right="941"/>
        <w:rPr>
          <w:sz w:val="24"/>
          <w:szCs w:val="22"/>
        </w:rPr>
      </w:pPr>
      <w:r w:rsidRPr="001E23A9">
        <w:rPr>
          <w:sz w:val="24"/>
          <w:szCs w:val="22"/>
        </w:rPr>
        <w:t>Ensure that services are not suspended for any Consumer without prior authorization from</w:t>
      </w:r>
      <w:r w:rsidRPr="001E23A9">
        <w:rPr>
          <w:spacing w:val="-29"/>
          <w:sz w:val="24"/>
          <w:szCs w:val="22"/>
        </w:rPr>
        <w:t xml:space="preserve"> </w:t>
      </w:r>
      <w:r w:rsidRPr="001E23A9">
        <w:rPr>
          <w:sz w:val="24"/>
          <w:szCs w:val="22"/>
        </w:rPr>
        <w:t>the Broker.</w:t>
      </w:r>
    </w:p>
    <w:p w14:paraId="78A12297" w14:textId="77777777" w:rsidR="00031E60" w:rsidRPr="001E23A9" w:rsidRDefault="00031E60" w:rsidP="00031E60">
      <w:pPr>
        <w:spacing w:before="10"/>
      </w:pPr>
    </w:p>
    <w:p w14:paraId="58B8F596" w14:textId="77777777" w:rsidR="00031E60" w:rsidRPr="001E23A9" w:rsidRDefault="00031E60" w:rsidP="005C123E">
      <w:pPr>
        <w:widowControl w:val="0"/>
        <w:numPr>
          <w:ilvl w:val="0"/>
          <w:numId w:val="55"/>
        </w:numPr>
        <w:tabs>
          <w:tab w:val="left" w:pos="1171"/>
          <w:tab w:val="left" w:pos="1172"/>
        </w:tabs>
        <w:autoSpaceDE w:val="0"/>
        <w:autoSpaceDN w:val="0"/>
        <w:spacing w:before="1"/>
        <w:ind w:right="1088"/>
        <w:rPr>
          <w:sz w:val="24"/>
          <w:szCs w:val="22"/>
        </w:rPr>
      </w:pPr>
      <w:r w:rsidRPr="001E23A9">
        <w:rPr>
          <w:sz w:val="24"/>
          <w:szCs w:val="22"/>
        </w:rPr>
        <w:t>Place in service all back up vehicles within thirty (30) minutes of such a request. If the Transportation Provider fails to comply with this provision, alternate quality service shall</w:t>
      </w:r>
      <w:r w:rsidRPr="001E23A9">
        <w:rPr>
          <w:spacing w:val="-31"/>
          <w:sz w:val="24"/>
          <w:szCs w:val="22"/>
        </w:rPr>
        <w:t xml:space="preserve"> </w:t>
      </w:r>
      <w:r w:rsidRPr="001E23A9">
        <w:rPr>
          <w:sz w:val="24"/>
          <w:szCs w:val="22"/>
        </w:rPr>
        <w:t>be authorized by the Broker at the Transportation Provider’s</w:t>
      </w:r>
      <w:r w:rsidRPr="001E23A9">
        <w:rPr>
          <w:spacing w:val="-10"/>
          <w:sz w:val="24"/>
          <w:szCs w:val="22"/>
        </w:rPr>
        <w:t xml:space="preserve"> </w:t>
      </w:r>
      <w:r w:rsidRPr="001E23A9">
        <w:rPr>
          <w:sz w:val="24"/>
          <w:szCs w:val="22"/>
        </w:rPr>
        <w:t>expense.</w:t>
      </w:r>
    </w:p>
    <w:p w14:paraId="4AB269B6" w14:textId="77777777" w:rsidR="00031E60" w:rsidRPr="001E23A9" w:rsidRDefault="00031E60" w:rsidP="00031E60">
      <w:pPr>
        <w:spacing w:before="9"/>
      </w:pPr>
    </w:p>
    <w:p w14:paraId="398E4C60" w14:textId="77777777" w:rsidR="00031E60" w:rsidRPr="001E23A9" w:rsidRDefault="00031E60" w:rsidP="005C123E">
      <w:pPr>
        <w:widowControl w:val="0"/>
        <w:numPr>
          <w:ilvl w:val="0"/>
          <w:numId w:val="55"/>
        </w:numPr>
        <w:tabs>
          <w:tab w:val="left" w:pos="1172"/>
        </w:tabs>
        <w:autoSpaceDE w:val="0"/>
        <w:autoSpaceDN w:val="0"/>
        <w:spacing w:before="1"/>
        <w:ind w:right="792"/>
        <w:rPr>
          <w:sz w:val="24"/>
          <w:szCs w:val="22"/>
        </w:rPr>
      </w:pPr>
      <w:r w:rsidRPr="001E23A9">
        <w:rPr>
          <w:b/>
          <w:sz w:val="24"/>
          <w:szCs w:val="22"/>
        </w:rPr>
        <w:t>PROGRAM-BASED TRANSPORTATION ONLY</w:t>
      </w:r>
      <w:r w:rsidRPr="001E23A9">
        <w:rPr>
          <w:sz w:val="24"/>
          <w:szCs w:val="22"/>
        </w:rPr>
        <w:t>. Provide adequate back-up vehicles and personnel to comply with the service requirements as set forth in these specifications for the duration of the Transportation Provider Subcontract with the Broker. It is recommended that,</w:t>
      </w:r>
      <w:r w:rsidRPr="001E23A9">
        <w:rPr>
          <w:spacing w:val="-30"/>
          <w:sz w:val="24"/>
          <w:szCs w:val="22"/>
        </w:rPr>
        <w:t xml:space="preserve"> </w:t>
      </w:r>
      <w:r w:rsidRPr="001E23A9">
        <w:rPr>
          <w:sz w:val="24"/>
          <w:szCs w:val="22"/>
        </w:rPr>
        <w:t>at a minimum, the Provider have one comparable spare vehicle and driver for every ten (10) vehicles under</w:t>
      </w:r>
      <w:r w:rsidRPr="001E23A9">
        <w:rPr>
          <w:spacing w:val="-3"/>
          <w:sz w:val="24"/>
          <w:szCs w:val="22"/>
        </w:rPr>
        <w:t xml:space="preserve"> </w:t>
      </w:r>
      <w:r w:rsidRPr="001E23A9">
        <w:rPr>
          <w:sz w:val="24"/>
          <w:szCs w:val="22"/>
        </w:rPr>
        <w:t>contract.</w:t>
      </w:r>
    </w:p>
    <w:p w14:paraId="2314CFE0" w14:textId="77777777" w:rsidR="00031E60" w:rsidRPr="001E23A9" w:rsidRDefault="00031E60" w:rsidP="00031E60">
      <w:pPr>
        <w:spacing w:before="10"/>
      </w:pPr>
    </w:p>
    <w:p w14:paraId="70778569" w14:textId="77777777" w:rsidR="00031E60" w:rsidRPr="001E23A9" w:rsidRDefault="00031E60" w:rsidP="005C123E">
      <w:pPr>
        <w:widowControl w:val="0"/>
        <w:numPr>
          <w:ilvl w:val="0"/>
          <w:numId w:val="55"/>
        </w:numPr>
        <w:tabs>
          <w:tab w:val="left" w:pos="1172"/>
        </w:tabs>
        <w:autoSpaceDE w:val="0"/>
        <w:autoSpaceDN w:val="0"/>
        <w:ind w:right="824"/>
        <w:rPr>
          <w:sz w:val="24"/>
          <w:szCs w:val="22"/>
        </w:rPr>
      </w:pPr>
      <w:r w:rsidRPr="001E23A9">
        <w:rPr>
          <w:b/>
          <w:sz w:val="24"/>
          <w:szCs w:val="22"/>
        </w:rPr>
        <w:t>PROGRAM-BASED TRANSPORTATION ONLY</w:t>
      </w:r>
      <w:r w:rsidRPr="001E23A9">
        <w:rPr>
          <w:sz w:val="24"/>
          <w:szCs w:val="22"/>
        </w:rPr>
        <w:t>. Make every effort to assign</w:t>
      </w:r>
      <w:r w:rsidRPr="001E23A9">
        <w:rPr>
          <w:spacing w:val="-15"/>
          <w:sz w:val="24"/>
          <w:szCs w:val="22"/>
        </w:rPr>
        <w:t xml:space="preserve"> </w:t>
      </w:r>
      <w:r w:rsidRPr="001E23A9">
        <w:rPr>
          <w:sz w:val="24"/>
          <w:szCs w:val="22"/>
        </w:rPr>
        <w:t>consistent drivers and Monitors, where applicable, to each route. The Provider shall furnish to parents/residential staff and Facility staff the names of their drivers and Monitors and notify them in advance of any scheduled change in these</w:t>
      </w:r>
      <w:r w:rsidRPr="001E23A9">
        <w:rPr>
          <w:spacing w:val="-12"/>
          <w:sz w:val="24"/>
          <w:szCs w:val="22"/>
        </w:rPr>
        <w:t xml:space="preserve"> </w:t>
      </w:r>
      <w:r w:rsidRPr="001E23A9">
        <w:rPr>
          <w:sz w:val="24"/>
          <w:szCs w:val="22"/>
        </w:rPr>
        <w:t>personnel.</w:t>
      </w:r>
    </w:p>
    <w:p w14:paraId="34460076" w14:textId="77777777" w:rsidR="00031E60" w:rsidRPr="001E23A9" w:rsidRDefault="00031E60" w:rsidP="00031E60">
      <w:pPr>
        <w:spacing w:before="10"/>
      </w:pPr>
    </w:p>
    <w:p w14:paraId="7C8C7752" w14:textId="77777777" w:rsidR="00031E60" w:rsidRPr="001E23A9" w:rsidRDefault="00031E60" w:rsidP="005C123E">
      <w:pPr>
        <w:widowControl w:val="0"/>
        <w:numPr>
          <w:ilvl w:val="0"/>
          <w:numId w:val="55"/>
        </w:numPr>
        <w:tabs>
          <w:tab w:val="left" w:pos="1172"/>
        </w:tabs>
        <w:autoSpaceDE w:val="0"/>
        <w:autoSpaceDN w:val="0"/>
        <w:ind w:right="787"/>
        <w:rPr>
          <w:sz w:val="24"/>
          <w:szCs w:val="22"/>
        </w:rPr>
      </w:pPr>
      <w:r w:rsidRPr="001E23A9">
        <w:rPr>
          <w:b/>
          <w:sz w:val="24"/>
          <w:szCs w:val="22"/>
        </w:rPr>
        <w:t>PROGRAM-BASED TRANSPORTATION ONLY</w:t>
      </w:r>
      <w:r w:rsidRPr="001E23A9">
        <w:rPr>
          <w:sz w:val="24"/>
          <w:szCs w:val="22"/>
        </w:rPr>
        <w:t>. Perform all routing functions in accordance with the following safety performance standards. The Transportation Provider</w:t>
      </w:r>
      <w:r w:rsidRPr="001E23A9">
        <w:rPr>
          <w:spacing w:val="-28"/>
          <w:sz w:val="24"/>
          <w:szCs w:val="22"/>
        </w:rPr>
        <w:t xml:space="preserve"> </w:t>
      </w:r>
      <w:r w:rsidRPr="001E23A9">
        <w:rPr>
          <w:sz w:val="24"/>
          <w:szCs w:val="22"/>
        </w:rPr>
        <w:t xml:space="preserve">may </w:t>
      </w:r>
      <w:r w:rsidRPr="001E23A9">
        <w:rPr>
          <w:sz w:val="24"/>
        </w:rPr>
        <w:t xml:space="preserve">alter Program-Based routes in order to ensure maximum safety for Consumers so that, </w:t>
      </w:r>
      <w:r w:rsidRPr="001E23A9">
        <w:rPr>
          <w:sz w:val="24"/>
        </w:rPr>
        <w:lastRenderedPageBreak/>
        <w:t xml:space="preserve">wherever possible, pick-up and drop-off points are on the same side of the street as the Consumer’s home or Destination Facility. Whenever possible, vehicles should pull into driveways, but only when there is sufficient space for the vehicle to turn around and exit the driveway forward facing, and in the case of private driveways, with the owner’s permission. No vehicle shall back out of driveway onto the street, except as specified below in </w:t>
      </w:r>
      <w:r w:rsidRPr="001E23A9">
        <w:rPr>
          <w:b/>
          <w:sz w:val="24"/>
        </w:rPr>
        <w:t>Section</w:t>
      </w:r>
      <w:r w:rsidRPr="001E23A9">
        <w:rPr>
          <w:sz w:val="24"/>
          <w:szCs w:val="22"/>
        </w:rPr>
        <w:t xml:space="preserve"> </w:t>
      </w:r>
      <w:r w:rsidRPr="001E23A9">
        <w:rPr>
          <w:b/>
          <w:sz w:val="24"/>
        </w:rPr>
        <w:t>3.2.M.1</w:t>
      </w:r>
      <w:r w:rsidRPr="001E23A9">
        <w:rPr>
          <w:sz w:val="24"/>
        </w:rPr>
        <w:t>. The appropriateness of the routing and the number of vehicles used are subject to the discretion of the Broker, throughout the duration of the Transportation Provider Subcontract with the Broker. The Transportation Provider shall comply with the Agency’s request not to combine routes going to different sites without the Broker’s written approval.</w:t>
      </w:r>
    </w:p>
    <w:p w14:paraId="33CA776E" w14:textId="77777777" w:rsidR="00031E60" w:rsidRPr="001E23A9" w:rsidRDefault="00031E60" w:rsidP="00031E60">
      <w:pPr>
        <w:spacing w:before="10"/>
      </w:pPr>
    </w:p>
    <w:p w14:paraId="79548D80" w14:textId="77777777" w:rsidR="00031E60" w:rsidRPr="001E23A9" w:rsidRDefault="00031E60" w:rsidP="005C123E">
      <w:pPr>
        <w:widowControl w:val="0"/>
        <w:numPr>
          <w:ilvl w:val="1"/>
          <w:numId w:val="55"/>
        </w:numPr>
        <w:tabs>
          <w:tab w:val="left" w:pos="1532"/>
        </w:tabs>
        <w:autoSpaceDE w:val="0"/>
        <w:autoSpaceDN w:val="0"/>
        <w:ind w:right="1201"/>
        <w:rPr>
          <w:sz w:val="24"/>
          <w:szCs w:val="22"/>
        </w:rPr>
      </w:pPr>
      <w:r w:rsidRPr="001E23A9">
        <w:rPr>
          <w:b/>
          <w:sz w:val="24"/>
          <w:szCs w:val="22"/>
        </w:rPr>
        <w:t>DPH ONLY</w:t>
      </w:r>
      <w:r w:rsidRPr="001E23A9">
        <w:rPr>
          <w:sz w:val="24"/>
          <w:szCs w:val="22"/>
        </w:rPr>
        <w:t xml:space="preserve">. The Provider may allow a vehicle </w:t>
      </w:r>
      <w:r w:rsidRPr="001E23A9">
        <w:rPr>
          <w:spacing w:val="2"/>
          <w:sz w:val="24"/>
          <w:szCs w:val="22"/>
        </w:rPr>
        <w:t xml:space="preserve">to </w:t>
      </w:r>
      <w:r w:rsidRPr="001E23A9">
        <w:rPr>
          <w:sz w:val="24"/>
          <w:szCs w:val="22"/>
        </w:rPr>
        <w:t>back out of a driveway only when transporting children and maximum safety for boarding and exiting vehicles requires</w:t>
      </w:r>
      <w:r w:rsidRPr="001E23A9">
        <w:rPr>
          <w:spacing w:val="-30"/>
          <w:sz w:val="24"/>
          <w:szCs w:val="22"/>
        </w:rPr>
        <w:t xml:space="preserve"> </w:t>
      </w:r>
      <w:r w:rsidRPr="001E23A9">
        <w:rPr>
          <w:sz w:val="24"/>
          <w:szCs w:val="22"/>
        </w:rPr>
        <w:t>it.</w:t>
      </w:r>
    </w:p>
    <w:p w14:paraId="3BC55FD6" w14:textId="77777777" w:rsidR="00031E60" w:rsidRPr="001E23A9" w:rsidRDefault="00031E60" w:rsidP="005C123E">
      <w:pPr>
        <w:widowControl w:val="0"/>
        <w:numPr>
          <w:ilvl w:val="1"/>
          <w:numId w:val="55"/>
        </w:numPr>
        <w:tabs>
          <w:tab w:val="left" w:pos="1532"/>
        </w:tabs>
        <w:autoSpaceDE w:val="0"/>
        <w:autoSpaceDN w:val="0"/>
        <w:spacing w:before="120"/>
        <w:ind w:right="1233"/>
        <w:rPr>
          <w:sz w:val="24"/>
          <w:szCs w:val="22"/>
        </w:rPr>
      </w:pPr>
      <w:r w:rsidRPr="001E23A9">
        <w:rPr>
          <w:b/>
          <w:sz w:val="24"/>
          <w:szCs w:val="22"/>
        </w:rPr>
        <w:t>DDS ONLY</w:t>
      </w:r>
      <w:r w:rsidRPr="001E23A9">
        <w:rPr>
          <w:sz w:val="24"/>
          <w:szCs w:val="22"/>
        </w:rPr>
        <w:t>. The Provider shall adjust monthly billing to the Broker to reflect</w:t>
      </w:r>
      <w:r w:rsidRPr="001E23A9">
        <w:rPr>
          <w:spacing w:val="-25"/>
          <w:sz w:val="24"/>
          <w:szCs w:val="22"/>
        </w:rPr>
        <w:t xml:space="preserve"> </w:t>
      </w:r>
      <w:r w:rsidRPr="001E23A9">
        <w:rPr>
          <w:sz w:val="24"/>
          <w:szCs w:val="22"/>
        </w:rPr>
        <w:t xml:space="preserve">routing changes and all other alterations which take place due to the requirements of </w:t>
      </w:r>
      <w:r w:rsidRPr="001E23A9">
        <w:rPr>
          <w:b/>
          <w:sz w:val="24"/>
          <w:szCs w:val="22"/>
        </w:rPr>
        <w:t>Section 3.2.M</w:t>
      </w:r>
      <w:r w:rsidRPr="001E23A9">
        <w:rPr>
          <w:sz w:val="24"/>
          <w:szCs w:val="22"/>
        </w:rPr>
        <w:t>, for the corresponding month of</w:t>
      </w:r>
      <w:r w:rsidRPr="001E23A9">
        <w:rPr>
          <w:spacing w:val="-9"/>
          <w:sz w:val="24"/>
          <w:szCs w:val="22"/>
        </w:rPr>
        <w:t xml:space="preserve"> </w:t>
      </w:r>
      <w:r w:rsidRPr="001E23A9">
        <w:rPr>
          <w:sz w:val="24"/>
          <w:szCs w:val="22"/>
        </w:rPr>
        <w:t>service.</w:t>
      </w:r>
    </w:p>
    <w:p w14:paraId="1DFA63CB" w14:textId="77777777" w:rsidR="00031E60" w:rsidRPr="001E23A9" w:rsidRDefault="00031E60" w:rsidP="005C123E">
      <w:pPr>
        <w:widowControl w:val="0"/>
        <w:numPr>
          <w:ilvl w:val="1"/>
          <w:numId w:val="55"/>
        </w:numPr>
        <w:tabs>
          <w:tab w:val="left" w:pos="1532"/>
        </w:tabs>
        <w:autoSpaceDE w:val="0"/>
        <w:autoSpaceDN w:val="0"/>
        <w:spacing w:before="120"/>
        <w:ind w:right="756"/>
        <w:rPr>
          <w:sz w:val="24"/>
          <w:szCs w:val="22"/>
        </w:rPr>
      </w:pPr>
      <w:r w:rsidRPr="001E23A9">
        <w:rPr>
          <w:b/>
          <w:sz w:val="24"/>
          <w:szCs w:val="22"/>
        </w:rPr>
        <w:t>DDS/DAYHAB ONLY</w:t>
      </w:r>
      <w:r w:rsidRPr="001E23A9">
        <w:rPr>
          <w:sz w:val="24"/>
          <w:szCs w:val="22"/>
        </w:rPr>
        <w:t>.  The Provider shall exercise due diligence (including any available electronic or other scheduling means available) in maintaining routing efficiency while seeking to maintain full vehicle capacity to include the 90 minutes of routing time commencing from the time of first pickup through and until the final destination. The routing time shall be inclusive of potential double runs that may be accomplished within</w:t>
      </w:r>
      <w:r w:rsidRPr="001E23A9">
        <w:rPr>
          <w:spacing w:val="-22"/>
          <w:sz w:val="24"/>
          <w:szCs w:val="22"/>
        </w:rPr>
        <w:t xml:space="preserve"> </w:t>
      </w:r>
      <w:r w:rsidRPr="001E23A9">
        <w:rPr>
          <w:sz w:val="24"/>
          <w:szCs w:val="22"/>
        </w:rPr>
        <w:t xml:space="preserve">the contracted </w:t>
      </w:r>
      <w:proofErr w:type="gramStart"/>
      <w:r w:rsidRPr="001E23A9">
        <w:rPr>
          <w:sz w:val="24"/>
          <w:szCs w:val="22"/>
        </w:rPr>
        <w:t>90 minute</w:t>
      </w:r>
      <w:proofErr w:type="gramEnd"/>
      <w:r w:rsidRPr="001E23A9">
        <w:rPr>
          <w:sz w:val="24"/>
          <w:szCs w:val="22"/>
        </w:rPr>
        <w:t xml:space="preserve"> routing timeframe. Routing time and not vehicle capacity shall be the final determinant in scheduling consumers on DDS or </w:t>
      </w:r>
      <w:proofErr w:type="spellStart"/>
      <w:r w:rsidRPr="001E23A9">
        <w:rPr>
          <w:sz w:val="24"/>
          <w:szCs w:val="22"/>
        </w:rPr>
        <w:t>DayHab</w:t>
      </w:r>
      <w:proofErr w:type="spellEnd"/>
      <w:r w:rsidRPr="001E23A9">
        <w:rPr>
          <w:sz w:val="24"/>
          <w:szCs w:val="22"/>
        </w:rPr>
        <w:t xml:space="preserve"> routes. Waivers of these standards must be in writing and are at the discretion of the</w:t>
      </w:r>
      <w:r w:rsidRPr="001E23A9">
        <w:rPr>
          <w:spacing w:val="-15"/>
          <w:sz w:val="24"/>
          <w:szCs w:val="22"/>
        </w:rPr>
        <w:t xml:space="preserve"> </w:t>
      </w:r>
      <w:r w:rsidRPr="001E23A9">
        <w:rPr>
          <w:sz w:val="24"/>
          <w:szCs w:val="22"/>
        </w:rPr>
        <w:t>Broker/RTA.</w:t>
      </w:r>
    </w:p>
    <w:p w14:paraId="29D32E6D" w14:textId="77777777" w:rsidR="00031E60" w:rsidRPr="001E23A9" w:rsidRDefault="00031E60" w:rsidP="005C123E">
      <w:pPr>
        <w:widowControl w:val="0"/>
        <w:numPr>
          <w:ilvl w:val="0"/>
          <w:numId w:val="55"/>
        </w:numPr>
        <w:tabs>
          <w:tab w:val="left" w:pos="1172"/>
        </w:tabs>
        <w:autoSpaceDE w:val="0"/>
        <w:autoSpaceDN w:val="0"/>
        <w:spacing w:before="120"/>
        <w:ind w:right="1356"/>
        <w:rPr>
          <w:sz w:val="24"/>
          <w:szCs w:val="22"/>
        </w:rPr>
      </w:pPr>
      <w:r w:rsidRPr="001E23A9">
        <w:rPr>
          <w:b/>
          <w:sz w:val="24"/>
          <w:szCs w:val="22"/>
        </w:rPr>
        <w:t>PROGRAM-BASED TRANSPORTATION ONLY</w:t>
      </w:r>
      <w:r w:rsidRPr="001E23A9">
        <w:rPr>
          <w:sz w:val="24"/>
          <w:szCs w:val="22"/>
        </w:rPr>
        <w:t>. Respond to any program-based Transportation Request (TR) Form submitted by the Broker within two (2) business</w:t>
      </w:r>
      <w:r w:rsidRPr="001E23A9">
        <w:rPr>
          <w:spacing w:val="-30"/>
          <w:sz w:val="24"/>
          <w:szCs w:val="22"/>
        </w:rPr>
        <w:t xml:space="preserve"> </w:t>
      </w:r>
      <w:r w:rsidRPr="001E23A9">
        <w:rPr>
          <w:sz w:val="24"/>
          <w:szCs w:val="22"/>
        </w:rPr>
        <w:t>days.</w:t>
      </w:r>
    </w:p>
    <w:p w14:paraId="25A8D09C" w14:textId="77777777" w:rsidR="00031E60" w:rsidRPr="001E23A9" w:rsidRDefault="00031E60" w:rsidP="00031E60">
      <w:pPr>
        <w:spacing w:before="10"/>
      </w:pPr>
    </w:p>
    <w:p w14:paraId="5857AF50" w14:textId="77777777" w:rsidR="00031E60" w:rsidRPr="001E23A9" w:rsidRDefault="00031E60" w:rsidP="005C123E">
      <w:pPr>
        <w:widowControl w:val="0"/>
        <w:numPr>
          <w:ilvl w:val="0"/>
          <w:numId w:val="55"/>
        </w:numPr>
        <w:tabs>
          <w:tab w:val="left" w:pos="1172"/>
        </w:tabs>
        <w:autoSpaceDE w:val="0"/>
        <w:autoSpaceDN w:val="0"/>
        <w:ind w:right="749"/>
        <w:rPr>
          <w:sz w:val="24"/>
          <w:szCs w:val="22"/>
        </w:rPr>
      </w:pPr>
      <w:r w:rsidRPr="001E23A9">
        <w:rPr>
          <w:b/>
          <w:sz w:val="24"/>
          <w:szCs w:val="22"/>
        </w:rPr>
        <w:t>DEMAND RESPONSE ONLY</w:t>
      </w:r>
      <w:r w:rsidRPr="001E23A9">
        <w:rPr>
          <w:sz w:val="24"/>
          <w:szCs w:val="22"/>
        </w:rPr>
        <w:t>. Exercise due diligence in actively seeking ride share opportunities among the transportation consumers served. Ride share may not add more than</w:t>
      </w:r>
      <w:r w:rsidRPr="001E23A9">
        <w:rPr>
          <w:spacing w:val="-31"/>
          <w:sz w:val="24"/>
          <w:szCs w:val="22"/>
        </w:rPr>
        <w:t xml:space="preserve"> </w:t>
      </w:r>
      <w:r w:rsidRPr="001E23A9">
        <w:rPr>
          <w:sz w:val="24"/>
          <w:szCs w:val="22"/>
        </w:rPr>
        <w:t>45 minutes of additional travel time for any consumer as compared to direct routing of a consumer’s</w:t>
      </w:r>
      <w:r w:rsidRPr="001E23A9">
        <w:rPr>
          <w:spacing w:val="-2"/>
          <w:sz w:val="24"/>
          <w:szCs w:val="22"/>
        </w:rPr>
        <w:t xml:space="preserve"> </w:t>
      </w:r>
      <w:r w:rsidRPr="001E23A9">
        <w:rPr>
          <w:sz w:val="24"/>
          <w:szCs w:val="22"/>
        </w:rPr>
        <w:t>transportation.</w:t>
      </w:r>
    </w:p>
    <w:p w14:paraId="36ED6435" w14:textId="77777777" w:rsidR="00031E60" w:rsidRPr="001E23A9" w:rsidRDefault="00031E60" w:rsidP="00031E60">
      <w:pPr>
        <w:spacing w:before="10"/>
      </w:pPr>
    </w:p>
    <w:p w14:paraId="4C2A1E6B" w14:textId="77777777" w:rsidR="00031E60" w:rsidRPr="001E23A9" w:rsidRDefault="00031E60" w:rsidP="005C123E">
      <w:pPr>
        <w:widowControl w:val="0"/>
        <w:numPr>
          <w:ilvl w:val="0"/>
          <w:numId w:val="55"/>
        </w:numPr>
        <w:tabs>
          <w:tab w:val="left" w:pos="1172"/>
        </w:tabs>
        <w:autoSpaceDE w:val="0"/>
        <w:autoSpaceDN w:val="0"/>
        <w:spacing w:before="1"/>
        <w:ind w:right="828"/>
        <w:rPr>
          <w:sz w:val="24"/>
          <w:szCs w:val="22"/>
        </w:rPr>
      </w:pPr>
      <w:r w:rsidRPr="001E23A9">
        <w:rPr>
          <w:b/>
          <w:sz w:val="24"/>
          <w:szCs w:val="22"/>
        </w:rPr>
        <w:t>DEMAND RESPONSE ONLY</w:t>
      </w:r>
      <w:r w:rsidRPr="001E23A9">
        <w:rPr>
          <w:sz w:val="24"/>
          <w:szCs w:val="22"/>
        </w:rPr>
        <w:t>. Exercise due diligence in actively verifying the identity of every Consumer transported prior to the Consumer boarding the vehicle or embarking on the trip. Identity should be verified by asking the Consumer to state their name, or in the case of Consumers traveling with escorts, children, or parents, asking that the name of the Consumer for whom the trip is scheduled be given. If the name given is not the name of the Consumer</w:t>
      </w:r>
      <w:r w:rsidRPr="001E23A9">
        <w:rPr>
          <w:spacing w:val="-33"/>
          <w:sz w:val="24"/>
          <w:szCs w:val="22"/>
        </w:rPr>
        <w:t xml:space="preserve"> </w:t>
      </w:r>
      <w:r w:rsidRPr="001E23A9">
        <w:rPr>
          <w:sz w:val="24"/>
          <w:szCs w:val="22"/>
        </w:rPr>
        <w:t>for whom the trip is scheduled, transportation should not be</w:t>
      </w:r>
      <w:r w:rsidRPr="001E23A9">
        <w:rPr>
          <w:spacing w:val="-7"/>
          <w:sz w:val="24"/>
          <w:szCs w:val="22"/>
        </w:rPr>
        <w:t xml:space="preserve"> </w:t>
      </w:r>
      <w:r w:rsidRPr="001E23A9">
        <w:rPr>
          <w:sz w:val="24"/>
          <w:szCs w:val="22"/>
        </w:rPr>
        <w:t>provided.</w:t>
      </w:r>
    </w:p>
    <w:p w14:paraId="06DDCE8F" w14:textId="77777777" w:rsidR="00031E60" w:rsidRPr="001E23A9" w:rsidRDefault="00031E60" w:rsidP="00031E60">
      <w:pPr>
        <w:spacing w:before="10"/>
      </w:pPr>
    </w:p>
    <w:p w14:paraId="0649F5B5" w14:textId="0CA27FDE" w:rsidR="00031E60" w:rsidRPr="001E23A9" w:rsidRDefault="00031E60" w:rsidP="005C123E">
      <w:pPr>
        <w:widowControl w:val="0"/>
        <w:numPr>
          <w:ilvl w:val="0"/>
          <w:numId w:val="55"/>
        </w:numPr>
        <w:tabs>
          <w:tab w:val="left" w:pos="1172"/>
        </w:tabs>
        <w:autoSpaceDE w:val="0"/>
        <w:autoSpaceDN w:val="0"/>
        <w:ind w:right="819"/>
        <w:rPr>
          <w:b/>
          <w:sz w:val="32"/>
          <w:szCs w:val="28"/>
        </w:rPr>
      </w:pPr>
      <w:r w:rsidRPr="001E23A9">
        <w:rPr>
          <w:b/>
          <w:sz w:val="24"/>
          <w:szCs w:val="22"/>
        </w:rPr>
        <w:t xml:space="preserve">DAY HABILITATION, DDS, AND EARLY INTERVENTION </w:t>
      </w:r>
      <w:r w:rsidRPr="001E23A9">
        <w:rPr>
          <w:b/>
          <w:spacing w:val="2"/>
          <w:sz w:val="24"/>
          <w:szCs w:val="22"/>
        </w:rPr>
        <w:t>ONLY</w:t>
      </w:r>
      <w:r w:rsidRPr="001E23A9">
        <w:rPr>
          <w:spacing w:val="2"/>
          <w:sz w:val="24"/>
          <w:szCs w:val="22"/>
        </w:rPr>
        <w:t xml:space="preserve">. </w:t>
      </w:r>
      <w:r w:rsidR="00C67AD5" w:rsidRPr="001E23A9">
        <w:rPr>
          <w:sz w:val="24"/>
          <w:szCs w:val="24"/>
        </w:rPr>
        <w:t>Create video-only (no audio) recordings of all trips, store these recordings for at least 3 months, and promptly share these recordings with the Broker or EOHHS upon their request of trips performed on a requested date or for a requested Consumer.  This section is in effect beginning July 1, 2024, only.</w:t>
      </w:r>
    </w:p>
    <w:p w14:paraId="5E63C53E" w14:textId="77777777" w:rsidR="00031E60" w:rsidRPr="001E23A9" w:rsidRDefault="00031E60" w:rsidP="00031E60">
      <w:pPr>
        <w:spacing w:before="10"/>
      </w:pPr>
    </w:p>
    <w:p w14:paraId="3492C6F9" w14:textId="77777777" w:rsidR="00031E60" w:rsidRPr="001E23A9" w:rsidRDefault="00031E60" w:rsidP="005C123E">
      <w:pPr>
        <w:widowControl w:val="0"/>
        <w:numPr>
          <w:ilvl w:val="0"/>
          <w:numId w:val="55"/>
        </w:numPr>
        <w:tabs>
          <w:tab w:val="left" w:pos="1172"/>
        </w:tabs>
        <w:autoSpaceDE w:val="0"/>
        <w:autoSpaceDN w:val="0"/>
        <w:spacing w:before="71"/>
        <w:ind w:right="819"/>
        <w:rPr>
          <w:sz w:val="24"/>
          <w:szCs w:val="22"/>
        </w:rPr>
      </w:pPr>
      <w:r w:rsidRPr="001E23A9">
        <w:rPr>
          <w:b/>
          <w:sz w:val="24"/>
          <w:szCs w:val="22"/>
        </w:rPr>
        <w:t xml:space="preserve">NON-EMERGENCY AMBULANCE TRANSPORTATION ONLY. </w:t>
      </w:r>
      <w:r w:rsidRPr="001E23A9">
        <w:rPr>
          <w:sz w:val="24"/>
          <w:szCs w:val="22"/>
        </w:rPr>
        <w:t xml:space="preserve">Only transport </w:t>
      </w:r>
      <w:r w:rsidRPr="001E23A9">
        <w:rPr>
          <w:sz w:val="24"/>
          <w:szCs w:val="22"/>
        </w:rPr>
        <w:lastRenderedPageBreak/>
        <w:t>consumers in an ambulance when medically necessary, as described in 130 CMR</w:t>
      </w:r>
      <w:r w:rsidRPr="001E23A9">
        <w:rPr>
          <w:spacing w:val="-26"/>
          <w:sz w:val="24"/>
          <w:szCs w:val="22"/>
        </w:rPr>
        <w:t xml:space="preserve"> </w:t>
      </w:r>
      <w:r w:rsidRPr="001E23A9">
        <w:rPr>
          <w:sz w:val="24"/>
          <w:szCs w:val="22"/>
        </w:rPr>
        <w:t>407.481.</w:t>
      </w:r>
    </w:p>
    <w:p w14:paraId="7DE80410" w14:textId="77777777" w:rsidR="00031E60" w:rsidRPr="001E23A9" w:rsidRDefault="00031E60" w:rsidP="00031E60">
      <w:pPr>
        <w:pStyle w:val="ListParagraph"/>
        <w:rPr>
          <w:b/>
          <w:sz w:val="24"/>
          <w:szCs w:val="22"/>
        </w:rPr>
      </w:pPr>
    </w:p>
    <w:p w14:paraId="48F0D033" w14:textId="288B4B26" w:rsidR="00031E60" w:rsidRPr="001E23A9" w:rsidRDefault="00031E60" w:rsidP="005C123E">
      <w:pPr>
        <w:widowControl w:val="0"/>
        <w:numPr>
          <w:ilvl w:val="0"/>
          <w:numId w:val="55"/>
        </w:numPr>
        <w:tabs>
          <w:tab w:val="left" w:pos="1172"/>
        </w:tabs>
        <w:autoSpaceDE w:val="0"/>
        <w:autoSpaceDN w:val="0"/>
        <w:spacing w:before="71"/>
        <w:ind w:right="819"/>
        <w:rPr>
          <w:sz w:val="24"/>
          <w:szCs w:val="22"/>
        </w:rPr>
      </w:pPr>
      <w:r w:rsidRPr="001E23A9">
        <w:rPr>
          <w:b/>
          <w:sz w:val="24"/>
          <w:szCs w:val="22"/>
        </w:rPr>
        <w:t xml:space="preserve">NON-EMERGENCY AMBULANCE TRANSPORTATION ONLY. </w:t>
      </w:r>
      <w:r w:rsidRPr="001E23A9">
        <w:rPr>
          <w:sz w:val="24"/>
          <w:szCs w:val="22"/>
        </w:rPr>
        <w:t>Comply with</w:t>
      </w:r>
      <w:r w:rsidRPr="001E23A9">
        <w:rPr>
          <w:spacing w:val="-10"/>
          <w:sz w:val="24"/>
          <w:szCs w:val="22"/>
        </w:rPr>
        <w:t xml:space="preserve"> </w:t>
      </w:r>
      <w:r w:rsidRPr="001E23A9">
        <w:rPr>
          <w:sz w:val="24"/>
          <w:szCs w:val="22"/>
        </w:rPr>
        <w:t xml:space="preserve">DPH’s requirements for licensure, </w:t>
      </w:r>
      <w:r w:rsidR="003E4324" w:rsidRPr="001E23A9">
        <w:rPr>
          <w:sz w:val="24"/>
          <w:szCs w:val="22"/>
        </w:rPr>
        <w:t>certification,</w:t>
      </w:r>
      <w:r w:rsidRPr="001E23A9">
        <w:rPr>
          <w:sz w:val="24"/>
          <w:szCs w:val="22"/>
        </w:rPr>
        <w:t xml:space="preserve"> or recertification of Ambulance</w:t>
      </w:r>
      <w:r w:rsidRPr="001E23A9">
        <w:rPr>
          <w:spacing w:val="-18"/>
          <w:sz w:val="24"/>
          <w:szCs w:val="22"/>
        </w:rPr>
        <w:t xml:space="preserve"> </w:t>
      </w:r>
      <w:r w:rsidRPr="001E23A9">
        <w:rPr>
          <w:sz w:val="24"/>
          <w:szCs w:val="22"/>
        </w:rPr>
        <w:t>service.</w:t>
      </w:r>
    </w:p>
    <w:p w14:paraId="59700E11" w14:textId="77777777" w:rsidR="00031E60" w:rsidRPr="001E23A9" w:rsidRDefault="00031E60" w:rsidP="00031E60">
      <w:pPr>
        <w:spacing w:before="10"/>
      </w:pPr>
    </w:p>
    <w:p w14:paraId="3AD87E57" w14:textId="77777777" w:rsidR="00031E60" w:rsidRPr="001E23A9" w:rsidRDefault="00031E60" w:rsidP="00031E60">
      <w:pPr>
        <w:outlineLvl w:val="2"/>
        <w:rPr>
          <w:b/>
          <w:bCs/>
          <w:sz w:val="24"/>
        </w:rPr>
      </w:pPr>
      <w:r w:rsidRPr="001E23A9">
        <w:rPr>
          <w:b/>
          <w:bCs/>
          <w:sz w:val="24"/>
        </w:rPr>
        <w:t>Section 3.3 Program Affiliation Agreements: Program-Based Transportation Only</w:t>
      </w:r>
    </w:p>
    <w:p w14:paraId="1E73931E" w14:textId="77777777" w:rsidR="00031E60" w:rsidRPr="001E23A9" w:rsidRDefault="00031E60" w:rsidP="00031E60">
      <w:pPr>
        <w:spacing w:before="10"/>
        <w:rPr>
          <w:b/>
        </w:rPr>
      </w:pPr>
    </w:p>
    <w:p w14:paraId="52DFB2A0" w14:textId="77777777" w:rsidR="00031E60" w:rsidRPr="001E23A9" w:rsidRDefault="00031E60" w:rsidP="00031E60">
      <w:pPr>
        <w:rPr>
          <w:sz w:val="24"/>
        </w:rPr>
      </w:pPr>
      <w:r w:rsidRPr="001E23A9">
        <w:rPr>
          <w:sz w:val="24"/>
        </w:rPr>
        <w:t>The Transportation Provider shall:</w:t>
      </w:r>
    </w:p>
    <w:p w14:paraId="6AD47DF6" w14:textId="77777777" w:rsidR="00031E60" w:rsidRPr="001E23A9" w:rsidRDefault="00031E60" w:rsidP="00031E60">
      <w:pPr>
        <w:spacing w:before="10"/>
      </w:pPr>
    </w:p>
    <w:p w14:paraId="74F13E66" w14:textId="77777777" w:rsidR="00031E60" w:rsidRPr="001E23A9" w:rsidRDefault="00031E60" w:rsidP="005C123E">
      <w:pPr>
        <w:widowControl w:val="0"/>
        <w:numPr>
          <w:ilvl w:val="0"/>
          <w:numId w:val="54"/>
        </w:numPr>
        <w:tabs>
          <w:tab w:val="left" w:pos="1172"/>
        </w:tabs>
        <w:autoSpaceDE w:val="0"/>
        <w:autoSpaceDN w:val="0"/>
        <w:ind w:right="886"/>
        <w:rPr>
          <w:sz w:val="24"/>
          <w:szCs w:val="22"/>
        </w:rPr>
      </w:pPr>
      <w:r w:rsidRPr="001E23A9">
        <w:rPr>
          <w:sz w:val="24"/>
          <w:szCs w:val="22"/>
        </w:rPr>
        <w:t>Develop with the Facility Director (or his/her designee) and execute with the Facility a</w:t>
      </w:r>
      <w:r w:rsidRPr="001E23A9">
        <w:rPr>
          <w:spacing w:val="-33"/>
          <w:sz w:val="24"/>
          <w:szCs w:val="22"/>
        </w:rPr>
        <w:t xml:space="preserve"> </w:t>
      </w:r>
      <w:r w:rsidRPr="001E23A9">
        <w:rPr>
          <w:sz w:val="24"/>
          <w:szCs w:val="22"/>
        </w:rPr>
        <w:t>written affiliation agreement regarding the</w:t>
      </w:r>
      <w:r w:rsidRPr="001E23A9">
        <w:rPr>
          <w:spacing w:val="-4"/>
          <w:sz w:val="24"/>
          <w:szCs w:val="22"/>
        </w:rPr>
        <w:t xml:space="preserve"> </w:t>
      </w:r>
      <w:r w:rsidRPr="001E23A9">
        <w:rPr>
          <w:sz w:val="24"/>
          <w:szCs w:val="22"/>
        </w:rPr>
        <w:t>following:</w:t>
      </w:r>
    </w:p>
    <w:p w14:paraId="65F3CEF5" w14:textId="77777777" w:rsidR="00031E60" w:rsidRPr="001E23A9" w:rsidRDefault="00031E60" w:rsidP="00031E60">
      <w:pPr>
        <w:spacing w:before="10"/>
      </w:pPr>
    </w:p>
    <w:p w14:paraId="5557693D" w14:textId="77777777" w:rsidR="00031E60" w:rsidRPr="001E23A9" w:rsidRDefault="00031E60" w:rsidP="005C123E">
      <w:pPr>
        <w:widowControl w:val="0"/>
        <w:numPr>
          <w:ilvl w:val="1"/>
          <w:numId w:val="54"/>
        </w:numPr>
        <w:tabs>
          <w:tab w:val="left" w:pos="1532"/>
        </w:tabs>
        <w:autoSpaceDE w:val="0"/>
        <w:autoSpaceDN w:val="0"/>
        <w:ind w:right="826"/>
        <w:rPr>
          <w:sz w:val="24"/>
          <w:szCs w:val="22"/>
        </w:rPr>
      </w:pPr>
      <w:r w:rsidRPr="001E23A9">
        <w:rPr>
          <w:sz w:val="24"/>
          <w:szCs w:val="22"/>
        </w:rPr>
        <w:t>Inclement weather policy – the Transportation Provider’s decision to cancel transportation during inclement weather should be made two to three hours before the Facility’s start</w:t>
      </w:r>
      <w:r w:rsidRPr="001E23A9">
        <w:rPr>
          <w:spacing w:val="-26"/>
          <w:sz w:val="24"/>
          <w:szCs w:val="22"/>
        </w:rPr>
        <w:t xml:space="preserve"> </w:t>
      </w:r>
      <w:r w:rsidRPr="001E23A9">
        <w:rPr>
          <w:sz w:val="24"/>
          <w:szCs w:val="22"/>
        </w:rPr>
        <w:t>time in cooperation with the Facility Director. If the Transportation Provider determines that road conditions are too dangerous, he/she may cancel transportation even if the Facility remains open; however, the Transportation Provider must notify the Facility and parents/guardians of the</w:t>
      </w:r>
      <w:r w:rsidRPr="001E23A9">
        <w:rPr>
          <w:spacing w:val="-4"/>
          <w:sz w:val="24"/>
          <w:szCs w:val="22"/>
        </w:rPr>
        <w:t xml:space="preserve"> </w:t>
      </w:r>
      <w:r w:rsidRPr="001E23A9">
        <w:rPr>
          <w:sz w:val="24"/>
          <w:szCs w:val="22"/>
        </w:rPr>
        <w:t>cancellation.</w:t>
      </w:r>
    </w:p>
    <w:p w14:paraId="156D3A01" w14:textId="77777777" w:rsidR="00031E60" w:rsidRPr="001E23A9" w:rsidRDefault="00031E60" w:rsidP="005C123E">
      <w:pPr>
        <w:widowControl w:val="0"/>
        <w:numPr>
          <w:ilvl w:val="1"/>
          <w:numId w:val="54"/>
        </w:numPr>
        <w:tabs>
          <w:tab w:val="left" w:pos="1532"/>
        </w:tabs>
        <w:autoSpaceDE w:val="0"/>
        <w:autoSpaceDN w:val="0"/>
        <w:spacing w:before="120"/>
        <w:rPr>
          <w:sz w:val="24"/>
          <w:szCs w:val="22"/>
        </w:rPr>
      </w:pPr>
      <w:r w:rsidRPr="001E23A9">
        <w:rPr>
          <w:sz w:val="24"/>
          <w:szCs w:val="22"/>
        </w:rPr>
        <w:t>Overall communication procedures,</w:t>
      </w:r>
      <w:r w:rsidRPr="001E23A9">
        <w:rPr>
          <w:spacing w:val="-4"/>
          <w:sz w:val="24"/>
          <w:szCs w:val="22"/>
        </w:rPr>
        <w:t xml:space="preserve"> </w:t>
      </w:r>
      <w:r w:rsidRPr="001E23A9">
        <w:rPr>
          <w:sz w:val="24"/>
          <w:szCs w:val="22"/>
        </w:rPr>
        <w:t>including:</w:t>
      </w:r>
    </w:p>
    <w:p w14:paraId="1A5700F9" w14:textId="77777777" w:rsidR="00031E60" w:rsidRPr="001E23A9" w:rsidRDefault="00031E60" w:rsidP="00031E60">
      <w:pPr>
        <w:spacing w:before="10"/>
      </w:pPr>
    </w:p>
    <w:p w14:paraId="16CD044F" w14:textId="3A07CD2A" w:rsidR="00031E60" w:rsidRPr="001E23A9" w:rsidRDefault="00031E60" w:rsidP="005C123E">
      <w:pPr>
        <w:widowControl w:val="0"/>
        <w:numPr>
          <w:ilvl w:val="2"/>
          <w:numId w:val="54"/>
        </w:numPr>
        <w:tabs>
          <w:tab w:val="left" w:pos="1892"/>
        </w:tabs>
        <w:autoSpaceDE w:val="0"/>
        <w:autoSpaceDN w:val="0"/>
        <w:rPr>
          <w:sz w:val="24"/>
          <w:szCs w:val="22"/>
        </w:rPr>
      </w:pPr>
      <w:r w:rsidRPr="001E23A9">
        <w:rPr>
          <w:sz w:val="24"/>
          <w:szCs w:val="22"/>
        </w:rPr>
        <w:t>Contact</w:t>
      </w:r>
      <w:r w:rsidRPr="001E23A9">
        <w:rPr>
          <w:spacing w:val="-3"/>
          <w:sz w:val="24"/>
          <w:szCs w:val="22"/>
        </w:rPr>
        <w:t xml:space="preserve"> </w:t>
      </w:r>
      <w:r w:rsidR="003E4324" w:rsidRPr="001E23A9">
        <w:rPr>
          <w:sz w:val="24"/>
          <w:szCs w:val="22"/>
        </w:rPr>
        <w:t>persons.</w:t>
      </w:r>
    </w:p>
    <w:p w14:paraId="522B18D9" w14:textId="77777777" w:rsidR="00031E60" w:rsidRPr="001E23A9" w:rsidRDefault="00031E60" w:rsidP="00031E60">
      <w:pPr>
        <w:spacing w:before="10"/>
      </w:pPr>
    </w:p>
    <w:p w14:paraId="5A6527FA" w14:textId="77777777" w:rsidR="00031E60" w:rsidRPr="001E23A9" w:rsidRDefault="00031E60" w:rsidP="005C123E">
      <w:pPr>
        <w:widowControl w:val="0"/>
        <w:numPr>
          <w:ilvl w:val="2"/>
          <w:numId w:val="54"/>
        </w:numPr>
        <w:tabs>
          <w:tab w:val="left" w:pos="1892"/>
        </w:tabs>
        <w:autoSpaceDE w:val="0"/>
        <w:autoSpaceDN w:val="0"/>
        <w:rPr>
          <w:sz w:val="24"/>
          <w:szCs w:val="22"/>
        </w:rPr>
      </w:pPr>
      <w:r w:rsidRPr="001E23A9">
        <w:rPr>
          <w:sz w:val="24"/>
          <w:szCs w:val="22"/>
        </w:rPr>
        <w:t>Telephone/fax numbers; and</w:t>
      </w:r>
    </w:p>
    <w:p w14:paraId="75BB9847" w14:textId="77777777" w:rsidR="00031E60" w:rsidRPr="001E23A9" w:rsidRDefault="00031E60" w:rsidP="00031E60">
      <w:pPr>
        <w:spacing w:before="10"/>
      </w:pPr>
    </w:p>
    <w:p w14:paraId="38CDE2AA" w14:textId="77777777" w:rsidR="00031E60" w:rsidRPr="001E23A9" w:rsidRDefault="00031E60" w:rsidP="005C123E">
      <w:pPr>
        <w:widowControl w:val="0"/>
        <w:numPr>
          <w:ilvl w:val="2"/>
          <w:numId w:val="54"/>
        </w:numPr>
        <w:tabs>
          <w:tab w:val="left" w:pos="1892"/>
        </w:tabs>
        <w:autoSpaceDE w:val="0"/>
        <w:autoSpaceDN w:val="0"/>
        <w:rPr>
          <w:sz w:val="24"/>
          <w:szCs w:val="22"/>
        </w:rPr>
      </w:pPr>
      <w:r w:rsidRPr="001E23A9">
        <w:rPr>
          <w:sz w:val="24"/>
          <w:szCs w:val="22"/>
        </w:rPr>
        <w:t>Emergency contacts and telephone</w:t>
      </w:r>
      <w:r w:rsidRPr="001E23A9">
        <w:rPr>
          <w:spacing w:val="-1"/>
          <w:sz w:val="24"/>
          <w:szCs w:val="22"/>
        </w:rPr>
        <w:t xml:space="preserve"> </w:t>
      </w:r>
      <w:r w:rsidRPr="001E23A9">
        <w:rPr>
          <w:sz w:val="24"/>
          <w:szCs w:val="22"/>
        </w:rPr>
        <w:t>numbers.</w:t>
      </w:r>
    </w:p>
    <w:p w14:paraId="4D7D6BCC" w14:textId="77777777" w:rsidR="00031E60" w:rsidRPr="001E23A9" w:rsidRDefault="00031E60" w:rsidP="00031E60">
      <w:pPr>
        <w:spacing w:before="10"/>
      </w:pPr>
    </w:p>
    <w:p w14:paraId="5F9D5B5B" w14:textId="77777777" w:rsidR="00031E60" w:rsidRPr="001E23A9" w:rsidRDefault="00031E60" w:rsidP="005C123E">
      <w:pPr>
        <w:widowControl w:val="0"/>
        <w:numPr>
          <w:ilvl w:val="1"/>
          <w:numId w:val="54"/>
        </w:numPr>
        <w:tabs>
          <w:tab w:val="left" w:pos="1532"/>
        </w:tabs>
        <w:autoSpaceDE w:val="0"/>
        <w:autoSpaceDN w:val="0"/>
        <w:ind w:right="910"/>
        <w:rPr>
          <w:sz w:val="24"/>
          <w:szCs w:val="22"/>
        </w:rPr>
      </w:pPr>
      <w:r w:rsidRPr="001E23A9">
        <w:rPr>
          <w:sz w:val="24"/>
          <w:szCs w:val="22"/>
        </w:rPr>
        <w:t>Routing and schedules – including, specific arrival and departure locations and</w:t>
      </w:r>
      <w:r w:rsidRPr="001E23A9">
        <w:rPr>
          <w:spacing w:val="-30"/>
          <w:sz w:val="24"/>
          <w:szCs w:val="22"/>
        </w:rPr>
        <w:t xml:space="preserve"> </w:t>
      </w:r>
      <w:r w:rsidRPr="001E23A9">
        <w:rPr>
          <w:sz w:val="24"/>
          <w:szCs w:val="22"/>
        </w:rPr>
        <w:t>procedures and updated routing information as necessary. Transportation Provider is not required to remain longer than 15 minutes beyond the agreed upon departure time due to Consumer behavioral</w:t>
      </w:r>
      <w:r w:rsidRPr="001E23A9">
        <w:rPr>
          <w:spacing w:val="1"/>
          <w:sz w:val="24"/>
          <w:szCs w:val="22"/>
        </w:rPr>
        <w:t xml:space="preserve"> </w:t>
      </w:r>
      <w:r w:rsidRPr="001E23A9">
        <w:rPr>
          <w:sz w:val="24"/>
          <w:szCs w:val="22"/>
        </w:rPr>
        <w:t>concerns.</w:t>
      </w:r>
    </w:p>
    <w:p w14:paraId="32C6A1A1" w14:textId="77777777" w:rsidR="00031E60" w:rsidRPr="001E23A9" w:rsidRDefault="00031E60" w:rsidP="005C123E">
      <w:pPr>
        <w:widowControl w:val="0"/>
        <w:numPr>
          <w:ilvl w:val="1"/>
          <w:numId w:val="54"/>
        </w:numPr>
        <w:tabs>
          <w:tab w:val="left" w:pos="1532"/>
        </w:tabs>
        <w:autoSpaceDE w:val="0"/>
        <w:autoSpaceDN w:val="0"/>
        <w:spacing w:before="120"/>
        <w:rPr>
          <w:sz w:val="24"/>
          <w:szCs w:val="22"/>
        </w:rPr>
      </w:pPr>
      <w:r w:rsidRPr="001E23A9">
        <w:rPr>
          <w:sz w:val="24"/>
          <w:szCs w:val="22"/>
        </w:rPr>
        <w:t>Incident reporting procedures –</w:t>
      </w:r>
      <w:r w:rsidRPr="001E23A9">
        <w:rPr>
          <w:spacing w:val="-2"/>
          <w:sz w:val="24"/>
          <w:szCs w:val="22"/>
        </w:rPr>
        <w:t xml:space="preserve"> </w:t>
      </w:r>
      <w:r w:rsidRPr="001E23A9">
        <w:rPr>
          <w:sz w:val="24"/>
          <w:szCs w:val="22"/>
        </w:rPr>
        <w:t>including:</w:t>
      </w:r>
    </w:p>
    <w:p w14:paraId="093362BA" w14:textId="77777777" w:rsidR="00031E60" w:rsidRPr="001E23A9" w:rsidRDefault="00031E60" w:rsidP="00031E60">
      <w:pPr>
        <w:spacing w:before="10"/>
      </w:pPr>
    </w:p>
    <w:p w14:paraId="135F26C1" w14:textId="77777777" w:rsidR="00031E60" w:rsidRPr="001E23A9" w:rsidRDefault="00031E60" w:rsidP="005C123E">
      <w:pPr>
        <w:widowControl w:val="0"/>
        <w:numPr>
          <w:ilvl w:val="2"/>
          <w:numId w:val="54"/>
        </w:numPr>
        <w:tabs>
          <w:tab w:val="left" w:pos="1892"/>
        </w:tabs>
        <w:autoSpaceDE w:val="0"/>
        <w:autoSpaceDN w:val="0"/>
        <w:spacing w:before="1"/>
        <w:ind w:right="921"/>
        <w:rPr>
          <w:sz w:val="24"/>
          <w:szCs w:val="22"/>
        </w:rPr>
      </w:pPr>
      <w:r w:rsidRPr="001E23A9">
        <w:rPr>
          <w:sz w:val="24"/>
          <w:szCs w:val="22"/>
        </w:rPr>
        <w:t>The Transportation Provider shall immediately notify the Broker and the Facility of</w:t>
      </w:r>
      <w:r w:rsidRPr="001E23A9">
        <w:rPr>
          <w:spacing w:val="-27"/>
          <w:sz w:val="24"/>
          <w:szCs w:val="22"/>
        </w:rPr>
        <w:t xml:space="preserve"> </w:t>
      </w:r>
      <w:r w:rsidRPr="001E23A9">
        <w:rPr>
          <w:sz w:val="24"/>
          <w:szCs w:val="22"/>
        </w:rPr>
        <w:t>an Incident occurring during the transit of</w:t>
      </w:r>
      <w:r w:rsidRPr="001E23A9">
        <w:rPr>
          <w:spacing w:val="-6"/>
          <w:sz w:val="24"/>
          <w:szCs w:val="22"/>
        </w:rPr>
        <w:t xml:space="preserve"> </w:t>
      </w:r>
      <w:r w:rsidRPr="001E23A9">
        <w:rPr>
          <w:sz w:val="24"/>
          <w:szCs w:val="22"/>
        </w:rPr>
        <w:t>Consumers.</w:t>
      </w:r>
    </w:p>
    <w:p w14:paraId="445E81E5" w14:textId="77777777" w:rsidR="00031E60" w:rsidRPr="001E23A9" w:rsidRDefault="00031E60" w:rsidP="00031E60">
      <w:pPr>
        <w:spacing w:before="9"/>
      </w:pPr>
    </w:p>
    <w:p w14:paraId="78AA087A" w14:textId="77777777" w:rsidR="00031E60" w:rsidRPr="001E23A9" w:rsidRDefault="00031E60" w:rsidP="005C123E">
      <w:pPr>
        <w:widowControl w:val="0"/>
        <w:numPr>
          <w:ilvl w:val="2"/>
          <w:numId w:val="54"/>
        </w:numPr>
        <w:tabs>
          <w:tab w:val="left" w:pos="1892"/>
        </w:tabs>
        <w:autoSpaceDE w:val="0"/>
        <w:autoSpaceDN w:val="0"/>
        <w:spacing w:before="1"/>
        <w:rPr>
          <w:sz w:val="24"/>
          <w:szCs w:val="22"/>
        </w:rPr>
      </w:pPr>
      <w:r w:rsidRPr="001E23A9">
        <w:rPr>
          <w:sz w:val="24"/>
          <w:szCs w:val="22"/>
        </w:rPr>
        <w:t>A follow-up report shall be filed with the Broker and the Facility within</w:t>
      </w:r>
      <w:r w:rsidRPr="001E23A9">
        <w:rPr>
          <w:spacing w:val="-20"/>
          <w:sz w:val="24"/>
          <w:szCs w:val="22"/>
        </w:rPr>
        <w:t xml:space="preserve"> </w:t>
      </w:r>
      <w:r w:rsidRPr="001E23A9">
        <w:rPr>
          <w:sz w:val="24"/>
          <w:szCs w:val="22"/>
        </w:rPr>
        <w:t>twenty-four</w:t>
      </w:r>
    </w:p>
    <w:p w14:paraId="2E142BCE" w14:textId="77777777" w:rsidR="00031E60" w:rsidRPr="001E23A9" w:rsidRDefault="00031E60" w:rsidP="00031E60">
      <w:pPr>
        <w:ind w:left="1172" w:firstLine="720"/>
        <w:rPr>
          <w:sz w:val="24"/>
        </w:rPr>
      </w:pPr>
      <w:r w:rsidRPr="001E23A9">
        <w:rPr>
          <w:sz w:val="24"/>
        </w:rPr>
        <w:t>(24) hours.</w:t>
      </w:r>
    </w:p>
    <w:p w14:paraId="56E13E7F" w14:textId="77777777" w:rsidR="00031E60" w:rsidRPr="001E23A9" w:rsidRDefault="00031E60" w:rsidP="00031E60">
      <w:pPr>
        <w:spacing w:before="9"/>
      </w:pPr>
    </w:p>
    <w:p w14:paraId="1A2784FA" w14:textId="5E821CFF" w:rsidR="00031E60" w:rsidRPr="001E23A9" w:rsidRDefault="00031E60" w:rsidP="005C123E">
      <w:pPr>
        <w:widowControl w:val="0"/>
        <w:numPr>
          <w:ilvl w:val="1"/>
          <w:numId w:val="54"/>
        </w:numPr>
        <w:tabs>
          <w:tab w:val="left" w:pos="1532"/>
        </w:tabs>
        <w:autoSpaceDE w:val="0"/>
        <w:autoSpaceDN w:val="0"/>
        <w:spacing w:before="1"/>
        <w:ind w:right="749"/>
        <w:rPr>
          <w:sz w:val="24"/>
          <w:szCs w:val="22"/>
        </w:rPr>
      </w:pPr>
      <w:r w:rsidRPr="001E23A9">
        <w:rPr>
          <w:sz w:val="24"/>
          <w:szCs w:val="22"/>
        </w:rPr>
        <w:t>Orientation - Drivers and Monitors (at the Transportation Provider's expense) must be available to attend an orientation with Facility staff within two weeks of hiring and</w:t>
      </w:r>
      <w:r w:rsidRPr="001E23A9">
        <w:rPr>
          <w:spacing w:val="-31"/>
          <w:sz w:val="24"/>
          <w:szCs w:val="22"/>
        </w:rPr>
        <w:t xml:space="preserve"> </w:t>
      </w:r>
      <w:r w:rsidRPr="001E23A9">
        <w:rPr>
          <w:sz w:val="24"/>
          <w:szCs w:val="22"/>
        </w:rPr>
        <w:t xml:space="preserve">annually thereafter. This may include Sensitivity and Human Rights training. The Transportation Provider shall initiate contact with the Facility to </w:t>
      </w:r>
      <w:r w:rsidR="003E4324" w:rsidRPr="001E23A9">
        <w:rPr>
          <w:sz w:val="24"/>
          <w:szCs w:val="22"/>
        </w:rPr>
        <w:t>ensure</w:t>
      </w:r>
      <w:r w:rsidRPr="001E23A9">
        <w:rPr>
          <w:sz w:val="24"/>
          <w:szCs w:val="22"/>
        </w:rPr>
        <w:t xml:space="preserve"> compliance and to coordinate the scheduling of the orientation. The orientation will not exceed one hour in duration and its purpose is familiarization with Facility operations and sensitivity to Consumer</w:t>
      </w:r>
      <w:r w:rsidRPr="001E23A9">
        <w:rPr>
          <w:spacing w:val="-14"/>
          <w:sz w:val="24"/>
          <w:szCs w:val="22"/>
        </w:rPr>
        <w:t xml:space="preserve"> </w:t>
      </w:r>
      <w:r w:rsidRPr="001E23A9">
        <w:rPr>
          <w:sz w:val="24"/>
          <w:szCs w:val="22"/>
        </w:rPr>
        <w:t>needs.</w:t>
      </w:r>
    </w:p>
    <w:p w14:paraId="79252171" w14:textId="77777777" w:rsidR="00031E60" w:rsidRPr="001E23A9" w:rsidRDefault="00031E60" w:rsidP="005C123E">
      <w:pPr>
        <w:widowControl w:val="0"/>
        <w:numPr>
          <w:ilvl w:val="1"/>
          <w:numId w:val="54"/>
        </w:numPr>
        <w:tabs>
          <w:tab w:val="left" w:pos="1532"/>
        </w:tabs>
        <w:autoSpaceDE w:val="0"/>
        <w:autoSpaceDN w:val="0"/>
        <w:spacing w:before="120"/>
        <w:ind w:right="1136"/>
        <w:rPr>
          <w:sz w:val="24"/>
          <w:szCs w:val="22"/>
        </w:rPr>
      </w:pPr>
      <w:r w:rsidRPr="001E23A9">
        <w:rPr>
          <w:sz w:val="24"/>
          <w:szCs w:val="22"/>
        </w:rPr>
        <w:t>Securing Alternate Transportation – Transportation Provider, Program and Agency</w:t>
      </w:r>
      <w:r w:rsidRPr="001E23A9">
        <w:rPr>
          <w:spacing w:val="-27"/>
          <w:sz w:val="24"/>
          <w:szCs w:val="22"/>
        </w:rPr>
        <w:t xml:space="preserve"> </w:t>
      </w:r>
      <w:r w:rsidRPr="001E23A9">
        <w:rPr>
          <w:sz w:val="24"/>
          <w:szCs w:val="22"/>
        </w:rPr>
        <w:t>staff will work collaboratively to secure alternate transportation if a consumer demonstrates behaviors that make it unsafe to board the Transportation Provider’s</w:t>
      </w:r>
      <w:r w:rsidRPr="001E23A9">
        <w:rPr>
          <w:spacing w:val="-20"/>
          <w:sz w:val="24"/>
          <w:szCs w:val="22"/>
        </w:rPr>
        <w:t xml:space="preserve"> </w:t>
      </w:r>
      <w:r w:rsidRPr="001E23A9">
        <w:rPr>
          <w:sz w:val="24"/>
          <w:szCs w:val="22"/>
        </w:rPr>
        <w:t>vehicle.</w:t>
      </w:r>
    </w:p>
    <w:p w14:paraId="2080D5DA" w14:textId="77777777" w:rsidR="00031E60" w:rsidRPr="001E23A9" w:rsidRDefault="00031E60" w:rsidP="005C123E">
      <w:pPr>
        <w:widowControl w:val="0"/>
        <w:numPr>
          <w:ilvl w:val="0"/>
          <w:numId w:val="54"/>
        </w:numPr>
        <w:tabs>
          <w:tab w:val="left" w:pos="1172"/>
        </w:tabs>
        <w:autoSpaceDE w:val="0"/>
        <w:autoSpaceDN w:val="0"/>
        <w:spacing w:before="71"/>
        <w:ind w:right="758"/>
        <w:rPr>
          <w:sz w:val="24"/>
        </w:rPr>
      </w:pPr>
      <w:r w:rsidRPr="001E23A9">
        <w:rPr>
          <w:sz w:val="24"/>
          <w:szCs w:val="22"/>
        </w:rPr>
        <w:t xml:space="preserve">Ensure that a copy of this Affiliation Agreement is kept on file at both the Transportation </w:t>
      </w:r>
      <w:r w:rsidRPr="001E23A9">
        <w:rPr>
          <w:sz w:val="24"/>
          <w:szCs w:val="22"/>
        </w:rPr>
        <w:lastRenderedPageBreak/>
        <w:t>Provider and Facility offices. This Affiliation Agreement shall be submitted to the</w:t>
      </w:r>
      <w:r w:rsidRPr="001E23A9">
        <w:rPr>
          <w:spacing w:val="-30"/>
          <w:sz w:val="24"/>
          <w:szCs w:val="22"/>
        </w:rPr>
        <w:t xml:space="preserve"> </w:t>
      </w:r>
      <w:r w:rsidRPr="001E23A9">
        <w:rPr>
          <w:sz w:val="24"/>
          <w:szCs w:val="22"/>
        </w:rPr>
        <w:t xml:space="preserve">Broker </w:t>
      </w:r>
      <w:r w:rsidRPr="001E23A9">
        <w:rPr>
          <w:sz w:val="24"/>
        </w:rPr>
        <w:t>before the commencement of services. Any disputes between the Transportation Provider and the Facility should be referred immediately to the Broker.</w:t>
      </w:r>
    </w:p>
    <w:p w14:paraId="0998D1F5" w14:textId="77777777" w:rsidR="00031E60" w:rsidRPr="001E23A9" w:rsidRDefault="00031E60" w:rsidP="00031E60">
      <w:pPr>
        <w:spacing w:before="10"/>
      </w:pPr>
    </w:p>
    <w:p w14:paraId="46BB5B9A" w14:textId="77777777" w:rsidR="00031E60" w:rsidRPr="008828B8" w:rsidRDefault="00031E60" w:rsidP="00031E60">
      <w:pPr>
        <w:outlineLvl w:val="2"/>
        <w:rPr>
          <w:b/>
          <w:bCs/>
          <w:sz w:val="24"/>
        </w:rPr>
      </w:pPr>
      <w:r w:rsidRPr="001E23A9">
        <w:rPr>
          <w:b/>
          <w:bCs/>
          <w:sz w:val="24"/>
        </w:rPr>
        <w:t>Section 3.4 Inclement Weather</w:t>
      </w:r>
    </w:p>
    <w:p w14:paraId="1CB5F43F" w14:textId="77777777" w:rsidR="00031E60" w:rsidRPr="008828B8" w:rsidRDefault="00031E60" w:rsidP="00031E60">
      <w:pPr>
        <w:spacing w:before="10"/>
        <w:rPr>
          <w:b/>
        </w:rPr>
      </w:pPr>
    </w:p>
    <w:p w14:paraId="0B67CB70" w14:textId="77777777" w:rsidR="00031E60" w:rsidRPr="008828B8" w:rsidRDefault="00031E60" w:rsidP="005C123E">
      <w:pPr>
        <w:widowControl w:val="0"/>
        <w:numPr>
          <w:ilvl w:val="0"/>
          <w:numId w:val="53"/>
        </w:numPr>
        <w:tabs>
          <w:tab w:val="left" w:pos="1172"/>
        </w:tabs>
        <w:autoSpaceDE w:val="0"/>
        <w:autoSpaceDN w:val="0"/>
        <w:ind w:right="935"/>
        <w:rPr>
          <w:sz w:val="24"/>
          <w:szCs w:val="22"/>
        </w:rPr>
      </w:pPr>
      <w:r w:rsidRPr="008828B8">
        <w:rPr>
          <w:sz w:val="24"/>
          <w:szCs w:val="22"/>
        </w:rPr>
        <w:t>It is the Transportation Provider’s responsibility to make any decision to cancel</w:t>
      </w:r>
      <w:r w:rsidRPr="008828B8">
        <w:rPr>
          <w:spacing w:val="-33"/>
          <w:sz w:val="24"/>
          <w:szCs w:val="22"/>
        </w:rPr>
        <w:t xml:space="preserve"> </w:t>
      </w:r>
      <w:r w:rsidRPr="008828B8">
        <w:rPr>
          <w:sz w:val="24"/>
          <w:szCs w:val="22"/>
        </w:rPr>
        <w:t>transportation during inclement weather. The primary consideration in this decision-making process must always be Consumer</w:t>
      </w:r>
      <w:r w:rsidRPr="008828B8">
        <w:rPr>
          <w:spacing w:val="-8"/>
          <w:sz w:val="24"/>
          <w:szCs w:val="22"/>
        </w:rPr>
        <w:t xml:space="preserve"> </w:t>
      </w:r>
      <w:r w:rsidRPr="008828B8">
        <w:rPr>
          <w:sz w:val="24"/>
          <w:szCs w:val="22"/>
        </w:rPr>
        <w:t>safety.</w:t>
      </w:r>
    </w:p>
    <w:p w14:paraId="27F44428" w14:textId="77777777" w:rsidR="00031E60" w:rsidRPr="008828B8" w:rsidRDefault="00031E60" w:rsidP="00031E60">
      <w:pPr>
        <w:spacing w:before="10"/>
      </w:pPr>
    </w:p>
    <w:p w14:paraId="60E77C69" w14:textId="77777777" w:rsidR="00031E60" w:rsidRPr="008828B8" w:rsidRDefault="00031E60" w:rsidP="005C123E">
      <w:pPr>
        <w:widowControl w:val="0"/>
        <w:numPr>
          <w:ilvl w:val="0"/>
          <w:numId w:val="53"/>
        </w:numPr>
        <w:tabs>
          <w:tab w:val="left" w:pos="1172"/>
        </w:tabs>
        <w:autoSpaceDE w:val="0"/>
        <w:autoSpaceDN w:val="0"/>
        <w:rPr>
          <w:sz w:val="24"/>
          <w:szCs w:val="22"/>
        </w:rPr>
      </w:pPr>
      <w:r w:rsidRPr="008828B8">
        <w:rPr>
          <w:sz w:val="24"/>
          <w:szCs w:val="22"/>
        </w:rPr>
        <w:t>The decision to cancel transportation</w:t>
      </w:r>
      <w:r w:rsidRPr="008828B8">
        <w:rPr>
          <w:spacing w:val="-5"/>
          <w:sz w:val="24"/>
          <w:szCs w:val="22"/>
        </w:rPr>
        <w:t xml:space="preserve"> </w:t>
      </w:r>
      <w:r w:rsidRPr="008828B8">
        <w:rPr>
          <w:sz w:val="24"/>
          <w:szCs w:val="22"/>
        </w:rPr>
        <w:t>should:</w:t>
      </w:r>
    </w:p>
    <w:p w14:paraId="2B9CA5BB" w14:textId="77777777" w:rsidR="00031E60" w:rsidRPr="008828B8" w:rsidRDefault="00031E60" w:rsidP="00031E60">
      <w:pPr>
        <w:spacing w:before="10"/>
      </w:pPr>
    </w:p>
    <w:p w14:paraId="338ECBC1" w14:textId="65FC71EA" w:rsidR="00031E60" w:rsidRPr="008828B8" w:rsidRDefault="00031E60" w:rsidP="005C123E">
      <w:pPr>
        <w:widowControl w:val="0"/>
        <w:numPr>
          <w:ilvl w:val="1"/>
          <w:numId w:val="53"/>
        </w:numPr>
        <w:tabs>
          <w:tab w:val="left" w:pos="1532"/>
        </w:tabs>
        <w:autoSpaceDE w:val="0"/>
        <w:autoSpaceDN w:val="0"/>
        <w:rPr>
          <w:sz w:val="24"/>
          <w:szCs w:val="22"/>
        </w:rPr>
      </w:pPr>
      <w:r w:rsidRPr="008828B8">
        <w:rPr>
          <w:sz w:val="24"/>
          <w:szCs w:val="22"/>
        </w:rPr>
        <w:t>Consider road conditions, weather forecasts, school closings, emergency declarations,</w:t>
      </w:r>
      <w:r w:rsidRPr="008828B8">
        <w:rPr>
          <w:spacing w:val="-21"/>
          <w:sz w:val="24"/>
          <w:szCs w:val="22"/>
        </w:rPr>
        <w:t xml:space="preserve"> </w:t>
      </w:r>
      <w:r w:rsidR="003E4324" w:rsidRPr="008828B8">
        <w:rPr>
          <w:sz w:val="24"/>
          <w:szCs w:val="22"/>
        </w:rPr>
        <w:t>etc.</w:t>
      </w:r>
    </w:p>
    <w:p w14:paraId="082B7645" w14:textId="77777777" w:rsidR="00031E60" w:rsidRPr="008828B8" w:rsidRDefault="00031E60" w:rsidP="005C123E">
      <w:pPr>
        <w:widowControl w:val="0"/>
        <w:numPr>
          <w:ilvl w:val="1"/>
          <w:numId w:val="53"/>
        </w:numPr>
        <w:tabs>
          <w:tab w:val="left" w:pos="1532"/>
        </w:tabs>
        <w:autoSpaceDE w:val="0"/>
        <w:autoSpaceDN w:val="0"/>
        <w:spacing w:before="120"/>
        <w:rPr>
          <w:sz w:val="24"/>
          <w:szCs w:val="22"/>
        </w:rPr>
      </w:pPr>
      <w:r w:rsidRPr="008828B8">
        <w:rPr>
          <w:sz w:val="24"/>
          <w:szCs w:val="22"/>
        </w:rPr>
        <w:t>Be made in consultation with the Facility/Program, if applicable;</w:t>
      </w:r>
      <w:r w:rsidRPr="008828B8">
        <w:rPr>
          <w:spacing w:val="-13"/>
          <w:sz w:val="24"/>
          <w:szCs w:val="22"/>
        </w:rPr>
        <w:t xml:space="preserve"> </w:t>
      </w:r>
      <w:r w:rsidRPr="008828B8">
        <w:rPr>
          <w:sz w:val="24"/>
          <w:szCs w:val="22"/>
        </w:rPr>
        <w:t>and</w:t>
      </w:r>
    </w:p>
    <w:p w14:paraId="0664EFAA" w14:textId="77777777" w:rsidR="00031E60" w:rsidRPr="008828B8" w:rsidRDefault="00031E60" w:rsidP="005C123E">
      <w:pPr>
        <w:widowControl w:val="0"/>
        <w:numPr>
          <w:ilvl w:val="1"/>
          <w:numId w:val="53"/>
        </w:numPr>
        <w:tabs>
          <w:tab w:val="left" w:pos="1532"/>
        </w:tabs>
        <w:autoSpaceDE w:val="0"/>
        <w:autoSpaceDN w:val="0"/>
        <w:spacing w:before="120"/>
        <w:rPr>
          <w:sz w:val="24"/>
          <w:szCs w:val="22"/>
        </w:rPr>
      </w:pPr>
      <w:r w:rsidRPr="008828B8">
        <w:rPr>
          <w:sz w:val="24"/>
          <w:szCs w:val="22"/>
        </w:rPr>
        <w:t>Be made as soon as possible and optimally at least two hours before the scheduled</w:t>
      </w:r>
      <w:r w:rsidRPr="008828B8">
        <w:rPr>
          <w:spacing w:val="-24"/>
          <w:sz w:val="24"/>
          <w:szCs w:val="22"/>
        </w:rPr>
        <w:t xml:space="preserve"> </w:t>
      </w:r>
      <w:r w:rsidRPr="008828B8">
        <w:rPr>
          <w:sz w:val="24"/>
          <w:szCs w:val="22"/>
        </w:rPr>
        <w:t>trip.</w:t>
      </w:r>
    </w:p>
    <w:p w14:paraId="694B01E1" w14:textId="77777777" w:rsidR="00031E60" w:rsidRPr="008828B8" w:rsidRDefault="00031E60" w:rsidP="005C123E">
      <w:pPr>
        <w:widowControl w:val="0"/>
        <w:numPr>
          <w:ilvl w:val="0"/>
          <w:numId w:val="53"/>
        </w:numPr>
        <w:tabs>
          <w:tab w:val="left" w:pos="1172"/>
        </w:tabs>
        <w:autoSpaceDE w:val="0"/>
        <w:autoSpaceDN w:val="0"/>
        <w:spacing w:before="120"/>
        <w:ind w:right="801"/>
        <w:rPr>
          <w:sz w:val="24"/>
          <w:szCs w:val="22"/>
        </w:rPr>
      </w:pPr>
      <w:r w:rsidRPr="008828B8">
        <w:rPr>
          <w:sz w:val="24"/>
          <w:szCs w:val="22"/>
        </w:rPr>
        <w:t>If the Transportation Provider determines that conditions are too dangerous for the safe transportation of Consumers, the Provider may cancel transportation even if the Facility or Program/MassHealth Provider remains open; however, the Transportation Provider must</w:t>
      </w:r>
      <w:r w:rsidRPr="008828B8">
        <w:rPr>
          <w:spacing w:val="-25"/>
          <w:sz w:val="24"/>
          <w:szCs w:val="22"/>
        </w:rPr>
        <w:t xml:space="preserve"> </w:t>
      </w:r>
      <w:r w:rsidRPr="008828B8">
        <w:rPr>
          <w:sz w:val="24"/>
          <w:szCs w:val="22"/>
        </w:rPr>
        <w:t>notify the Consumer, Program (if applicable) and Broker of the</w:t>
      </w:r>
      <w:r w:rsidRPr="008828B8">
        <w:rPr>
          <w:spacing w:val="-13"/>
          <w:sz w:val="24"/>
          <w:szCs w:val="22"/>
        </w:rPr>
        <w:t xml:space="preserve"> </w:t>
      </w:r>
      <w:r w:rsidRPr="008828B8">
        <w:rPr>
          <w:sz w:val="24"/>
          <w:szCs w:val="22"/>
        </w:rPr>
        <w:t>cancellation.</w:t>
      </w:r>
    </w:p>
    <w:p w14:paraId="7D940C9F" w14:textId="77777777" w:rsidR="00031E60" w:rsidRPr="008828B8" w:rsidRDefault="00031E60" w:rsidP="00031E60">
      <w:pPr>
        <w:spacing w:before="10"/>
      </w:pPr>
    </w:p>
    <w:p w14:paraId="33B52194" w14:textId="77777777" w:rsidR="00031E60" w:rsidRPr="008828B8" w:rsidRDefault="00031E60" w:rsidP="005C123E">
      <w:pPr>
        <w:widowControl w:val="0"/>
        <w:numPr>
          <w:ilvl w:val="0"/>
          <w:numId w:val="53"/>
        </w:numPr>
        <w:tabs>
          <w:tab w:val="left" w:pos="1172"/>
        </w:tabs>
        <w:autoSpaceDE w:val="0"/>
        <w:autoSpaceDN w:val="0"/>
        <w:ind w:right="1028"/>
        <w:rPr>
          <w:sz w:val="24"/>
          <w:szCs w:val="22"/>
        </w:rPr>
      </w:pPr>
      <w:r w:rsidRPr="008828B8">
        <w:rPr>
          <w:sz w:val="24"/>
          <w:szCs w:val="22"/>
        </w:rPr>
        <w:t>When notifying Consumers of the cancellation of transportation, the Transportation Provider must emphasize that the cancellation is only for transportation and that the Program may</w:t>
      </w:r>
      <w:r w:rsidRPr="008828B8">
        <w:rPr>
          <w:spacing w:val="-26"/>
          <w:sz w:val="24"/>
          <w:szCs w:val="22"/>
        </w:rPr>
        <w:t xml:space="preserve"> </w:t>
      </w:r>
      <w:r w:rsidRPr="008828B8">
        <w:rPr>
          <w:sz w:val="24"/>
          <w:szCs w:val="22"/>
        </w:rPr>
        <w:t>still be open for</w:t>
      </w:r>
      <w:r w:rsidRPr="008828B8">
        <w:rPr>
          <w:spacing w:val="-6"/>
          <w:sz w:val="24"/>
          <w:szCs w:val="22"/>
        </w:rPr>
        <w:t xml:space="preserve"> </w:t>
      </w:r>
      <w:r w:rsidRPr="008828B8">
        <w:rPr>
          <w:sz w:val="24"/>
          <w:szCs w:val="22"/>
        </w:rPr>
        <w:t>service.</w:t>
      </w:r>
    </w:p>
    <w:p w14:paraId="46D6014F" w14:textId="77777777" w:rsidR="00031E60" w:rsidRPr="008828B8" w:rsidRDefault="00031E60" w:rsidP="00031E60">
      <w:pPr>
        <w:spacing w:before="10"/>
      </w:pPr>
    </w:p>
    <w:p w14:paraId="1AFD05AC" w14:textId="77777777" w:rsidR="00031E60" w:rsidRPr="008828B8" w:rsidRDefault="00031E60" w:rsidP="005C123E">
      <w:pPr>
        <w:widowControl w:val="0"/>
        <w:numPr>
          <w:ilvl w:val="0"/>
          <w:numId w:val="53"/>
        </w:numPr>
        <w:tabs>
          <w:tab w:val="left" w:pos="1172"/>
        </w:tabs>
        <w:autoSpaceDE w:val="0"/>
        <w:autoSpaceDN w:val="0"/>
        <w:ind w:right="838"/>
        <w:rPr>
          <w:sz w:val="24"/>
          <w:szCs w:val="22"/>
        </w:rPr>
      </w:pPr>
      <w:r w:rsidRPr="008828B8">
        <w:rPr>
          <w:b/>
          <w:sz w:val="24"/>
          <w:szCs w:val="22"/>
        </w:rPr>
        <w:t>PROGRAM-BASED TRANSPORTATION ONLY</w:t>
      </w:r>
      <w:r w:rsidRPr="008828B8">
        <w:rPr>
          <w:sz w:val="24"/>
          <w:szCs w:val="22"/>
        </w:rPr>
        <w:t>. The Transportation Provider must</w:t>
      </w:r>
      <w:r w:rsidRPr="008828B8">
        <w:rPr>
          <w:spacing w:val="-17"/>
          <w:sz w:val="24"/>
          <w:szCs w:val="22"/>
        </w:rPr>
        <w:t xml:space="preserve"> </w:t>
      </w:r>
      <w:r w:rsidRPr="008828B8">
        <w:rPr>
          <w:sz w:val="24"/>
          <w:szCs w:val="22"/>
        </w:rPr>
        <w:t xml:space="preserve">also adhere to specific Affiliation Agreement requirements regarding inclement weather cancellation procedures. (See </w:t>
      </w:r>
      <w:r w:rsidRPr="008828B8">
        <w:rPr>
          <w:b/>
          <w:sz w:val="24"/>
          <w:szCs w:val="22"/>
        </w:rPr>
        <w:t>Section 3.3.A</w:t>
      </w:r>
      <w:r w:rsidRPr="008828B8">
        <w:rPr>
          <w:sz w:val="24"/>
          <w:szCs w:val="22"/>
        </w:rPr>
        <w:t>.</w:t>
      </w:r>
      <w:r w:rsidRPr="008828B8">
        <w:rPr>
          <w:b/>
          <w:sz w:val="24"/>
          <w:szCs w:val="22"/>
        </w:rPr>
        <w:t>1</w:t>
      </w:r>
      <w:r w:rsidRPr="008828B8">
        <w:rPr>
          <w:b/>
          <w:spacing w:val="2"/>
          <w:sz w:val="24"/>
          <w:szCs w:val="22"/>
        </w:rPr>
        <w:t xml:space="preserve"> </w:t>
      </w:r>
      <w:r w:rsidRPr="008828B8">
        <w:rPr>
          <w:sz w:val="24"/>
          <w:szCs w:val="22"/>
        </w:rPr>
        <w:t>above.).</w:t>
      </w:r>
    </w:p>
    <w:p w14:paraId="77CF6661" w14:textId="77777777" w:rsidR="00031E60" w:rsidRPr="008828B8" w:rsidRDefault="00031E60" w:rsidP="00031E60">
      <w:pPr>
        <w:spacing w:before="10"/>
      </w:pPr>
    </w:p>
    <w:p w14:paraId="6A97A1B4" w14:textId="77777777" w:rsidR="00031E60" w:rsidRPr="008828B8" w:rsidRDefault="00031E60" w:rsidP="00031E60">
      <w:pPr>
        <w:outlineLvl w:val="2"/>
        <w:rPr>
          <w:b/>
          <w:bCs/>
          <w:sz w:val="24"/>
        </w:rPr>
      </w:pPr>
      <w:r w:rsidRPr="008828B8">
        <w:rPr>
          <w:b/>
          <w:bCs/>
          <w:sz w:val="24"/>
        </w:rPr>
        <w:t>Section 3.5 Emergency, Accident and Safety Response Reporting</w:t>
      </w:r>
    </w:p>
    <w:p w14:paraId="56236A01" w14:textId="77777777" w:rsidR="00031E60" w:rsidRPr="008828B8" w:rsidRDefault="00031E60" w:rsidP="00031E60">
      <w:pPr>
        <w:spacing w:before="10"/>
        <w:rPr>
          <w:b/>
        </w:rPr>
      </w:pPr>
    </w:p>
    <w:p w14:paraId="27A68C9F" w14:textId="77777777" w:rsidR="00031E60" w:rsidRPr="008828B8" w:rsidRDefault="00031E60" w:rsidP="00031E60">
      <w:pPr>
        <w:rPr>
          <w:sz w:val="24"/>
        </w:rPr>
      </w:pPr>
      <w:r w:rsidRPr="008828B8">
        <w:rPr>
          <w:sz w:val="24"/>
        </w:rPr>
        <w:t>The Transportation Provider shall:</w:t>
      </w:r>
    </w:p>
    <w:p w14:paraId="3B6D6496" w14:textId="77777777" w:rsidR="00031E60" w:rsidRPr="008828B8" w:rsidRDefault="00031E60" w:rsidP="00031E60">
      <w:pPr>
        <w:spacing w:before="10"/>
      </w:pPr>
    </w:p>
    <w:p w14:paraId="6EB8AA80" w14:textId="77777777" w:rsidR="00031E60" w:rsidRPr="008828B8" w:rsidRDefault="00031E60" w:rsidP="005C123E">
      <w:pPr>
        <w:widowControl w:val="0"/>
        <w:numPr>
          <w:ilvl w:val="0"/>
          <w:numId w:val="52"/>
        </w:numPr>
        <w:tabs>
          <w:tab w:val="left" w:pos="1172"/>
        </w:tabs>
        <w:autoSpaceDE w:val="0"/>
        <w:autoSpaceDN w:val="0"/>
        <w:spacing w:before="1"/>
        <w:ind w:right="964"/>
        <w:rPr>
          <w:sz w:val="24"/>
          <w:szCs w:val="22"/>
        </w:rPr>
      </w:pPr>
      <w:r w:rsidRPr="008828B8">
        <w:rPr>
          <w:sz w:val="24"/>
          <w:szCs w:val="22"/>
        </w:rPr>
        <w:t>Ensure that drivers and Monitors (where applicable) are aware of the condition of any Consumer while in transit and if an emergency arises (including, but not limited to bleeding, breathing difficulty, unconsciousness, suicide threat, etc.) adhere to the following</w:t>
      </w:r>
      <w:r w:rsidRPr="008828B8">
        <w:rPr>
          <w:spacing w:val="-32"/>
          <w:sz w:val="24"/>
          <w:szCs w:val="22"/>
        </w:rPr>
        <w:t xml:space="preserve"> </w:t>
      </w:r>
      <w:r w:rsidRPr="008828B8">
        <w:rPr>
          <w:sz w:val="24"/>
          <w:szCs w:val="22"/>
        </w:rPr>
        <w:t>procedures:</w:t>
      </w:r>
    </w:p>
    <w:p w14:paraId="3D71F2CD" w14:textId="77777777" w:rsidR="00031E60" w:rsidRPr="008828B8" w:rsidRDefault="00031E60" w:rsidP="00031E60">
      <w:pPr>
        <w:spacing w:before="9"/>
      </w:pPr>
    </w:p>
    <w:p w14:paraId="577C7784" w14:textId="77777777" w:rsidR="00031E60" w:rsidRPr="008828B8" w:rsidRDefault="00031E60" w:rsidP="005C123E">
      <w:pPr>
        <w:widowControl w:val="0"/>
        <w:numPr>
          <w:ilvl w:val="1"/>
          <w:numId w:val="52"/>
        </w:numPr>
        <w:tabs>
          <w:tab w:val="left" w:pos="1532"/>
        </w:tabs>
        <w:autoSpaceDE w:val="0"/>
        <w:autoSpaceDN w:val="0"/>
        <w:spacing w:before="1"/>
        <w:ind w:right="830"/>
        <w:rPr>
          <w:sz w:val="24"/>
          <w:szCs w:val="22"/>
        </w:rPr>
      </w:pPr>
      <w:r w:rsidRPr="008828B8">
        <w:rPr>
          <w:sz w:val="24"/>
          <w:szCs w:val="22"/>
        </w:rPr>
        <w:t>Driver or Monitor must notify the dispatcher/supervisor immediately and if an emergency Facility (hospital, Police Dept., Fire Dept., etc.) that is known to be staffed with</w:t>
      </w:r>
      <w:r w:rsidRPr="008828B8">
        <w:rPr>
          <w:spacing w:val="-35"/>
          <w:sz w:val="24"/>
          <w:szCs w:val="22"/>
        </w:rPr>
        <w:t xml:space="preserve"> </w:t>
      </w:r>
      <w:r w:rsidRPr="008828B8">
        <w:rPr>
          <w:sz w:val="24"/>
          <w:szCs w:val="22"/>
        </w:rPr>
        <w:t>emergency response personnel is within one minute's travel time of the driver's location then proceed immediately to that emergency</w:t>
      </w:r>
      <w:r w:rsidRPr="008828B8">
        <w:rPr>
          <w:spacing w:val="-4"/>
          <w:sz w:val="24"/>
          <w:szCs w:val="22"/>
        </w:rPr>
        <w:t xml:space="preserve"> </w:t>
      </w:r>
      <w:r w:rsidRPr="008828B8">
        <w:rPr>
          <w:sz w:val="24"/>
          <w:szCs w:val="22"/>
        </w:rPr>
        <w:t>facility.</w:t>
      </w:r>
    </w:p>
    <w:p w14:paraId="5D01E302" w14:textId="4CC9EC5E" w:rsidR="00031E60" w:rsidRPr="008828B8" w:rsidRDefault="00031E60" w:rsidP="005C123E">
      <w:pPr>
        <w:widowControl w:val="0"/>
        <w:numPr>
          <w:ilvl w:val="1"/>
          <w:numId w:val="52"/>
        </w:numPr>
        <w:tabs>
          <w:tab w:val="left" w:pos="1532"/>
        </w:tabs>
        <w:autoSpaceDE w:val="0"/>
        <w:autoSpaceDN w:val="0"/>
        <w:spacing w:before="120"/>
        <w:ind w:right="956"/>
        <w:rPr>
          <w:sz w:val="24"/>
          <w:szCs w:val="22"/>
        </w:rPr>
      </w:pPr>
      <w:r w:rsidRPr="008828B8">
        <w:rPr>
          <w:sz w:val="24"/>
          <w:szCs w:val="22"/>
        </w:rPr>
        <w:t>If the driver is unsure of the distance, location or appropriate staffing of the emergency Facility or circumstances prohibit transport (</w:t>
      </w:r>
      <w:r w:rsidR="003E4324" w:rsidRPr="008828B8">
        <w:rPr>
          <w:sz w:val="24"/>
          <w:szCs w:val="22"/>
        </w:rPr>
        <w:t>i.e.,</w:t>
      </w:r>
      <w:r w:rsidRPr="008828B8">
        <w:rPr>
          <w:sz w:val="24"/>
          <w:szCs w:val="22"/>
        </w:rPr>
        <w:t xml:space="preserve"> disabled vehicle), or the nature of the emergency (</w:t>
      </w:r>
      <w:r w:rsidR="003E4324" w:rsidRPr="008828B8">
        <w:rPr>
          <w:sz w:val="24"/>
          <w:szCs w:val="22"/>
        </w:rPr>
        <w:t>i.e.,</w:t>
      </w:r>
      <w:r w:rsidRPr="008828B8">
        <w:rPr>
          <w:sz w:val="24"/>
          <w:szCs w:val="22"/>
        </w:rPr>
        <w:t xml:space="preserve"> life threatening) requires immediate first aid, then the driver should</w:t>
      </w:r>
      <w:r w:rsidRPr="008828B8">
        <w:rPr>
          <w:spacing w:val="-32"/>
          <w:sz w:val="24"/>
          <w:szCs w:val="22"/>
        </w:rPr>
        <w:t xml:space="preserve"> </w:t>
      </w:r>
      <w:r w:rsidRPr="008828B8">
        <w:rPr>
          <w:sz w:val="24"/>
          <w:szCs w:val="22"/>
        </w:rPr>
        <w:t>notify the dispatcher and give his/her exact location and request emergency assistance (EMT, ambulance, state/local police, Fire Department,</w:t>
      </w:r>
      <w:r w:rsidRPr="008828B8">
        <w:rPr>
          <w:spacing w:val="-5"/>
          <w:sz w:val="24"/>
          <w:szCs w:val="22"/>
        </w:rPr>
        <w:t xml:space="preserve"> </w:t>
      </w:r>
      <w:r w:rsidRPr="008828B8">
        <w:rPr>
          <w:sz w:val="24"/>
          <w:szCs w:val="22"/>
        </w:rPr>
        <w:t>etc.).</w:t>
      </w:r>
    </w:p>
    <w:p w14:paraId="2C6EBEAF" w14:textId="23996FE2" w:rsidR="00031E60" w:rsidRPr="001E23A9" w:rsidRDefault="00031E60" w:rsidP="005C123E">
      <w:pPr>
        <w:widowControl w:val="0"/>
        <w:numPr>
          <w:ilvl w:val="1"/>
          <w:numId w:val="52"/>
        </w:numPr>
        <w:tabs>
          <w:tab w:val="left" w:pos="1532"/>
        </w:tabs>
        <w:autoSpaceDE w:val="0"/>
        <w:autoSpaceDN w:val="0"/>
        <w:spacing w:before="120"/>
        <w:ind w:right="775"/>
        <w:rPr>
          <w:sz w:val="24"/>
          <w:szCs w:val="22"/>
        </w:rPr>
      </w:pPr>
      <w:r w:rsidRPr="008828B8">
        <w:rPr>
          <w:sz w:val="24"/>
          <w:szCs w:val="22"/>
        </w:rPr>
        <w:t xml:space="preserve">If the emergency is the result of a motor vehicle accident involving personal injury and/or property damage, the driver must remain at the scene and request emergency </w:t>
      </w:r>
      <w:r w:rsidRPr="001E23A9">
        <w:rPr>
          <w:sz w:val="24"/>
          <w:szCs w:val="22"/>
        </w:rPr>
        <w:t xml:space="preserve">assistance. The driver should then administer first aid as needed and when emergency </w:t>
      </w:r>
      <w:r w:rsidRPr="001E23A9">
        <w:rPr>
          <w:sz w:val="24"/>
          <w:szCs w:val="22"/>
        </w:rPr>
        <w:lastRenderedPageBreak/>
        <w:t>personnel</w:t>
      </w:r>
      <w:r w:rsidRPr="001E23A9">
        <w:rPr>
          <w:spacing w:val="-26"/>
          <w:sz w:val="24"/>
          <w:szCs w:val="22"/>
        </w:rPr>
        <w:t xml:space="preserve"> </w:t>
      </w:r>
      <w:r w:rsidRPr="001E23A9">
        <w:rPr>
          <w:sz w:val="24"/>
          <w:szCs w:val="22"/>
        </w:rPr>
        <w:t>arrive, explain to them in detail the Incident and the care that was</w:t>
      </w:r>
      <w:r w:rsidRPr="001E23A9">
        <w:rPr>
          <w:spacing w:val="-12"/>
          <w:sz w:val="24"/>
          <w:szCs w:val="22"/>
        </w:rPr>
        <w:t xml:space="preserve"> </w:t>
      </w:r>
      <w:r w:rsidR="003E4324" w:rsidRPr="001E23A9">
        <w:rPr>
          <w:sz w:val="24"/>
          <w:szCs w:val="22"/>
        </w:rPr>
        <w:t>provided.</w:t>
      </w:r>
    </w:p>
    <w:p w14:paraId="0408F311" w14:textId="0B1707AD" w:rsidR="003E4324" w:rsidRPr="001E23A9" w:rsidRDefault="003E4324" w:rsidP="003E4324">
      <w:pPr>
        <w:pStyle w:val="Heading4"/>
        <w:numPr>
          <w:ilvl w:val="1"/>
          <w:numId w:val="52"/>
        </w:numPr>
        <w:rPr>
          <w:b w:val="0"/>
          <w:bCs w:val="0"/>
          <w:sz w:val="24"/>
          <w:szCs w:val="24"/>
          <w:bdr w:val="none" w:sz="0" w:space="0" w:color="auto" w:frame="1"/>
        </w:rPr>
      </w:pPr>
      <w:bookmarkStart w:id="65" w:name="_Hlk132358074"/>
      <w:r w:rsidRPr="001E23A9">
        <w:rPr>
          <w:b w:val="0"/>
          <w:bCs w:val="0"/>
          <w:sz w:val="24"/>
          <w:szCs w:val="24"/>
          <w:bdr w:val="none" w:sz="0" w:space="0" w:color="auto" w:frame="1"/>
        </w:rPr>
        <w:t>If the accident impacts a Consumer in a wheelchair, if they fall out of or tip over in a wheelchair, the driver must remain at the scene and request emergency assistance. People in wheelchairs may be vulnerable to head or spinal injuries in the event of a fall and should not be moved unless they are in an unsafe area (i.e., middle of traffic).</w:t>
      </w:r>
      <w:bookmarkEnd w:id="65"/>
    </w:p>
    <w:p w14:paraId="12F411D3" w14:textId="21FCDC9E" w:rsidR="003E4324" w:rsidRPr="003E4324" w:rsidRDefault="00031E60" w:rsidP="003E4324">
      <w:pPr>
        <w:widowControl w:val="0"/>
        <w:numPr>
          <w:ilvl w:val="1"/>
          <w:numId w:val="52"/>
        </w:numPr>
        <w:tabs>
          <w:tab w:val="left" w:pos="1532"/>
        </w:tabs>
        <w:autoSpaceDE w:val="0"/>
        <w:autoSpaceDN w:val="0"/>
        <w:spacing w:before="71"/>
        <w:ind w:right="1002"/>
        <w:rPr>
          <w:sz w:val="24"/>
          <w:szCs w:val="22"/>
        </w:rPr>
      </w:pPr>
      <w:r w:rsidRPr="008828B8">
        <w:rPr>
          <w:sz w:val="24"/>
          <w:szCs w:val="22"/>
        </w:rPr>
        <w:t>Throughout the emergency, all possible efforts should be made to reassure and keep</w:t>
      </w:r>
      <w:r w:rsidRPr="008828B8">
        <w:rPr>
          <w:spacing w:val="-27"/>
          <w:sz w:val="24"/>
          <w:szCs w:val="22"/>
        </w:rPr>
        <w:t xml:space="preserve"> </w:t>
      </w:r>
      <w:r w:rsidRPr="008828B8">
        <w:rPr>
          <w:sz w:val="24"/>
          <w:szCs w:val="22"/>
        </w:rPr>
        <w:t>calm all Consumers in the</w:t>
      </w:r>
      <w:r w:rsidRPr="008828B8">
        <w:rPr>
          <w:spacing w:val="-2"/>
          <w:sz w:val="24"/>
          <w:szCs w:val="22"/>
        </w:rPr>
        <w:t xml:space="preserve"> </w:t>
      </w:r>
      <w:r w:rsidRPr="008828B8">
        <w:rPr>
          <w:sz w:val="24"/>
          <w:szCs w:val="22"/>
        </w:rPr>
        <w:t>vehicle.</w:t>
      </w:r>
    </w:p>
    <w:p w14:paraId="2CC42465" w14:textId="77777777" w:rsidR="00031E60" w:rsidRPr="008828B8" w:rsidRDefault="00031E60" w:rsidP="005C123E">
      <w:pPr>
        <w:widowControl w:val="0"/>
        <w:numPr>
          <w:ilvl w:val="1"/>
          <w:numId w:val="52"/>
        </w:numPr>
        <w:tabs>
          <w:tab w:val="left" w:pos="1532"/>
        </w:tabs>
        <w:autoSpaceDE w:val="0"/>
        <w:autoSpaceDN w:val="0"/>
        <w:spacing w:before="120"/>
        <w:ind w:right="870"/>
        <w:rPr>
          <w:sz w:val="24"/>
          <w:szCs w:val="22"/>
        </w:rPr>
      </w:pPr>
      <w:r w:rsidRPr="008828B8">
        <w:rPr>
          <w:sz w:val="24"/>
          <w:szCs w:val="22"/>
        </w:rPr>
        <w:t>If requested, the dispatcher/supervisor must immediately contact emergency personnel</w:t>
      </w:r>
      <w:r w:rsidRPr="008828B8">
        <w:rPr>
          <w:spacing w:val="-30"/>
          <w:sz w:val="24"/>
          <w:szCs w:val="22"/>
        </w:rPr>
        <w:t xml:space="preserve"> </w:t>
      </w:r>
      <w:r w:rsidRPr="008828B8">
        <w:rPr>
          <w:sz w:val="24"/>
          <w:szCs w:val="22"/>
        </w:rPr>
        <w:t>that are nearest to the driver's location and dispatch a back-up vehicle to transport any Consumers not involved in the emergency to their</w:t>
      </w:r>
      <w:r w:rsidRPr="008828B8">
        <w:rPr>
          <w:spacing w:val="-6"/>
          <w:sz w:val="24"/>
          <w:szCs w:val="22"/>
        </w:rPr>
        <w:t xml:space="preserve"> </w:t>
      </w:r>
      <w:r w:rsidRPr="008828B8">
        <w:rPr>
          <w:sz w:val="24"/>
          <w:szCs w:val="22"/>
        </w:rPr>
        <w:t>destinations.</w:t>
      </w:r>
    </w:p>
    <w:p w14:paraId="7BB5110D" w14:textId="77777777" w:rsidR="00031E60" w:rsidRPr="008828B8" w:rsidRDefault="00031E60" w:rsidP="005C123E">
      <w:pPr>
        <w:widowControl w:val="0"/>
        <w:numPr>
          <w:ilvl w:val="1"/>
          <w:numId w:val="52"/>
        </w:numPr>
        <w:tabs>
          <w:tab w:val="left" w:pos="1532"/>
        </w:tabs>
        <w:autoSpaceDE w:val="0"/>
        <w:autoSpaceDN w:val="0"/>
        <w:spacing w:before="120"/>
        <w:ind w:right="1086"/>
        <w:rPr>
          <w:sz w:val="24"/>
          <w:szCs w:val="22"/>
        </w:rPr>
      </w:pPr>
      <w:r w:rsidRPr="008828B8">
        <w:rPr>
          <w:sz w:val="24"/>
          <w:szCs w:val="22"/>
        </w:rPr>
        <w:t>The dispatcher/supervisor must notify the Facility, parents or residential staff and the Broker immediately by phone and provide the names of the Consumers involved and</w:t>
      </w:r>
      <w:r w:rsidRPr="008828B8">
        <w:rPr>
          <w:spacing w:val="-28"/>
          <w:sz w:val="24"/>
          <w:szCs w:val="22"/>
        </w:rPr>
        <w:t xml:space="preserve"> </w:t>
      </w:r>
      <w:r w:rsidRPr="008828B8">
        <w:rPr>
          <w:sz w:val="24"/>
          <w:szCs w:val="22"/>
        </w:rPr>
        <w:t>the nature of the emergency. Extreme care should be exercised so as not to alarm the caregivers of Consumers who may be in the vehicle but not in</w:t>
      </w:r>
      <w:r w:rsidRPr="008828B8">
        <w:rPr>
          <w:spacing w:val="-21"/>
          <w:sz w:val="24"/>
          <w:szCs w:val="22"/>
        </w:rPr>
        <w:t xml:space="preserve"> </w:t>
      </w:r>
      <w:r w:rsidRPr="008828B8">
        <w:rPr>
          <w:sz w:val="24"/>
          <w:szCs w:val="22"/>
        </w:rPr>
        <w:t>danger.</w:t>
      </w:r>
    </w:p>
    <w:p w14:paraId="6C5C222C" w14:textId="77777777" w:rsidR="00031E60" w:rsidRPr="008828B8" w:rsidRDefault="00031E60" w:rsidP="005C123E">
      <w:pPr>
        <w:widowControl w:val="0"/>
        <w:numPr>
          <w:ilvl w:val="1"/>
          <w:numId w:val="52"/>
        </w:numPr>
        <w:tabs>
          <w:tab w:val="left" w:pos="1532"/>
        </w:tabs>
        <w:autoSpaceDE w:val="0"/>
        <w:autoSpaceDN w:val="0"/>
        <w:spacing w:before="120"/>
        <w:rPr>
          <w:sz w:val="24"/>
          <w:szCs w:val="22"/>
        </w:rPr>
      </w:pPr>
      <w:r w:rsidRPr="008828B8">
        <w:rPr>
          <w:sz w:val="24"/>
          <w:szCs w:val="22"/>
        </w:rPr>
        <w:t>A formal written report must be submitted to the Broker within 24</w:t>
      </w:r>
      <w:r w:rsidRPr="008828B8">
        <w:rPr>
          <w:spacing w:val="-20"/>
          <w:sz w:val="24"/>
          <w:szCs w:val="22"/>
        </w:rPr>
        <w:t xml:space="preserve"> </w:t>
      </w:r>
      <w:r w:rsidRPr="008828B8">
        <w:rPr>
          <w:sz w:val="24"/>
          <w:szCs w:val="22"/>
        </w:rPr>
        <w:t>hours.</w:t>
      </w:r>
    </w:p>
    <w:p w14:paraId="2597D4F7" w14:textId="77777777" w:rsidR="00031E60" w:rsidRPr="008828B8" w:rsidRDefault="00031E60" w:rsidP="005C123E">
      <w:pPr>
        <w:widowControl w:val="0"/>
        <w:numPr>
          <w:ilvl w:val="0"/>
          <w:numId w:val="52"/>
        </w:numPr>
        <w:tabs>
          <w:tab w:val="left" w:pos="1172"/>
        </w:tabs>
        <w:autoSpaceDE w:val="0"/>
        <w:autoSpaceDN w:val="0"/>
        <w:spacing w:before="120"/>
        <w:ind w:right="1081"/>
        <w:rPr>
          <w:sz w:val="24"/>
          <w:szCs w:val="22"/>
        </w:rPr>
      </w:pPr>
      <w:r w:rsidRPr="008828B8">
        <w:rPr>
          <w:sz w:val="24"/>
          <w:szCs w:val="22"/>
        </w:rPr>
        <w:t>Report immediately by phone to the Broker and the Facility, if applicable, each and every Critical Incident, as defined. The Transportation Provider shall establish live verbal contact with the Broker and the Facility, if applicable. Leaving a voicemail message does not</w:t>
      </w:r>
      <w:r w:rsidRPr="008828B8">
        <w:rPr>
          <w:spacing w:val="-30"/>
          <w:sz w:val="24"/>
          <w:szCs w:val="22"/>
        </w:rPr>
        <w:t xml:space="preserve"> </w:t>
      </w:r>
      <w:r w:rsidRPr="008828B8">
        <w:rPr>
          <w:sz w:val="24"/>
          <w:szCs w:val="22"/>
        </w:rPr>
        <w:t>satisfy this</w:t>
      </w:r>
      <w:r w:rsidRPr="008828B8">
        <w:rPr>
          <w:spacing w:val="1"/>
          <w:sz w:val="24"/>
          <w:szCs w:val="22"/>
        </w:rPr>
        <w:t xml:space="preserve"> </w:t>
      </w:r>
      <w:r w:rsidRPr="008828B8">
        <w:rPr>
          <w:sz w:val="24"/>
          <w:szCs w:val="22"/>
        </w:rPr>
        <w:t>requirement.</w:t>
      </w:r>
    </w:p>
    <w:p w14:paraId="4CD1DF9F" w14:textId="77777777" w:rsidR="00031E60" w:rsidRPr="008828B8" w:rsidRDefault="00031E60" w:rsidP="00031E60">
      <w:pPr>
        <w:spacing w:before="10"/>
      </w:pPr>
    </w:p>
    <w:p w14:paraId="2A7CB313" w14:textId="77777777" w:rsidR="00031E60" w:rsidRPr="008828B8" w:rsidRDefault="00031E60" w:rsidP="005C123E">
      <w:pPr>
        <w:widowControl w:val="0"/>
        <w:numPr>
          <w:ilvl w:val="1"/>
          <w:numId w:val="52"/>
        </w:numPr>
        <w:tabs>
          <w:tab w:val="left" w:pos="1532"/>
        </w:tabs>
        <w:autoSpaceDE w:val="0"/>
        <w:autoSpaceDN w:val="0"/>
        <w:ind w:right="876"/>
        <w:rPr>
          <w:sz w:val="24"/>
          <w:szCs w:val="22"/>
        </w:rPr>
      </w:pPr>
      <w:r w:rsidRPr="008828B8">
        <w:rPr>
          <w:sz w:val="24"/>
          <w:szCs w:val="22"/>
        </w:rPr>
        <w:t xml:space="preserve">In the event of a motor vehicle accident with Consumers on board, seek medical help as specified in </w:t>
      </w:r>
      <w:r w:rsidRPr="008828B8">
        <w:rPr>
          <w:b/>
          <w:sz w:val="24"/>
          <w:szCs w:val="22"/>
        </w:rPr>
        <w:t xml:space="preserve">Section 2.E.1 </w:t>
      </w:r>
      <w:r w:rsidRPr="008828B8">
        <w:rPr>
          <w:sz w:val="24"/>
          <w:szCs w:val="22"/>
        </w:rPr>
        <w:t>above. If there are no obvious injuries, consult with family,</w:t>
      </w:r>
      <w:r w:rsidRPr="008828B8">
        <w:rPr>
          <w:spacing w:val="-22"/>
          <w:sz w:val="24"/>
          <w:szCs w:val="22"/>
        </w:rPr>
        <w:t xml:space="preserve"> </w:t>
      </w:r>
      <w:proofErr w:type="gramStart"/>
      <w:r w:rsidRPr="008828B8">
        <w:rPr>
          <w:sz w:val="24"/>
          <w:szCs w:val="22"/>
        </w:rPr>
        <w:t>day</w:t>
      </w:r>
      <w:proofErr w:type="gramEnd"/>
      <w:r w:rsidRPr="008828B8">
        <w:rPr>
          <w:sz w:val="24"/>
          <w:szCs w:val="22"/>
        </w:rPr>
        <w:t xml:space="preserve"> or residential staff members to determine that need. A formal written report shall be submitted to the Broker within twenty-four (24) hours;</w:t>
      </w:r>
      <w:r w:rsidRPr="008828B8">
        <w:rPr>
          <w:spacing w:val="-12"/>
          <w:sz w:val="24"/>
          <w:szCs w:val="22"/>
        </w:rPr>
        <w:t xml:space="preserve"> </w:t>
      </w:r>
      <w:r w:rsidRPr="008828B8">
        <w:rPr>
          <w:sz w:val="24"/>
          <w:szCs w:val="22"/>
        </w:rPr>
        <w:t>and</w:t>
      </w:r>
    </w:p>
    <w:p w14:paraId="0CEEB15A" w14:textId="77777777" w:rsidR="00031E60" w:rsidRPr="008828B8" w:rsidRDefault="00031E60" w:rsidP="005C123E">
      <w:pPr>
        <w:widowControl w:val="0"/>
        <w:numPr>
          <w:ilvl w:val="1"/>
          <w:numId w:val="52"/>
        </w:numPr>
        <w:tabs>
          <w:tab w:val="left" w:pos="1532"/>
        </w:tabs>
        <w:autoSpaceDE w:val="0"/>
        <w:autoSpaceDN w:val="0"/>
        <w:spacing w:before="120"/>
        <w:ind w:right="799"/>
        <w:rPr>
          <w:sz w:val="24"/>
          <w:szCs w:val="22"/>
        </w:rPr>
      </w:pPr>
      <w:r w:rsidRPr="008828B8">
        <w:rPr>
          <w:sz w:val="24"/>
          <w:szCs w:val="22"/>
        </w:rPr>
        <w:t>For any of the following Incidents involving a Consumer, whether injury is apparent or</w:t>
      </w:r>
      <w:r w:rsidRPr="008828B8">
        <w:rPr>
          <w:spacing w:val="-28"/>
          <w:sz w:val="24"/>
          <w:szCs w:val="22"/>
        </w:rPr>
        <w:t xml:space="preserve"> </w:t>
      </w:r>
      <w:r w:rsidRPr="008828B8">
        <w:rPr>
          <w:sz w:val="24"/>
          <w:szCs w:val="22"/>
        </w:rPr>
        <w:t>not, ensure the Driver reports to the Facility and the dispatcher; the dispatcher must in turn notify the Broker immediately by</w:t>
      </w:r>
      <w:r w:rsidRPr="008828B8">
        <w:rPr>
          <w:spacing w:val="-8"/>
          <w:sz w:val="24"/>
          <w:szCs w:val="22"/>
        </w:rPr>
        <w:t xml:space="preserve"> </w:t>
      </w:r>
      <w:r w:rsidRPr="008828B8">
        <w:rPr>
          <w:sz w:val="24"/>
          <w:szCs w:val="22"/>
        </w:rPr>
        <w:t>phone:</w:t>
      </w:r>
    </w:p>
    <w:p w14:paraId="3C168E2E" w14:textId="77777777" w:rsidR="00031E60" w:rsidRPr="008828B8" w:rsidRDefault="00031E60" w:rsidP="00031E60">
      <w:pPr>
        <w:spacing w:before="10"/>
      </w:pPr>
    </w:p>
    <w:p w14:paraId="4859554D" w14:textId="7542F6C8" w:rsidR="00031E60" w:rsidRPr="008828B8" w:rsidRDefault="00031E60" w:rsidP="005C123E">
      <w:pPr>
        <w:widowControl w:val="0"/>
        <w:numPr>
          <w:ilvl w:val="2"/>
          <w:numId w:val="52"/>
        </w:numPr>
        <w:tabs>
          <w:tab w:val="left" w:pos="1892"/>
        </w:tabs>
        <w:autoSpaceDE w:val="0"/>
        <w:autoSpaceDN w:val="0"/>
        <w:rPr>
          <w:sz w:val="24"/>
          <w:szCs w:val="22"/>
        </w:rPr>
      </w:pPr>
      <w:r w:rsidRPr="008828B8">
        <w:rPr>
          <w:sz w:val="24"/>
          <w:szCs w:val="22"/>
        </w:rPr>
        <w:t>Falling while getting into or out of the</w:t>
      </w:r>
      <w:r w:rsidRPr="008828B8">
        <w:rPr>
          <w:spacing w:val="-9"/>
          <w:sz w:val="24"/>
          <w:szCs w:val="22"/>
        </w:rPr>
        <w:t xml:space="preserve"> </w:t>
      </w:r>
      <w:r w:rsidR="003E4324" w:rsidRPr="008828B8">
        <w:rPr>
          <w:sz w:val="24"/>
          <w:szCs w:val="22"/>
        </w:rPr>
        <w:t>vehicle.</w:t>
      </w:r>
    </w:p>
    <w:p w14:paraId="262A359A" w14:textId="77777777" w:rsidR="00031E60" w:rsidRPr="008828B8" w:rsidRDefault="00031E60" w:rsidP="00031E60">
      <w:pPr>
        <w:spacing w:before="10"/>
      </w:pPr>
    </w:p>
    <w:p w14:paraId="3C572B7D" w14:textId="638941BC" w:rsidR="00031E60" w:rsidRPr="008828B8" w:rsidRDefault="00031E60" w:rsidP="005C123E">
      <w:pPr>
        <w:widowControl w:val="0"/>
        <w:numPr>
          <w:ilvl w:val="2"/>
          <w:numId w:val="52"/>
        </w:numPr>
        <w:tabs>
          <w:tab w:val="left" w:pos="1892"/>
        </w:tabs>
        <w:autoSpaceDE w:val="0"/>
        <w:autoSpaceDN w:val="0"/>
        <w:rPr>
          <w:sz w:val="24"/>
          <w:szCs w:val="22"/>
        </w:rPr>
      </w:pPr>
      <w:r w:rsidRPr="008828B8">
        <w:rPr>
          <w:sz w:val="24"/>
          <w:szCs w:val="22"/>
        </w:rPr>
        <w:t>Falling while in the</w:t>
      </w:r>
      <w:r w:rsidRPr="008828B8">
        <w:rPr>
          <w:spacing w:val="-5"/>
          <w:sz w:val="24"/>
          <w:szCs w:val="22"/>
        </w:rPr>
        <w:t xml:space="preserve"> </w:t>
      </w:r>
      <w:r w:rsidR="003E4324" w:rsidRPr="008828B8">
        <w:rPr>
          <w:sz w:val="24"/>
          <w:szCs w:val="22"/>
        </w:rPr>
        <w:t>vehicle.</w:t>
      </w:r>
    </w:p>
    <w:p w14:paraId="772C2C61" w14:textId="77777777" w:rsidR="00031E60" w:rsidRPr="008828B8" w:rsidRDefault="00031E60" w:rsidP="00031E60">
      <w:pPr>
        <w:spacing w:before="10"/>
      </w:pPr>
    </w:p>
    <w:p w14:paraId="74AF7A80" w14:textId="77777777" w:rsidR="00031E60" w:rsidRPr="008828B8" w:rsidRDefault="00031E60" w:rsidP="005C123E">
      <w:pPr>
        <w:widowControl w:val="0"/>
        <w:numPr>
          <w:ilvl w:val="2"/>
          <w:numId w:val="52"/>
        </w:numPr>
        <w:tabs>
          <w:tab w:val="left" w:pos="1892"/>
        </w:tabs>
        <w:autoSpaceDE w:val="0"/>
        <w:autoSpaceDN w:val="0"/>
        <w:rPr>
          <w:sz w:val="24"/>
          <w:szCs w:val="22"/>
        </w:rPr>
      </w:pPr>
      <w:r w:rsidRPr="008828B8">
        <w:rPr>
          <w:sz w:val="24"/>
          <w:szCs w:val="22"/>
        </w:rPr>
        <w:t>Any assault, including biting Incidents;</w:t>
      </w:r>
      <w:r w:rsidRPr="008828B8">
        <w:rPr>
          <w:spacing w:val="-6"/>
          <w:sz w:val="24"/>
          <w:szCs w:val="22"/>
        </w:rPr>
        <w:t xml:space="preserve"> </w:t>
      </w:r>
      <w:r w:rsidRPr="008828B8">
        <w:rPr>
          <w:sz w:val="24"/>
          <w:szCs w:val="22"/>
        </w:rPr>
        <w:t>or</w:t>
      </w:r>
    </w:p>
    <w:p w14:paraId="0AFB64AF" w14:textId="77777777" w:rsidR="00031E60" w:rsidRPr="008828B8" w:rsidRDefault="00031E60" w:rsidP="00031E60">
      <w:pPr>
        <w:spacing w:before="10"/>
      </w:pPr>
    </w:p>
    <w:p w14:paraId="69523B81" w14:textId="77777777" w:rsidR="00031E60" w:rsidRPr="008828B8" w:rsidRDefault="00031E60" w:rsidP="005C123E">
      <w:pPr>
        <w:widowControl w:val="0"/>
        <w:numPr>
          <w:ilvl w:val="2"/>
          <w:numId w:val="52"/>
        </w:numPr>
        <w:tabs>
          <w:tab w:val="left" w:pos="1892"/>
        </w:tabs>
        <w:autoSpaceDE w:val="0"/>
        <w:autoSpaceDN w:val="0"/>
        <w:ind w:right="918"/>
        <w:rPr>
          <w:sz w:val="24"/>
          <w:szCs w:val="22"/>
        </w:rPr>
      </w:pPr>
      <w:r w:rsidRPr="008828B8">
        <w:rPr>
          <w:sz w:val="24"/>
          <w:szCs w:val="22"/>
        </w:rPr>
        <w:t>Emergency braking of the vehicle or any other Incident that results in tipping over of</w:t>
      </w:r>
      <w:r w:rsidRPr="008828B8">
        <w:rPr>
          <w:spacing w:val="-31"/>
          <w:sz w:val="24"/>
          <w:szCs w:val="22"/>
        </w:rPr>
        <w:t xml:space="preserve"> </w:t>
      </w:r>
      <w:r w:rsidRPr="008828B8">
        <w:rPr>
          <w:sz w:val="24"/>
          <w:szCs w:val="22"/>
        </w:rPr>
        <w:t>a wheelchair.</w:t>
      </w:r>
    </w:p>
    <w:p w14:paraId="12C1AAF8" w14:textId="77777777" w:rsidR="00031E60" w:rsidRPr="008828B8" w:rsidRDefault="00031E60" w:rsidP="00031E60">
      <w:pPr>
        <w:spacing w:before="10"/>
      </w:pPr>
    </w:p>
    <w:p w14:paraId="2AC89D2C" w14:textId="77777777" w:rsidR="00031E60" w:rsidRPr="008828B8" w:rsidRDefault="00031E60" w:rsidP="005C123E">
      <w:pPr>
        <w:widowControl w:val="0"/>
        <w:numPr>
          <w:ilvl w:val="0"/>
          <w:numId w:val="52"/>
        </w:numPr>
        <w:tabs>
          <w:tab w:val="left" w:pos="1172"/>
        </w:tabs>
        <w:autoSpaceDE w:val="0"/>
        <w:autoSpaceDN w:val="0"/>
        <w:spacing w:before="1"/>
        <w:ind w:right="1132"/>
        <w:rPr>
          <w:sz w:val="24"/>
          <w:szCs w:val="22"/>
        </w:rPr>
      </w:pPr>
      <w:r w:rsidRPr="008828B8">
        <w:rPr>
          <w:sz w:val="24"/>
          <w:szCs w:val="22"/>
        </w:rPr>
        <w:t>Comply with M.G.L. chapter 119, §51A, M.G.L. chapter 19A, §15 and M.G.L. chapter</w:t>
      </w:r>
      <w:r w:rsidRPr="008828B8">
        <w:rPr>
          <w:spacing w:val="-32"/>
          <w:sz w:val="24"/>
          <w:szCs w:val="22"/>
        </w:rPr>
        <w:t xml:space="preserve"> </w:t>
      </w:r>
      <w:r w:rsidRPr="008828B8">
        <w:rPr>
          <w:sz w:val="24"/>
          <w:szCs w:val="22"/>
        </w:rPr>
        <w:t>19C regarding mandated reporting of suspected abuse or neglect, as</w:t>
      </w:r>
      <w:r w:rsidRPr="008828B8">
        <w:rPr>
          <w:spacing w:val="-11"/>
          <w:sz w:val="24"/>
          <w:szCs w:val="22"/>
        </w:rPr>
        <w:t xml:space="preserve"> </w:t>
      </w:r>
      <w:r w:rsidRPr="008828B8">
        <w:rPr>
          <w:sz w:val="24"/>
          <w:szCs w:val="22"/>
        </w:rPr>
        <w:t>follows:</w:t>
      </w:r>
    </w:p>
    <w:p w14:paraId="6D4279D9" w14:textId="77777777" w:rsidR="00031E60" w:rsidRPr="008828B8" w:rsidRDefault="00031E60" w:rsidP="00031E60">
      <w:pPr>
        <w:spacing w:before="9"/>
      </w:pPr>
    </w:p>
    <w:p w14:paraId="2A496402" w14:textId="77777777" w:rsidR="00031E60" w:rsidRPr="008828B8" w:rsidRDefault="00031E60" w:rsidP="005C123E">
      <w:pPr>
        <w:widowControl w:val="0"/>
        <w:numPr>
          <w:ilvl w:val="1"/>
          <w:numId w:val="52"/>
        </w:numPr>
        <w:tabs>
          <w:tab w:val="left" w:pos="1532"/>
        </w:tabs>
        <w:autoSpaceDE w:val="0"/>
        <w:autoSpaceDN w:val="0"/>
        <w:spacing w:before="1"/>
        <w:ind w:right="783"/>
        <w:rPr>
          <w:sz w:val="24"/>
          <w:szCs w:val="22"/>
        </w:rPr>
      </w:pPr>
      <w:r w:rsidRPr="008828B8">
        <w:rPr>
          <w:sz w:val="24"/>
          <w:szCs w:val="22"/>
        </w:rPr>
        <w:t>Transportation Provider employees who, in their professional capacity, have reasonable cause to believe that abuse of a disabled person, elder person, or abuse or neglect of a child has occurred shall make an oral report to their supervisor immediately and in writing</w:t>
      </w:r>
      <w:r w:rsidRPr="008828B8">
        <w:rPr>
          <w:spacing w:val="-26"/>
          <w:sz w:val="24"/>
          <w:szCs w:val="22"/>
        </w:rPr>
        <w:t xml:space="preserve"> </w:t>
      </w:r>
      <w:r w:rsidRPr="008828B8">
        <w:rPr>
          <w:sz w:val="24"/>
          <w:szCs w:val="22"/>
        </w:rPr>
        <w:t>within twenty-four (24) hours after the oral</w:t>
      </w:r>
      <w:r w:rsidRPr="008828B8">
        <w:rPr>
          <w:spacing w:val="-13"/>
          <w:sz w:val="24"/>
          <w:szCs w:val="22"/>
        </w:rPr>
        <w:t xml:space="preserve"> </w:t>
      </w:r>
      <w:proofErr w:type="gramStart"/>
      <w:r w:rsidRPr="008828B8">
        <w:rPr>
          <w:sz w:val="24"/>
          <w:szCs w:val="22"/>
        </w:rPr>
        <w:t>report;</w:t>
      </w:r>
      <w:proofErr w:type="gramEnd"/>
    </w:p>
    <w:p w14:paraId="5C8E6309" w14:textId="77777777" w:rsidR="00031E60" w:rsidRPr="008828B8" w:rsidRDefault="00031E60" w:rsidP="005C123E">
      <w:pPr>
        <w:widowControl w:val="0"/>
        <w:numPr>
          <w:ilvl w:val="1"/>
          <w:numId w:val="52"/>
        </w:numPr>
        <w:tabs>
          <w:tab w:val="left" w:pos="1532"/>
        </w:tabs>
        <w:autoSpaceDE w:val="0"/>
        <w:autoSpaceDN w:val="0"/>
        <w:spacing w:before="120"/>
        <w:ind w:right="1121"/>
        <w:rPr>
          <w:sz w:val="24"/>
          <w:szCs w:val="22"/>
        </w:rPr>
      </w:pPr>
      <w:r w:rsidRPr="008828B8">
        <w:rPr>
          <w:sz w:val="24"/>
          <w:szCs w:val="22"/>
        </w:rPr>
        <w:t>The supervisor must notify the Referring Agency and Broker immediately by phone</w:t>
      </w:r>
      <w:r w:rsidRPr="008828B8">
        <w:rPr>
          <w:spacing w:val="-28"/>
          <w:sz w:val="24"/>
          <w:szCs w:val="22"/>
        </w:rPr>
        <w:t xml:space="preserve"> </w:t>
      </w:r>
      <w:r w:rsidRPr="008828B8">
        <w:rPr>
          <w:sz w:val="24"/>
          <w:szCs w:val="22"/>
        </w:rPr>
        <w:t>and submit a copy of the report within twenty-four (24)</w:t>
      </w:r>
      <w:r w:rsidRPr="008828B8">
        <w:rPr>
          <w:spacing w:val="-12"/>
          <w:sz w:val="24"/>
          <w:szCs w:val="22"/>
        </w:rPr>
        <w:t xml:space="preserve"> </w:t>
      </w:r>
      <w:proofErr w:type="gramStart"/>
      <w:r w:rsidRPr="008828B8">
        <w:rPr>
          <w:sz w:val="24"/>
          <w:szCs w:val="22"/>
        </w:rPr>
        <w:t>hours;</w:t>
      </w:r>
      <w:proofErr w:type="gramEnd"/>
    </w:p>
    <w:p w14:paraId="5D7A46F4" w14:textId="77777777" w:rsidR="00031E60" w:rsidRPr="008828B8" w:rsidRDefault="00031E60" w:rsidP="005C123E">
      <w:pPr>
        <w:widowControl w:val="0"/>
        <w:numPr>
          <w:ilvl w:val="1"/>
          <w:numId w:val="52"/>
        </w:numPr>
        <w:tabs>
          <w:tab w:val="left" w:pos="1532"/>
        </w:tabs>
        <w:autoSpaceDE w:val="0"/>
        <w:autoSpaceDN w:val="0"/>
        <w:spacing w:before="120"/>
        <w:rPr>
          <w:sz w:val="24"/>
          <w:szCs w:val="22"/>
        </w:rPr>
      </w:pPr>
      <w:r w:rsidRPr="008828B8">
        <w:rPr>
          <w:sz w:val="24"/>
          <w:szCs w:val="22"/>
        </w:rPr>
        <w:t>Further, the Provider shall ensure the appropriate state investigative agency is</w:t>
      </w:r>
      <w:r w:rsidRPr="008828B8">
        <w:rPr>
          <w:spacing w:val="-20"/>
          <w:sz w:val="24"/>
          <w:szCs w:val="22"/>
        </w:rPr>
        <w:t xml:space="preserve"> </w:t>
      </w:r>
      <w:r w:rsidRPr="008828B8">
        <w:rPr>
          <w:sz w:val="24"/>
          <w:szCs w:val="22"/>
        </w:rPr>
        <w:t>notified:</w:t>
      </w:r>
    </w:p>
    <w:p w14:paraId="3700F40E" w14:textId="77777777" w:rsidR="00031E60" w:rsidRPr="008828B8" w:rsidRDefault="00031E60" w:rsidP="00031E60">
      <w:pPr>
        <w:spacing w:before="10"/>
      </w:pPr>
    </w:p>
    <w:p w14:paraId="3A9F88C4" w14:textId="77777777" w:rsidR="00031E60" w:rsidRPr="00F50FF3" w:rsidRDefault="00031E60" w:rsidP="005C123E">
      <w:pPr>
        <w:widowControl w:val="0"/>
        <w:numPr>
          <w:ilvl w:val="2"/>
          <w:numId w:val="52"/>
        </w:numPr>
        <w:tabs>
          <w:tab w:val="left" w:pos="1892"/>
        </w:tabs>
        <w:autoSpaceDE w:val="0"/>
        <w:autoSpaceDN w:val="0"/>
        <w:spacing w:before="71"/>
        <w:ind w:right="1178"/>
        <w:rPr>
          <w:sz w:val="24"/>
          <w:szCs w:val="22"/>
        </w:rPr>
      </w:pPr>
      <w:r w:rsidRPr="008828B8">
        <w:rPr>
          <w:sz w:val="24"/>
          <w:szCs w:val="22"/>
        </w:rPr>
        <w:t>If a disabled person between the ages of 18 to 59 is involved, then notify the</w:t>
      </w:r>
      <w:r w:rsidRPr="008828B8">
        <w:rPr>
          <w:spacing w:val="-30"/>
          <w:sz w:val="24"/>
          <w:szCs w:val="22"/>
        </w:rPr>
        <w:t xml:space="preserve"> </w:t>
      </w:r>
      <w:r w:rsidRPr="00F50FF3">
        <w:rPr>
          <w:sz w:val="24"/>
          <w:szCs w:val="22"/>
        </w:rPr>
        <w:t>Disabled Persons Protection Commission (DPPC) at</w:t>
      </w:r>
      <w:r w:rsidRPr="00F50FF3">
        <w:rPr>
          <w:spacing w:val="-1"/>
          <w:sz w:val="24"/>
          <w:szCs w:val="22"/>
        </w:rPr>
        <w:t xml:space="preserve"> </w:t>
      </w:r>
      <w:r w:rsidRPr="00F50FF3">
        <w:rPr>
          <w:b/>
          <w:sz w:val="24"/>
          <w:szCs w:val="22"/>
        </w:rPr>
        <w:t>1-800-426-9009</w:t>
      </w:r>
      <w:r w:rsidRPr="00F50FF3">
        <w:rPr>
          <w:sz w:val="24"/>
          <w:szCs w:val="22"/>
        </w:rPr>
        <w:t>; If abuse of an elder person (60 years of age and older) is involved, contact the</w:t>
      </w:r>
      <w:r w:rsidRPr="00F50FF3">
        <w:rPr>
          <w:spacing w:val="-29"/>
          <w:sz w:val="24"/>
          <w:szCs w:val="22"/>
        </w:rPr>
        <w:t xml:space="preserve"> </w:t>
      </w:r>
      <w:r w:rsidRPr="00F50FF3">
        <w:rPr>
          <w:sz w:val="24"/>
          <w:szCs w:val="22"/>
        </w:rPr>
        <w:t>Elder Abuse Hotline at</w:t>
      </w:r>
      <w:r w:rsidRPr="00F50FF3">
        <w:rPr>
          <w:spacing w:val="-2"/>
          <w:sz w:val="24"/>
          <w:szCs w:val="22"/>
        </w:rPr>
        <w:t xml:space="preserve"> </w:t>
      </w:r>
      <w:proofErr w:type="gramStart"/>
      <w:r w:rsidRPr="00F50FF3">
        <w:rPr>
          <w:b/>
          <w:sz w:val="24"/>
          <w:szCs w:val="22"/>
        </w:rPr>
        <w:t>1-800-922-2275</w:t>
      </w:r>
      <w:r w:rsidRPr="00F50FF3">
        <w:rPr>
          <w:sz w:val="24"/>
          <w:szCs w:val="22"/>
        </w:rPr>
        <w:t>;</w:t>
      </w:r>
      <w:proofErr w:type="gramEnd"/>
    </w:p>
    <w:p w14:paraId="154E8C37" w14:textId="77777777" w:rsidR="00031E60" w:rsidRPr="00F50FF3" w:rsidRDefault="00031E60" w:rsidP="00031E60">
      <w:pPr>
        <w:spacing w:before="10"/>
      </w:pPr>
    </w:p>
    <w:p w14:paraId="0165D8A0" w14:textId="77777777" w:rsidR="00031E60" w:rsidRPr="00F50FF3" w:rsidRDefault="00031E60" w:rsidP="005C123E">
      <w:pPr>
        <w:widowControl w:val="0"/>
        <w:numPr>
          <w:ilvl w:val="2"/>
          <w:numId w:val="52"/>
        </w:numPr>
        <w:tabs>
          <w:tab w:val="left" w:pos="1892"/>
        </w:tabs>
        <w:autoSpaceDE w:val="0"/>
        <w:autoSpaceDN w:val="0"/>
        <w:ind w:right="1381"/>
        <w:rPr>
          <w:sz w:val="24"/>
          <w:szCs w:val="22"/>
        </w:rPr>
      </w:pPr>
      <w:r w:rsidRPr="00F50FF3">
        <w:rPr>
          <w:sz w:val="24"/>
          <w:szCs w:val="22"/>
        </w:rPr>
        <w:t>If a child up to 18 years of age is involved, notify the Department of Children</w:t>
      </w:r>
      <w:r w:rsidRPr="00F50FF3">
        <w:rPr>
          <w:spacing w:val="-31"/>
          <w:sz w:val="24"/>
          <w:szCs w:val="22"/>
        </w:rPr>
        <w:t xml:space="preserve"> </w:t>
      </w:r>
      <w:r w:rsidRPr="00F50FF3">
        <w:rPr>
          <w:sz w:val="24"/>
          <w:szCs w:val="22"/>
        </w:rPr>
        <w:t>and Families (DCF) – Child at Risk Hotline at: 1</w:t>
      </w:r>
      <w:r w:rsidRPr="00F50FF3">
        <w:rPr>
          <w:b/>
          <w:sz w:val="24"/>
          <w:szCs w:val="22"/>
        </w:rPr>
        <w:t>-800-792-5200</w:t>
      </w:r>
      <w:r w:rsidRPr="00F50FF3">
        <w:rPr>
          <w:sz w:val="24"/>
          <w:szCs w:val="22"/>
        </w:rPr>
        <w:t>;</w:t>
      </w:r>
      <w:r w:rsidRPr="00F50FF3">
        <w:rPr>
          <w:spacing w:val="-5"/>
          <w:sz w:val="24"/>
          <w:szCs w:val="22"/>
        </w:rPr>
        <w:t xml:space="preserve"> </w:t>
      </w:r>
      <w:r w:rsidRPr="00F50FF3">
        <w:rPr>
          <w:sz w:val="24"/>
          <w:szCs w:val="22"/>
        </w:rPr>
        <w:t>or</w:t>
      </w:r>
    </w:p>
    <w:p w14:paraId="3B341FE8" w14:textId="77777777" w:rsidR="00031E60" w:rsidRPr="00F50FF3" w:rsidRDefault="00031E60" w:rsidP="00031E60">
      <w:pPr>
        <w:spacing w:before="10"/>
      </w:pPr>
    </w:p>
    <w:p w14:paraId="59B8E072" w14:textId="77777777" w:rsidR="00031E60" w:rsidRPr="00F50FF3" w:rsidRDefault="00031E60" w:rsidP="005C123E">
      <w:pPr>
        <w:widowControl w:val="0"/>
        <w:numPr>
          <w:ilvl w:val="2"/>
          <w:numId w:val="52"/>
        </w:numPr>
        <w:tabs>
          <w:tab w:val="left" w:pos="1892"/>
        </w:tabs>
        <w:autoSpaceDE w:val="0"/>
        <w:autoSpaceDN w:val="0"/>
        <w:ind w:right="1205"/>
        <w:rPr>
          <w:sz w:val="24"/>
          <w:szCs w:val="22"/>
        </w:rPr>
      </w:pPr>
      <w:r w:rsidRPr="00F50FF3">
        <w:rPr>
          <w:sz w:val="24"/>
          <w:szCs w:val="22"/>
        </w:rPr>
        <w:t xml:space="preserve">If a Consumer of any age residing in a </w:t>
      </w:r>
      <w:proofErr w:type="gramStart"/>
      <w:r w:rsidRPr="00F50FF3">
        <w:rPr>
          <w:sz w:val="24"/>
          <w:szCs w:val="22"/>
        </w:rPr>
        <w:t>long term</w:t>
      </w:r>
      <w:proofErr w:type="gramEnd"/>
      <w:r w:rsidRPr="00F50FF3">
        <w:rPr>
          <w:sz w:val="24"/>
          <w:szCs w:val="22"/>
        </w:rPr>
        <w:t xml:space="preserve"> care facility is involved, notify</w:t>
      </w:r>
      <w:r w:rsidRPr="00F50FF3">
        <w:rPr>
          <w:spacing w:val="-26"/>
          <w:sz w:val="24"/>
          <w:szCs w:val="22"/>
        </w:rPr>
        <w:t xml:space="preserve"> </w:t>
      </w:r>
      <w:r w:rsidRPr="00F50FF3">
        <w:rPr>
          <w:sz w:val="24"/>
          <w:szCs w:val="22"/>
        </w:rPr>
        <w:t>the Department of Public Health at</w:t>
      </w:r>
      <w:r w:rsidRPr="00F50FF3">
        <w:rPr>
          <w:spacing w:val="-1"/>
          <w:sz w:val="24"/>
          <w:szCs w:val="22"/>
        </w:rPr>
        <w:t xml:space="preserve"> </w:t>
      </w:r>
      <w:r w:rsidRPr="00F50FF3">
        <w:rPr>
          <w:b/>
          <w:sz w:val="24"/>
          <w:szCs w:val="22"/>
        </w:rPr>
        <w:t>1-800-462-5540</w:t>
      </w:r>
      <w:r w:rsidRPr="00F50FF3">
        <w:rPr>
          <w:sz w:val="24"/>
          <w:szCs w:val="22"/>
        </w:rPr>
        <w:t>.</w:t>
      </w:r>
    </w:p>
    <w:p w14:paraId="24876090" w14:textId="77777777" w:rsidR="00031E60" w:rsidRPr="00F50FF3" w:rsidRDefault="00031E60" w:rsidP="00031E60">
      <w:pPr>
        <w:spacing w:before="10"/>
      </w:pPr>
    </w:p>
    <w:p w14:paraId="78904468" w14:textId="77777777" w:rsidR="00031E60" w:rsidRPr="00F50FF3" w:rsidRDefault="00031E60" w:rsidP="005C123E">
      <w:pPr>
        <w:widowControl w:val="0"/>
        <w:numPr>
          <w:ilvl w:val="1"/>
          <w:numId w:val="52"/>
        </w:numPr>
        <w:tabs>
          <w:tab w:val="left" w:pos="1532"/>
        </w:tabs>
        <w:autoSpaceDE w:val="0"/>
        <w:autoSpaceDN w:val="0"/>
        <w:ind w:right="872"/>
        <w:rPr>
          <w:sz w:val="24"/>
          <w:szCs w:val="22"/>
        </w:rPr>
      </w:pPr>
      <w:r w:rsidRPr="00F50FF3">
        <w:rPr>
          <w:sz w:val="24"/>
          <w:szCs w:val="22"/>
        </w:rPr>
        <w:t>Cooperate with the DPPC, DCF and the Agency in the investigation and disposition of</w:t>
      </w:r>
      <w:r w:rsidRPr="00F50FF3">
        <w:rPr>
          <w:spacing w:val="-28"/>
          <w:sz w:val="24"/>
          <w:szCs w:val="22"/>
        </w:rPr>
        <w:t xml:space="preserve"> </w:t>
      </w:r>
      <w:r w:rsidRPr="00F50FF3">
        <w:rPr>
          <w:sz w:val="24"/>
          <w:szCs w:val="22"/>
        </w:rPr>
        <w:t>any complaint or claim alleging individual abuse by a Transportation Provider</w:t>
      </w:r>
      <w:r w:rsidRPr="00F50FF3">
        <w:rPr>
          <w:spacing w:val="-18"/>
          <w:sz w:val="24"/>
          <w:szCs w:val="22"/>
        </w:rPr>
        <w:t xml:space="preserve"> </w:t>
      </w:r>
      <w:r w:rsidRPr="00F50FF3">
        <w:rPr>
          <w:sz w:val="24"/>
          <w:szCs w:val="22"/>
        </w:rPr>
        <w:t>employee.</w:t>
      </w:r>
    </w:p>
    <w:p w14:paraId="519D50A7" w14:textId="77777777" w:rsidR="00031E60" w:rsidRPr="00F50FF3" w:rsidRDefault="00031E60" w:rsidP="005C123E">
      <w:pPr>
        <w:widowControl w:val="0"/>
        <w:numPr>
          <w:ilvl w:val="0"/>
          <w:numId w:val="52"/>
        </w:numPr>
        <w:tabs>
          <w:tab w:val="left" w:pos="1172"/>
        </w:tabs>
        <w:autoSpaceDE w:val="0"/>
        <w:autoSpaceDN w:val="0"/>
        <w:spacing w:before="120"/>
        <w:ind w:right="842"/>
        <w:rPr>
          <w:sz w:val="24"/>
          <w:szCs w:val="22"/>
        </w:rPr>
      </w:pPr>
      <w:r w:rsidRPr="00F50FF3">
        <w:rPr>
          <w:sz w:val="24"/>
          <w:szCs w:val="22"/>
        </w:rPr>
        <w:t>Investigate and correct immediately any negative safety or Incident reports issued by the Broker, HST Office, Facility staff or the Provider itself and contact the Broker by telephone within one (1) business day of receipt of the form. Verify the investigation, correction and</w:t>
      </w:r>
      <w:r w:rsidRPr="00F50FF3">
        <w:rPr>
          <w:spacing w:val="-32"/>
          <w:sz w:val="24"/>
          <w:szCs w:val="22"/>
        </w:rPr>
        <w:t xml:space="preserve"> </w:t>
      </w:r>
      <w:r w:rsidRPr="00F50FF3">
        <w:rPr>
          <w:sz w:val="24"/>
          <w:szCs w:val="22"/>
        </w:rPr>
        <w:t>any other action taken in writing to the Broker within three (3) days of receipt of the</w:t>
      </w:r>
      <w:r w:rsidRPr="00F50FF3">
        <w:rPr>
          <w:spacing w:val="-29"/>
          <w:sz w:val="24"/>
          <w:szCs w:val="22"/>
        </w:rPr>
        <w:t xml:space="preserve"> </w:t>
      </w:r>
      <w:r w:rsidRPr="00F50FF3">
        <w:rPr>
          <w:sz w:val="24"/>
          <w:szCs w:val="22"/>
        </w:rPr>
        <w:t>report.</w:t>
      </w:r>
    </w:p>
    <w:p w14:paraId="1B2BEEB6" w14:textId="77777777" w:rsidR="00031E60" w:rsidRPr="00F50FF3" w:rsidRDefault="00031E60" w:rsidP="00031E60">
      <w:pPr>
        <w:spacing w:before="10"/>
      </w:pPr>
    </w:p>
    <w:p w14:paraId="7F718000" w14:textId="77777777" w:rsidR="00031E60" w:rsidRPr="00F50FF3" w:rsidRDefault="00031E60" w:rsidP="005C123E">
      <w:pPr>
        <w:widowControl w:val="0"/>
        <w:numPr>
          <w:ilvl w:val="0"/>
          <w:numId w:val="52"/>
        </w:numPr>
        <w:tabs>
          <w:tab w:val="left" w:pos="1172"/>
        </w:tabs>
        <w:autoSpaceDE w:val="0"/>
        <w:autoSpaceDN w:val="0"/>
        <w:ind w:right="910"/>
        <w:rPr>
          <w:sz w:val="24"/>
          <w:szCs w:val="22"/>
        </w:rPr>
      </w:pPr>
      <w:r w:rsidRPr="00F50FF3">
        <w:rPr>
          <w:b/>
          <w:sz w:val="24"/>
          <w:szCs w:val="22"/>
        </w:rPr>
        <w:t xml:space="preserve">DDS AND DAYHAB ONLY. </w:t>
      </w:r>
      <w:r w:rsidRPr="00F50FF3">
        <w:rPr>
          <w:sz w:val="24"/>
          <w:szCs w:val="22"/>
        </w:rPr>
        <w:t>Ensure that drivers and Monitors (where applicable) provide verbal reports of all acts of assault and/or seizure activity by the Consumer or any other significant Incident to their supervisor and to the Facility and/or residential program staff.</w:t>
      </w:r>
      <w:r w:rsidRPr="00F50FF3">
        <w:rPr>
          <w:spacing w:val="-38"/>
          <w:sz w:val="24"/>
          <w:szCs w:val="22"/>
        </w:rPr>
        <w:t xml:space="preserve"> </w:t>
      </w:r>
      <w:r w:rsidRPr="00F50FF3">
        <w:rPr>
          <w:sz w:val="24"/>
          <w:szCs w:val="22"/>
        </w:rPr>
        <w:t>The Transportation Provider must report orally to the Broker that day and must follow up with a written Incident report, submitted within twenty-four (24) hours, for all acts of assault, self- abuse, refusal to use seat belt, incontinence, seizure activity or any other significant health or safety</w:t>
      </w:r>
      <w:r w:rsidRPr="00F50FF3">
        <w:rPr>
          <w:spacing w:val="-2"/>
          <w:sz w:val="24"/>
          <w:szCs w:val="22"/>
        </w:rPr>
        <w:t xml:space="preserve"> </w:t>
      </w:r>
      <w:r w:rsidRPr="00F50FF3">
        <w:rPr>
          <w:sz w:val="24"/>
          <w:szCs w:val="22"/>
        </w:rPr>
        <w:t>concern.</w:t>
      </w:r>
    </w:p>
    <w:p w14:paraId="40486F92" w14:textId="77777777" w:rsidR="00031E60" w:rsidRPr="00F50FF3" w:rsidRDefault="00031E60" w:rsidP="00031E60">
      <w:pPr>
        <w:spacing w:before="10"/>
      </w:pPr>
    </w:p>
    <w:p w14:paraId="35ECF959" w14:textId="77777777" w:rsidR="00031E60" w:rsidRPr="00F50FF3" w:rsidRDefault="00031E60" w:rsidP="005C123E">
      <w:pPr>
        <w:widowControl w:val="0"/>
        <w:numPr>
          <w:ilvl w:val="0"/>
          <w:numId w:val="52"/>
        </w:numPr>
        <w:tabs>
          <w:tab w:val="left" w:pos="1172"/>
        </w:tabs>
        <w:autoSpaceDE w:val="0"/>
        <w:autoSpaceDN w:val="0"/>
        <w:ind w:right="779"/>
        <w:rPr>
          <w:sz w:val="24"/>
          <w:szCs w:val="22"/>
        </w:rPr>
      </w:pPr>
      <w:r w:rsidRPr="00F50FF3">
        <w:rPr>
          <w:b/>
          <w:sz w:val="24"/>
          <w:szCs w:val="22"/>
        </w:rPr>
        <w:t xml:space="preserve">DMH ONLY. </w:t>
      </w:r>
      <w:r w:rsidRPr="00F50FF3">
        <w:rPr>
          <w:sz w:val="24"/>
          <w:szCs w:val="22"/>
        </w:rPr>
        <w:t>Ensure that Drivers and Monitors (where applicable) provide verbal reports of the following Incidents to their dispatcher/supervisor, and to the Facility and/or residential staff: any injury that requires medical intervention or hospitalization; any event that results in serious disability; any sexual assault or alleged sexual assault; any physical assault which results in staff or client requiring medical intervention or hospitalization; any arrest; any Incident that results in police or fire intervention during transit. Verbal reports must be filed</w:t>
      </w:r>
      <w:r w:rsidRPr="00F50FF3">
        <w:rPr>
          <w:spacing w:val="-34"/>
          <w:sz w:val="24"/>
          <w:szCs w:val="22"/>
        </w:rPr>
        <w:t xml:space="preserve"> </w:t>
      </w:r>
      <w:r w:rsidRPr="00F50FF3">
        <w:rPr>
          <w:sz w:val="24"/>
          <w:szCs w:val="22"/>
        </w:rPr>
        <w:t>on the day of the Incident and written reports must be filed with the Broker and the Facility within twenty-four (24)</w:t>
      </w:r>
      <w:r w:rsidRPr="00F50FF3">
        <w:rPr>
          <w:spacing w:val="-3"/>
          <w:sz w:val="24"/>
          <w:szCs w:val="22"/>
        </w:rPr>
        <w:t xml:space="preserve"> </w:t>
      </w:r>
      <w:r w:rsidRPr="00F50FF3">
        <w:rPr>
          <w:sz w:val="24"/>
          <w:szCs w:val="22"/>
        </w:rPr>
        <w:t>hours.</w:t>
      </w:r>
    </w:p>
    <w:p w14:paraId="5F26A5D8" w14:textId="77777777" w:rsidR="00031E60" w:rsidRPr="00F50FF3" w:rsidRDefault="00031E60" w:rsidP="00031E60">
      <w:pPr>
        <w:spacing w:before="10"/>
      </w:pPr>
    </w:p>
    <w:p w14:paraId="68B5397D" w14:textId="77777777" w:rsidR="00031E60" w:rsidRPr="00F50FF3" w:rsidRDefault="00031E60" w:rsidP="00031E60">
      <w:pPr>
        <w:spacing w:before="1"/>
        <w:outlineLvl w:val="2"/>
        <w:rPr>
          <w:b/>
          <w:bCs/>
          <w:sz w:val="24"/>
        </w:rPr>
      </w:pPr>
      <w:r w:rsidRPr="00F50FF3">
        <w:rPr>
          <w:b/>
          <w:bCs/>
          <w:sz w:val="24"/>
        </w:rPr>
        <w:t>Section 3.6 Insurance Requirements</w:t>
      </w:r>
    </w:p>
    <w:p w14:paraId="0B6B7171" w14:textId="77777777" w:rsidR="00031E60" w:rsidRPr="00F50FF3" w:rsidRDefault="00031E60" w:rsidP="00031E60">
      <w:pPr>
        <w:spacing w:before="9"/>
        <w:rPr>
          <w:b/>
        </w:rPr>
      </w:pPr>
    </w:p>
    <w:p w14:paraId="33EBA749" w14:textId="77777777" w:rsidR="00031E60" w:rsidRPr="00F50FF3" w:rsidRDefault="00031E60" w:rsidP="00031E60">
      <w:pPr>
        <w:spacing w:before="1"/>
        <w:rPr>
          <w:sz w:val="24"/>
        </w:rPr>
      </w:pPr>
      <w:r w:rsidRPr="00F50FF3">
        <w:rPr>
          <w:sz w:val="24"/>
        </w:rPr>
        <w:t>The Transportation Provider shall:</w:t>
      </w:r>
    </w:p>
    <w:p w14:paraId="727D6DF0" w14:textId="77777777" w:rsidR="00031E60" w:rsidRPr="00F50FF3" w:rsidRDefault="00031E60" w:rsidP="00031E60">
      <w:pPr>
        <w:spacing w:before="9"/>
      </w:pPr>
    </w:p>
    <w:p w14:paraId="50EF88E5" w14:textId="77777777" w:rsidR="00031E60" w:rsidRPr="00F50FF3" w:rsidRDefault="00031E60" w:rsidP="005C123E">
      <w:pPr>
        <w:widowControl w:val="0"/>
        <w:numPr>
          <w:ilvl w:val="0"/>
          <w:numId w:val="27"/>
        </w:numPr>
        <w:tabs>
          <w:tab w:val="left" w:pos="1172"/>
        </w:tabs>
        <w:autoSpaceDE w:val="0"/>
        <w:autoSpaceDN w:val="0"/>
        <w:spacing w:before="1"/>
        <w:ind w:right="858"/>
        <w:rPr>
          <w:sz w:val="24"/>
          <w:szCs w:val="22"/>
        </w:rPr>
      </w:pPr>
      <w:r w:rsidRPr="00F50FF3">
        <w:rPr>
          <w:sz w:val="24"/>
          <w:szCs w:val="22"/>
        </w:rPr>
        <w:t>Maintain Worker’s Compensation or equivalent insurance on all drivers and Monitors who work under the provisions of the Transportation Provider Subcontract with the Broker and furnish a certificate of insurance to the Broker evidencing compliance with this provision</w:t>
      </w:r>
      <w:r w:rsidRPr="00F50FF3">
        <w:rPr>
          <w:spacing w:val="-29"/>
          <w:sz w:val="24"/>
          <w:szCs w:val="22"/>
        </w:rPr>
        <w:t xml:space="preserve"> </w:t>
      </w:r>
      <w:r w:rsidRPr="00F50FF3">
        <w:rPr>
          <w:sz w:val="24"/>
          <w:szCs w:val="22"/>
        </w:rPr>
        <w:t>prior to transporting any Agency</w:t>
      </w:r>
      <w:r w:rsidRPr="00F50FF3">
        <w:rPr>
          <w:spacing w:val="-7"/>
          <w:sz w:val="24"/>
          <w:szCs w:val="22"/>
        </w:rPr>
        <w:t xml:space="preserve"> </w:t>
      </w:r>
      <w:r w:rsidRPr="00F50FF3">
        <w:rPr>
          <w:sz w:val="24"/>
          <w:szCs w:val="22"/>
        </w:rPr>
        <w:t>Consumers.</w:t>
      </w:r>
    </w:p>
    <w:p w14:paraId="1063AB03" w14:textId="77777777" w:rsidR="00031E60" w:rsidRPr="00F50FF3" w:rsidRDefault="00031E60" w:rsidP="00031E60">
      <w:pPr>
        <w:spacing w:before="10"/>
      </w:pPr>
    </w:p>
    <w:p w14:paraId="5AA44231" w14:textId="5D6B7AA6" w:rsidR="00031E60" w:rsidRPr="00F50FF3" w:rsidRDefault="00031E60" w:rsidP="005C123E">
      <w:pPr>
        <w:widowControl w:val="0"/>
        <w:numPr>
          <w:ilvl w:val="0"/>
          <w:numId w:val="27"/>
        </w:numPr>
        <w:tabs>
          <w:tab w:val="left" w:pos="1172"/>
        </w:tabs>
        <w:autoSpaceDE w:val="0"/>
        <w:autoSpaceDN w:val="0"/>
        <w:ind w:right="885"/>
        <w:rPr>
          <w:sz w:val="24"/>
          <w:szCs w:val="22"/>
        </w:rPr>
      </w:pPr>
      <w:r w:rsidRPr="00F50FF3">
        <w:rPr>
          <w:sz w:val="24"/>
          <w:szCs w:val="22"/>
        </w:rPr>
        <w:t xml:space="preserve">Subject to </w:t>
      </w:r>
      <w:r w:rsidRPr="00F50FF3">
        <w:rPr>
          <w:b/>
          <w:sz w:val="24"/>
          <w:szCs w:val="22"/>
        </w:rPr>
        <w:t xml:space="preserve">Section 3.6.C </w:t>
      </w:r>
      <w:r w:rsidR="003E4324" w:rsidRPr="00F50FF3">
        <w:rPr>
          <w:bCs/>
          <w:sz w:val="24"/>
          <w:szCs w:val="24"/>
        </w:rPr>
        <w:t>below as applicable, m</w:t>
      </w:r>
      <w:r w:rsidR="003E4324" w:rsidRPr="00F50FF3">
        <w:rPr>
          <w:sz w:val="24"/>
          <w:szCs w:val="24"/>
        </w:rPr>
        <w:t xml:space="preserve">aintain liability insurance on all vehicles used under the Transportation Provider Subcontract with Broker at a level that meets or exceeds the current HST minimum: (Liability: $250,000/person and $500,000/occurrence; Property damage: $50,000). The Broker shall be named as an "additional insured" on the </w:t>
      </w:r>
      <w:r w:rsidR="003E4324" w:rsidRPr="00F50FF3">
        <w:rPr>
          <w:sz w:val="24"/>
          <w:szCs w:val="24"/>
        </w:rPr>
        <w:lastRenderedPageBreak/>
        <w:t>policy and the Provider shall submit a certificate of such insurance to the Broker before transporting any Agency Consumers.</w:t>
      </w:r>
    </w:p>
    <w:p w14:paraId="6A8C432A" w14:textId="32B19E9A" w:rsidR="00031E60" w:rsidRPr="00F50FF3" w:rsidRDefault="00031E60" w:rsidP="005C123E">
      <w:pPr>
        <w:widowControl w:val="0"/>
        <w:numPr>
          <w:ilvl w:val="0"/>
          <w:numId w:val="27"/>
        </w:numPr>
        <w:tabs>
          <w:tab w:val="left" w:pos="1172"/>
        </w:tabs>
        <w:autoSpaceDE w:val="0"/>
        <w:autoSpaceDN w:val="0"/>
        <w:spacing w:before="71"/>
        <w:ind w:right="768"/>
        <w:rPr>
          <w:sz w:val="24"/>
          <w:szCs w:val="22"/>
        </w:rPr>
      </w:pPr>
      <w:r w:rsidRPr="00F50FF3">
        <w:rPr>
          <w:b/>
          <w:sz w:val="24"/>
          <w:szCs w:val="22"/>
        </w:rPr>
        <w:t>PROGRAM-BASED TRANSPORTATION ONLY</w:t>
      </w:r>
      <w:r w:rsidRPr="00F50FF3">
        <w:rPr>
          <w:sz w:val="24"/>
          <w:szCs w:val="22"/>
        </w:rPr>
        <w:t xml:space="preserve">. </w:t>
      </w:r>
      <w:r w:rsidR="003E4324" w:rsidRPr="00F50FF3">
        <w:rPr>
          <w:sz w:val="24"/>
          <w:szCs w:val="24"/>
        </w:rPr>
        <w:t>Ensure the following limits of liability insurance are maintained as a minimum on all vehicles used for Program-Based Transportation, unless a higher level is required by federal or state regulation (such as DTE 220 CMR 152.04), by an Agency or by the Broker, in which case, the higher-level must, as a minimum, be met and maintained.  The Broker shall be named as an "additional insured" on the policy and the Provider shall submit a certificate of such insurance to the Broker before transporting any Agency Consumers.</w:t>
      </w:r>
    </w:p>
    <w:p w14:paraId="21F99BA5" w14:textId="77777777" w:rsidR="00031E60" w:rsidRPr="00F50FF3" w:rsidRDefault="00031E60" w:rsidP="00031E60"/>
    <w:p w14:paraId="7FD4C64E" w14:textId="77777777" w:rsidR="00031E60" w:rsidRPr="00F50FF3" w:rsidRDefault="00031E60" w:rsidP="00031E60">
      <w:pPr>
        <w:spacing w:before="6"/>
        <w:rPr>
          <w:sz w:val="10"/>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431"/>
        <w:gridCol w:w="2520"/>
        <w:gridCol w:w="2501"/>
      </w:tblGrid>
      <w:tr w:rsidR="00031E60" w:rsidRPr="00F50FF3" w14:paraId="4E128957" w14:textId="77777777" w:rsidTr="00031E60">
        <w:trPr>
          <w:trHeight w:val="760"/>
        </w:trPr>
        <w:tc>
          <w:tcPr>
            <w:tcW w:w="2268" w:type="dxa"/>
          </w:tcPr>
          <w:p w14:paraId="20C89579" w14:textId="77777777" w:rsidR="00031E60" w:rsidRPr="00F50FF3" w:rsidRDefault="00031E60" w:rsidP="00031E60">
            <w:pPr>
              <w:spacing w:line="251" w:lineRule="exact"/>
              <w:rPr>
                <w:rFonts w:eastAsia="Arial"/>
              </w:rPr>
            </w:pPr>
            <w:r w:rsidRPr="00F50FF3">
              <w:rPr>
                <w:rFonts w:eastAsia="Arial"/>
              </w:rPr>
              <w:t>Vehicle Seating</w:t>
            </w:r>
          </w:p>
          <w:p w14:paraId="5C81B0FD" w14:textId="766FCB6C" w:rsidR="003E4324" w:rsidRPr="00F50FF3" w:rsidRDefault="00031E60" w:rsidP="00031E60">
            <w:pPr>
              <w:spacing w:before="5" w:line="252" w:lineRule="exact"/>
              <w:ind w:right="573"/>
              <w:rPr>
                <w:rFonts w:eastAsia="Arial"/>
              </w:rPr>
            </w:pPr>
            <w:r w:rsidRPr="00F50FF3">
              <w:rPr>
                <w:rFonts w:eastAsia="Arial"/>
              </w:rPr>
              <w:t>Capacity</w:t>
            </w:r>
            <w:r w:rsidR="003E4324" w:rsidRPr="00F50FF3">
              <w:rPr>
                <w:rFonts w:eastAsia="Arial"/>
              </w:rPr>
              <w:t>1-5</w:t>
            </w:r>
          </w:p>
          <w:p w14:paraId="4A1B159A" w14:textId="46682439" w:rsidR="00031E60" w:rsidRPr="00F50FF3" w:rsidRDefault="00031E60" w:rsidP="00031E60">
            <w:pPr>
              <w:spacing w:before="5" w:line="252" w:lineRule="exact"/>
              <w:ind w:right="573"/>
              <w:rPr>
                <w:rFonts w:eastAsia="Arial"/>
                <w:sz w:val="22"/>
                <w:szCs w:val="22"/>
              </w:rPr>
            </w:pPr>
            <w:r w:rsidRPr="00F50FF3">
              <w:rPr>
                <w:rFonts w:eastAsia="Arial"/>
                <w:sz w:val="22"/>
                <w:szCs w:val="22"/>
              </w:rPr>
              <w:t>(</w:t>
            </w:r>
            <w:r w:rsidR="003E4324" w:rsidRPr="00F50FF3">
              <w:rPr>
                <w:rFonts w:eastAsia="Arial"/>
                <w:sz w:val="22"/>
                <w:szCs w:val="22"/>
              </w:rPr>
              <w:t>Including</w:t>
            </w:r>
            <w:r w:rsidRPr="00F50FF3">
              <w:rPr>
                <w:rFonts w:eastAsia="Arial"/>
                <w:sz w:val="22"/>
                <w:szCs w:val="22"/>
              </w:rPr>
              <w:t xml:space="preserve"> driver)</w:t>
            </w:r>
          </w:p>
        </w:tc>
        <w:tc>
          <w:tcPr>
            <w:tcW w:w="2431" w:type="dxa"/>
          </w:tcPr>
          <w:p w14:paraId="272D0F8B" w14:textId="7E17AF88" w:rsidR="00031E60" w:rsidRPr="00F50FF3" w:rsidRDefault="003E4324" w:rsidP="00031E60">
            <w:pPr>
              <w:spacing w:before="5" w:line="252" w:lineRule="exact"/>
              <w:ind w:right="204"/>
              <w:rPr>
                <w:rFonts w:eastAsia="Arial"/>
                <w:sz w:val="22"/>
                <w:szCs w:val="22"/>
              </w:rPr>
            </w:pPr>
            <w:r w:rsidRPr="00F50FF3">
              <w:rPr>
                <w:sz w:val="22"/>
                <w:szCs w:val="22"/>
              </w:rPr>
              <w:t>Vehicle Seating Capacity 6-8 (including driver)</w:t>
            </w:r>
          </w:p>
        </w:tc>
        <w:tc>
          <w:tcPr>
            <w:tcW w:w="2520" w:type="dxa"/>
          </w:tcPr>
          <w:p w14:paraId="06BA181F" w14:textId="29D0EF6B" w:rsidR="00031E60" w:rsidRPr="00F50FF3" w:rsidRDefault="003E4324" w:rsidP="00031E60">
            <w:pPr>
              <w:ind w:right="163"/>
              <w:rPr>
                <w:rFonts w:eastAsia="Arial"/>
                <w:sz w:val="22"/>
                <w:szCs w:val="22"/>
              </w:rPr>
            </w:pPr>
            <w:r w:rsidRPr="00F50FF3">
              <w:rPr>
                <w:sz w:val="22"/>
                <w:szCs w:val="22"/>
              </w:rPr>
              <w:t>Vehicle Seating Capacity 9-15 (including driver)</w:t>
            </w:r>
          </w:p>
        </w:tc>
        <w:tc>
          <w:tcPr>
            <w:tcW w:w="2501" w:type="dxa"/>
          </w:tcPr>
          <w:p w14:paraId="32AFD880" w14:textId="77777777" w:rsidR="003E4324" w:rsidRPr="00F50FF3" w:rsidRDefault="003E4324" w:rsidP="003E4324">
            <w:pPr>
              <w:rPr>
                <w:sz w:val="22"/>
                <w:szCs w:val="22"/>
              </w:rPr>
            </w:pPr>
            <w:r w:rsidRPr="00F50FF3">
              <w:rPr>
                <w:sz w:val="22"/>
                <w:szCs w:val="22"/>
              </w:rPr>
              <w:t>Vehicle Seating Capacity 16+ (including driver)</w:t>
            </w:r>
          </w:p>
          <w:p w14:paraId="19EA56D9" w14:textId="42758D05" w:rsidR="00031E60" w:rsidRPr="00F50FF3" w:rsidRDefault="00031E60" w:rsidP="00031E60">
            <w:pPr>
              <w:spacing w:before="1"/>
              <w:rPr>
                <w:rFonts w:eastAsia="Arial"/>
                <w:sz w:val="22"/>
                <w:szCs w:val="22"/>
              </w:rPr>
            </w:pPr>
          </w:p>
        </w:tc>
      </w:tr>
      <w:tr w:rsidR="00031E60" w:rsidRPr="00F50FF3" w14:paraId="05960916" w14:textId="77777777" w:rsidTr="00031E60">
        <w:trPr>
          <w:trHeight w:val="1264"/>
        </w:trPr>
        <w:tc>
          <w:tcPr>
            <w:tcW w:w="2268" w:type="dxa"/>
          </w:tcPr>
          <w:p w14:paraId="332D472F" w14:textId="77777777" w:rsidR="003E4324" w:rsidRPr="00F50FF3" w:rsidRDefault="003E4324" w:rsidP="003E4324">
            <w:pPr>
              <w:rPr>
                <w:b/>
                <w:sz w:val="22"/>
                <w:szCs w:val="22"/>
              </w:rPr>
            </w:pPr>
          </w:p>
          <w:p w14:paraId="1CE47AA4" w14:textId="7FBA8FD8" w:rsidR="003E4324" w:rsidRPr="00F50FF3" w:rsidRDefault="003E4324" w:rsidP="003E4324">
            <w:pPr>
              <w:rPr>
                <w:sz w:val="22"/>
                <w:szCs w:val="22"/>
              </w:rPr>
            </w:pPr>
            <w:r w:rsidRPr="00F50FF3">
              <w:rPr>
                <w:b/>
                <w:sz w:val="22"/>
                <w:szCs w:val="22"/>
              </w:rPr>
              <w:t>Minimum Coverage</w:t>
            </w:r>
            <w:r w:rsidRPr="00F50FF3">
              <w:rPr>
                <w:sz w:val="22"/>
                <w:szCs w:val="22"/>
              </w:rPr>
              <w:t>:</w:t>
            </w:r>
          </w:p>
          <w:p w14:paraId="0441A532" w14:textId="77777777" w:rsidR="003E4324" w:rsidRPr="00F50FF3" w:rsidRDefault="003E4324" w:rsidP="003E4324">
            <w:pPr>
              <w:rPr>
                <w:b/>
                <w:sz w:val="22"/>
                <w:szCs w:val="22"/>
              </w:rPr>
            </w:pPr>
            <w:r w:rsidRPr="00F50FF3">
              <w:rPr>
                <w:b/>
                <w:sz w:val="22"/>
                <w:szCs w:val="22"/>
              </w:rPr>
              <w:t>Bodily Injury:</w:t>
            </w:r>
          </w:p>
          <w:p w14:paraId="656B2ACE" w14:textId="77777777" w:rsidR="003E4324" w:rsidRPr="00F50FF3" w:rsidRDefault="003E4324" w:rsidP="003E4324">
            <w:pPr>
              <w:rPr>
                <w:b/>
                <w:sz w:val="22"/>
                <w:szCs w:val="22"/>
              </w:rPr>
            </w:pPr>
            <w:r w:rsidRPr="00F50FF3">
              <w:rPr>
                <w:b/>
                <w:sz w:val="22"/>
                <w:szCs w:val="22"/>
              </w:rPr>
              <w:t>$250,000/$500,000</w:t>
            </w:r>
          </w:p>
          <w:p w14:paraId="5B561127" w14:textId="77777777" w:rsidR="003E4324" w:rsidRPr="00F50FF3" w:rsidRDefault="003E4324" w:rsidP="003E4324">
            <w:pPr>
              <w:rPr>
                <w:b/>
                <w:sz w:val="22"/>
                <w:szCs w:val="22"/>
              </w:rPr>
            </w:pPr>
            <w:r w:rsidRPr="00F50FF3">
              <w:rPr>
                <w:b/>
                <w:sz w:val="22"/>
                <w:szCs w:val="22"/>
              </w:rPr>
              <w:t>(</w:t>
            </w:r>
            <w:proofErr w:type="gramStart"/>
            <w:r w:rsidRPr="00F50FF3">
              <w:rPr>
                <w:b/>
                <w:sz w:val="22"/>
                <w:szCs w:val="22"/>
              </w:rPr>
              <w:t>per</w:t>
            </w:r>
            <w:proofErr w:type="gramEnd"/>
            <w:r w:rsidRPr="00F50FF3">
              <w:rPr>
                <w:b/>
                <w:sz w:val="22"/>
                <w:szCs w:val="22"/>
              </w:rPr>
              <w:t xml:space="preserve"> person/per accident)</w:t>
            </w:r>
          </w:p>
          <w:p w14:paraId="3048CE3B" w14:textId="741C7E94" w:rsidR="003E4324" w:rsidRPr="00F50FF3" w:rsidRDefault="003E4324" w:rsidP="003E4324">
            <w:pPr>
              <w:rPr>
                <w:b/>
                <w:sz w:val="22"/>
                <w:szCs w:val="22"/>
              </w:rPr>
            </w:pPr>
            <w:r w:rsidRPr="00F50FF3">
              <w:rPr>
                <w:b/>
                <w:sz w:val="22"/>
                <w:szCs w:val="22"/>
              </w:rPr>
              <w:t>Property Damage: $50,000</w:t>
            </w:r>
          </w:p>
          <w:p w14:paraId="0183A21F" w14:textId="76B51B47" w:rsidR="00031E60" w:rsidRPr="00F50FF3" w:rsidRDefault="00031E60" w:rsidP="00031E60">
            <w:pPr>
              <w:spacing w:before="1" w:line="236" w:lineRule="exact"/>
              <w:rPr>
                <w:rFonts w:eastAsia="Arial"/>
                <w:b/>
                <w:sz w:val="22"/>
                <w:szCs w:val="22"/>
              </w:rPr>
            </w:pPr>
          </w:p>
        </w:tc>
        <w:tc>
          <w:tcPr>
            <w:tcW w:w="2431" w:type="dxa"/>
          </w:tcPr>
          <w:p w14:paraId="31EF40FA" w14:textId="77777777" w:rsidR="00031E60" w:rsidRPr="00F50FF3" w:rsidRDefault="00031E60" w:rsidP="00031E60">
            <w:pPr>
              <w:spacing w:before="8"/>
              <w:rPr>
                <w:rFonts w:eastAsia="Arial"/>
                <w:sz w:val="21"/>
                <w:szCs w:val="22"/>
              </w:rPr>
            </w:pPr>
          </w:p>
          <w:p w14:paraId="69E3F99E" w14:textId="77777777" w:rsidR="003E4324" w:rsidRPr="00F50FF3" w:rsidRDefault="003E4324" w:rsidP="003E4324">
            <w:pPr>
              <w:rPr>
                <w:b/>
                <w:bCs/>
                <w:sz w:val="22"/>
                <w:szCs w:val="22"/>
              </w:rPr>
            </w:pPr>
            <w:r w:rsidRPr="00F50FF3">
              <w:rPr>
                <w:b/>
                <w:bCs/>
                <w:sz w:val="22"/>
                <w:szCs w:val="22"/>
              </w:rPr>
              <w:t>Minimum Coverage</w:t>
            </w:r>
          </w:p>
          <w:p w14:paraId="69EC2260" w14:textId="77777777" w:rsidR="003E4324" w:rsidRPr="00F50FF3" w:rsidRDefault="003E4324" w:rsidP="003E4324">
            <w:pPr>
              <w:rPr>
                <w:b/>
                <w:bCs/>
                <w:sz w:val="22"/>
                <w:szCs w:val="22"/>
              </w:rPr>
            </w:pPr>
            <w:r w:rsidRPr="00F50FF3">
              <w:rPr>
                <w:b/>
                <w:bCs/>
                <w:sz w:val="22"/>
                <w:szCs w:val="22"/>
              </w:rPr>
              <w:t>Combined Single Limit (CSL):</w:t>
            </w:r>
          </w:p>
          <w:p w14:paraId="22EFAB79" w14:textId="77777777" w:rsidR="003E4324" w:rsidRPr="00F50FF3" w:rsidRDefault="003E4324" w:rsidP="003E4324">
            <w:pPr>
              <w:rPr>
                <w:b/>
                <w:sz w:val="22"/>
                <w:szCs w:val="22"/>
              </w:rPr>
            </w:pPr>
          </w:p>
          <w:p w14:paraId="5F91F854" w14:textId="77777777" w:rsidR="003E4324" w:rsidRPr="00F50FF3" w:rsidRDefault="003E4324" w:rsidP="003E4324">
            <w:pPr>
              <w:rPr>
                <w:b/>
                <w:sz w:val="22"/>
                <w:szCs w:val="22"/>
              </w:rPr>
            </w:pPr>
            <w:r w:rsidRPr="00F50FF3">
              <w:rPr>
                <w:b/>
                <w:sz w:val="22"/>
                <w:szCs w:val="22"/>
              </w:rPr>
              <w:t>$500,000</w:t>
            </w:r>
          </w:p>
          <w:p w14:paraId="1AC08C43" w14:textId="0076D55D" w:rsidR="00031E60" w:rsidRPr="00F50FF3" w:rsidRDefault="00031E60" w:rsidP="00031E60">
            <w:pPr>
              <w:spacing w:before="1" w:line="236" w:lineRule="exact"/>
              <w:rPr>
                <w:rFonts w:eastAsia="Arial"/>
                <w:b/>
                <w:sz w:val="22"/>
                <w:szCs w:val="22"/>
              </w:rPr>
            </w:pPr>
          </w:p>
        </w:tc>
        <w:tc>
          <w:tcPr>
            <w:tcW w:w="2520" w:type="dxa"/>
          </w:tcPr>
          <w:p w14:paraId="67D1AE45" w14:textId="77777777" w:rsidR="00031E60" w:rsidRPr="00F50FF3" w:rsidRDefault="00031E60" w:rsidP="00031E60">
            <w:pPr>
              <w:spacing w:before="8"/>
              <w:rPr>
                <w:rFonts w:eastAsia="Arial"/>
                <w:sz w:val="21"/>
                <w:szCs w:val="22"/>
              </w:rPr>
            </w:pPr>
          </w:p>
          <w:p w14:paraId="2A0E52B8" w14:textId="77777777" w:rsidR="003E4324" w:rsidRPr="00F50FF3" w:rsidRDefault="003E4324" w:rsidP="003E4324">
            <w:pPr>
              <w:rPr>
                <w:b/>
                <w:bCs/>
                <w:sz w:val="22"/>
                <w:szCs w:val="22"/>
              </w:rPr>
            </w:pPr>
            <w:r w:rsidRPr="00F50FF3">
              <w:rPr>
                <w:b/>
                <w:bCs/>
                <w:sz w:val="22"/>
                <w:szCs w:val="22"/>
              </w:rPr>
              <w:t>Minimum Coverage</w:t>
            </w:r>
          </w:p>
          <w:p w14:paraId="0288193D" w14:textId="77777777" w:rsidR="003E4324" w:rsidRPr="00F50FF3" w:rsidRDefault="003E4324" w:rsidP="003E4324">
            <w:pPr>
              <w:rPr>
                <w:b/>
                <w:bCs/>
                <w:sz w:val="22"/>
                <w:szCs w:val="22"/>
              </w:rPr>
            </w:pPr>
            <w:r w:rsidRPr="00F50FF3">
              <w:rPr>
                <w:b/>
                <w:bCs/>
                <w:sz w:val="22"/>
                <w:szCs w:val="22"/>
              </w:rPr>
              <w:t>Combined Single Limit (CSL):</w:t>
            </w:r>
          </w:p>
          <w:p w14:paraId="3A3CFC12" w14:textId="77777777" w:rsidR="003E4324" w:rsidRPr="00F50FF3" w:rsidRDefault="003E4324" w:rsidP="003E4324">
            <w:pPr>
              <w:rPr>
                <w:b/>
                <w:sz w:val="22"/>
                <w:szCs w:val="22"/>
              </w:rPr>
            </w:pPr>
          </w:p>
          <w:p w14:paraId="509F203F" w14:textId="77777777" w:rsidR="003E4324" w:rsidRPr="00F50FF3" w:rsidRDefault="003E4324" w:rsidP="003E4324">
            <w:pPr>
              <w:rPr>
                <w:b/>
                <w:sz w:val="22"/>
                <w:szCs w:val="22"/>
              </w:rPr>
            </w:pPr>
            <w:r w:rsidRPr="00F50FF3">
              <w:rPr>
                <w:b/>
                <w:sz w:val="22"/>
                <w:szCs w:val="22"/>
              </w:rPr>
              <w:t>$1,000,000</w:t>
            </w:r>
          </w:p>
          <w:p w14:paraId="038164CF" w14:textId="4FFCA337" w:rsidR="00031E60" w:rsidRPr="00F50FF3" w:rsidRDefault="00031E60" w:rsidP="00031E60">
            <w:pPr>
              <w:spacing w:before="1" w:line="236" w:lineRule="exact"/>
              <w:rPr>
                <w:rFonts w:eastAsia="Arial"/>
                <w:b/>
                <w:sz w:val="22"/>
                <w:szCs w:val="22"/>
              </w:rPr>
            </w:pPr>
          </w:p>
        </w:tc>
        <w:tc>
          <w:tcPr>
            <w:tcW w:w="2501" w:type="dxa"/>
          </w:tcPr>
          <w:p w14:paraId="160504BC" w14:textId="77777777" w:rsidR="00031E60" w:rsidRPr="00F50FF3" w:rsidRDefault="00031E60" w:rsidP="00031E60">
            <w:pPr>
              <w:spacing w:before="8"/>
              <w:rPr>
                <w:rFonts w:eastAsia="Arial"/>
                <w:sz w:val="21"/>
                <w:szCs w:val="22"/>
              </w:rPr>
            </w:pPr>
          </w:p>
          <w:p w14:paraId="4D5F1AEA" w14:textId="77777777" w:rsidR="003E4324" w:rsidRPr="00F50FF3" w:rsidRDefault="003E4324" w:rsidP="003E4324">
            <w:pPr>
              <w:rPr>
                <w:b/>
                <w:bCs/>
                <w:sz w:val="22"/>
                <w:szCs w:val="22"/>
              </w:rPr>
            </w:pPr>
            <w:r w:rsidRPr="00F50FF3">
              <w:rPr>
                <w:b/>
                <w:bCs/>
                <w:sz w:val="22"/>
                <w:szCs w:val="22"/>
              </w:rPr>
              <w:t>Minimum Coverage</w:t>
            </w:r>
          </w:p>
          <w:p w14:paraId="54986EE7" w14:textId="77777777" w:rsidR="003E4324" w:rsidRPr="00F50FF3" w:rsidRDefault="003E4324" w:rsidP="003E4324">
            <w:pPr>
              <w:rPr>
                <w:b/>
                <w:bCs/>
                <w:sz w:val="22"/>
                <w:szCs w:val="22"/>
              </w:rPr>
            </w:pPr>
            <w:r w:rsidRPr="00F50FF3">
              <w:rPr>
                <w:b/>
                <w:bCs/>
                <w:sz w:val="22"/>
                <w:szCs w:val="22"/>
              </w:rPr>
              <w:t>Combined Single Limit (CSL):</w:t>
            </w:r>
          </w:p>
          <w:p w14:paraId="76E38355" w14:textId="77777777" w:rsidR="003E4324" w:rsidRPr="00F50FF3" w:rsidRDefault="003E4324" w:rsidP="003E4324">
            <w:pPr>
              <w:rPr>
                <w:b/>
                <w:sz w:val="22"/>
                <w:szCs w:val="22"/>
              </w:rPr>
            </w:pPr>
          </w:p>
          <w:p w14:paraId="113257E8" w14:textId="77777777" w:rsidR="003E4324" w:rsidRPr="00F50FF3" w:rsidRDefault="003E4324" w:rsidP="003E4324">
            <w:pPr>
              <w:rPr>
                <w:b/>
                <w:sz w:val="22"/>
                <w:szCs w:val="22"/>
              </w:rPr>
            </w:pPr>
            <w:r w:rsidRPr="00F50FF3">
              <w:rPr>
                <w:b/>
                <w:sz w:val="22"/>
                <w:szCs w:val="22"/>
              </w:rPr>
              <w:t>$5,000,000</w:t>
            </w:r>
          </w:p>
          <w:p w14:paraId="081415D4" w14:textId="18F014EA" w:rsidR="00031E60" w:rsidRPr="00F50FF3" w:rsidRDefault="00031E60" w:rsidP="00031E60">
            <w:pPr>
              <w:spacing w:before="1" w:line="236" w:lineRule="exact"/>
              <w:rPr>
                <w:rFonts w:eastAsia="Arial"/>
                <w:b/>
                <w:sz w:val="22"/>
                <w:szCs w:val="22"/>
              </w:rPr>
            </w:pPr>
          </w:p>
        </w:tc>
      </w:tr>
    </w:tbl>
    <w:p w14:paraId="67E744C4" w14:textId="77777777" w:rsidR="00031E60" w:rsidRPr="00F50FF3" w:rsidRDefault="00031E60" w:rsidP="00031E60">
      <w:pPr>
        <w:spacing w:before="10"/>
        <w:rPr>
          <w:sz w:val="23"/>
        </w:rPr>
      </w:pPr>
    </w:p>
    <w:p w14:paraId="2E4600C0" w14:textId="77777777" w:rsidR="00031E60" w:rsidRPr="008828B8" w:rsidRDefault="00031E60" w:rsidP="00031E60">
      <w:pPr>
        <w:outlineLvl w:val="2"/>
        <w:rPr>
          <w:b/>
          <w:bCs/>
          <w:sz w:val="24"/>
        </w:rPr>
      </w:pPr>
      <w:r w:rsidRPr="00F50FF3">
        <w:rPr>
          <w:b/>
          <w:bCs/>
          <w:sz w:val="24"/>
        </w:rPr>
        <w:t>Section 3.7 Communications/Dispatch</w:t>
      </w:r>
    </w:p>
    <w:p w14:paraId="4E978EA8" w14:textId="77777777" w:rsidR="00031E60" w:rsidRPr="008828B8" w:rsidRDefault="00031E60" w:rsidP="00031E60">
      <w:pPr>
        <w:spacing w:before="10"/>
        <w:rPr>
          <w:b/>
        </w:rPr>
      </w:pPr>
    </w:p>
    <w:p w14:paraId="274892C2" w14:textId="77777777" w:rsidR="00031E60" w:rsidRPr="008828B8" w:rsidRDefault="00031E60" w:rsidP="00031E60">
      <w:pPr>
        <w:rPr>
          <w:sz w:val="24"/>
        </w:rPr>
      </w:pPr>
      <w:r w:rsidRPr="008828B8">
        <w:rPr>
          <w:sz w:val="24"/>
        </w:rPr>
        <w:t>The Transportation Provider shall:</w:t>
      </w:r>
    </w:p>
    <w:p w14:paraId="2632DA25" w14:textId="77777777" w:rsidR="00031E60" w:rsidRPr="008828B8" w:rsidRDefault="00031E60" w:rsidP="00031E60">
      <w:pPr>
        <w:spacing w:before="10"/>
      </w:pPr>
    </w:p>
    <w:p w14:paraId="07E783BA" w14:textId="77777777" w:rsidR="00031E60" w:rsidRPr="008828B8" w:rsidRDefault="00031E60" w:rsidP="005C123E">
      <w:pPr>
        <w:widowControl w:val="0"/>
        <w:numPr>
          <w:ilvl w:val="0"/>
          <w:numId w:val="51"/>
        </w:numPr>
        <w:tabs>
          <w:tab w:val="left" w:pos="1172"/>
        </w:tabs>
        <w:autoSpaceDE w:val="0"/>
        <w:autoSpaceDN w:val="0"/>
        <w:ind w:right="855"/>
        <w:rPr>
          <w:sz w:val="24"/>
          <w:szCs w:val="22"/>
        </w:rPr>
      </w:pPr>
      <w:r w:rsidRPr="008828B8">
        <w:rPr>
          <w:sz w:val="24"/>
          <w:szCs w:val="22"/>
        </w:rPr>
        <w:t>Establish and maintain communications capability from 7:00 AM to 6:00 PM Monday</w:t>
      </w:r>
      <w:r w:rsidRPr="008828B8">
        <w:rPr>
          <w:spacing w:val="-28"/>
          <w:sz w:val="24"/>
          <w:szCs w:val="22"/>
        </w:rPr>
        <w:t xml:space="preserve"> </w:t>
      </w:r>
      <w:r w:rsidRPr="008828B8">
        <w:rPr>
          <w:sz w:val="24"/>
          <w:szCs w:val="22"/>
        </w:rPr>
        <w:t>through Friday plus any additional time a Provider vehicle is still in service, except for all holidays on which the state agencies are closed, in order to receive and respond to telephone requests from the Broker, Agency and/or Consumers regarding HST Services to</w:t>
      </w:r>
      <w:r w:rsidRPr="008828B8">
        <w:rPr>
          <w:spacing w:val="-10"/>
          <w:sz w:val="24"/>
          <w:szCs w:val="22"/>
        </w:rPr>
        <w:t xml:space="preserve"> </w:t>
      </w:r>
      <w:r w:rsidRPr="008828B8">
        <w:rPr>
          <w:sz w:val="24"/>
          <w:szCs w:val="22"/>
        </w:rPr>
        <w:t>Consumers.</w:t>
      </w:r>
    </w:p>
    <w:p w14:paraId="57B53895" w14:textId="77777777" w:rsidR="00031E60" w:rsidRPr="008828B8" w:rsidRDefault="00031E60" w:rsidP="00031E60">
      <w:pPr>
        <w:spacing w:before="10"/>
      </w:pPr>
    </w:p>
    <w:p w14:paraId="5E4886F1" w14:textId="77777777" w:rsidR="00031E60" w:rsidRPr="008828B8" w:rsidRDefault="00031E60" w:rsidP="005C123E">
      <w:pPr>
        <w:widowControl w:val="0"/>
        <w:numPr>
          <w:ilvl w:val="0"/>
          <w:numId w:val="51"/>
        </w:numPr>
        <w:tabs>
          <w:tab w:val="left" w:pos="1172"/>
        </w:tabs>
        <w:autoSpaceDE w:val="0"/>
        <w:autoSpaceDN w:val="0"/>
        <w:spacing w:before="1"/>
        <w:ind w:right="1034"/>
        <w:rPr>
          <w:sz w:val="24"/>
          <w:szCs w:val="22"/>
        </w:rPr>
      </w:pPr>
      <w:r w:rsidRPr="008828B8">
        <w:rPr>
          <w:sz w:val="24"/>
          <w:szCs w:val="22"/>
        </w:rPr>
        <w:t>Provide twenty-four (24) hour answering system or service to record messages and to</w:t>
      </w:r>
      <w:r w:rsidRPr="008828B8">
        <w:rPr>
          <w:spacing w:val="-27"/>
          <w:sz w:val="24"/>
          <w:szCs w:val="22"/>
        </w:rPr>
        <w:t xml:space="preserve"> </w:t>
      </w:r>
      <w:r w:rsidRPr="008828B8">
        <w:rPr>
          <w:sz w:val="24"/>
          <w:szCs w:val="22"/>
        </w:rPr>
        <w:t>inform Consumers of transportation options available outside of regular service</w:t>
      </w:r>
      <w:r w:rsidRPr="008828B8">
        <w:rPr>
          <w:spacing w:val="-16"/>
          <w:sz w:val="24"/>
          <w:szCs w:val="22"/>
        </w:rPr>
        <w:t xml:space="preserve"> </w:t>
      </w:r>
      <w:r w:rsidRPr="008828B8">
        <w:rPr>
          <w:sz w:val="24"/>
          <w:szCs w:val="22"/>
        </w:rPr>
        <w:t>hours.</w:t>
      </w:r>
    </w:p>
    <w:p w14:paraId="1F6DAB16" w14:textId="77777777" w:rsidR="00031E60" w:rsidRPr="008828B8" w:rsidRDefault="00031E60" w:rsidP="00031E60">
      <w:pPr>
        <w:spacing w:before="9"/>
      </w:pPr>
    </w:p>
    <w:p w14:paraId="4D49352C" w14:textId="77777777" w:rsidR="00031E60" w:rsidRPr="008828B8" w:rsidRDefault="00031E60" w:rsidP="005C123E">
      <w:pPr>
        <w:widowControl w:val="0"/>
        <w:numPr>
          <w:ilvl w:val="0"/>
          <w:numId w:val="51"/>
        </w:numPr>
        <w:tabs>
          <w:tab w:val="left" w:pos="1172"/>
        </w:tabs>
        <w:autoSpaceDE w:val="0"/>
        <w:autoSpaceDN w:val="0"/>
        <w:spacing w:before="1"/>
        <w:ind w:right="924"/>
        <w:rPr>
          <w:sz w:val="24"/>
          <w:szCs w:val="22"/>
        </w:rPr>
      </w:pPr>
      <w:r w:rsidRPr="008828B8">
        <w:rPr>
          <w:sz w:val="24"/>
          <w:szCs w:val="22"/>
        </w:rPr>
        <w:t>Ensure there is no contact with any Consumer or their caregiver/guardian for any reason</w:t>
      </w:r>
      <w:r w:rsidRPr="008828B8">
        <w:rPr>
          <w:spacing w:val="-34"/>
          <w:sz w:val="24"/>
          <w:szCs w:val="22"/>
        </w:rPr>
        <w:t xml:space="preserve"> </w:t>
      </w:r>
      <w:r w:rsidRPr="008828B8">
        <w:rPr>
          <w:sz w:val="24"/>
          <w:szCs w:val="22"/>
        </w:rPr>
        <w:t>other than to exchange information that is necessary in the provision of transportation services.</w:t>
      </w:r>
      <w:r w:rsidRPr="008828B8">
        <w:rPr>
          <w:spacing w:val="-35"/>
          <w:sz w:val="24"/>
          <w:szCs w:val="22"/>
        </w:rPr>
        <w:t xml:space="preserve"> </w:t>
      </w:r>
      <w:r w:rsidRPr="008828B8">
        <w:rPr>
          <w:sz w:val="24"/>
          <w:szCs w:val="22"/>
        </w:rPr>
        <w:t>Any other contact (</w:t>
      </w:r>
      <w:proofErr w:type="gramStart"/>
      <w:r w:rsidRPr="008828B8">
        <w:rPr>
          <w:sz w:val="24"/>
          <w:szCs w:val="22"/>
        </w:rPr>
        <w:t>i.e.</w:t>
      </w:r>
      <w:proofErr w:type="gramEnd"/>
      <w:r w:rsidRPr="008828B8">
        <w:rPr>
          <w:sz w:val="24"/>
          <w:szCs w:val="22"/>
        </w:rPr>
        <w:t xml:space="preserve"> investigation of service complaints, surveys, etc.) must have prior written approval from the Broker and Facility, if</w:t>
      </w:r>
      <w:r w:rsidRPr="008828B8">
        <w:rPr>
          <w:spacing w:val="-8"/>
          <w:sz w:val="24"/>
          <w:szCs w:val="22"/>
        </w:rPr>
        <w:t xml:space="preserve"> </w:t>
      </w:r>
      <w:r w:rsidRPr="008828B8">
        <w:rPr>
          <w:sz w:val="24"/>
          <w:szCs w:val="22"/>
        </w:rPr>
        <w:t>applicable.</w:t>
      </w:r>
    </w:p>
    <w:p w14:paraId="0C89AC15" w14:textId="77777777" w:rsidR="00031E60" w:rsidRPr="008828B8" w:rsidRDefault="00031E60" w:rsidP="00031E60">
      <w:pPr>
        <w:spacing w:before="11"/>
      </w:pPr>
    </w:p>
    <w:p w14:paraId="189B65F7" w14:textId="77777777" w:rsidR="00031E60" w:rsidRPr="008828B8" w:rsidRDefault="00031E60" w:rsidP="00031E60">
      <w:pPr>
        <w:outlineLvl w:val="0"/>
        <w:rPr>
          <w:b/>
          <w:bCs/>
          <w:sz w:val="28"/>
          <w:szCs w:val="28"/>
        </w:rPr>
      </w:pPr>
      <w:r w:rsidRPr="008828B8">
        <w:rPr>
          <w:b/>
          <w:bCs/>
          <w:sz w:val="28"/>
          <w:szCs w:val="28"/>
        </w:rPr>
        <w:t>SECTION 4. VEHICLE AND EQUIPMENT REQUIREMENTS</w:t>
      </w:r>
    </w:p>
    <w:p w14:paraId="1CA38162" w14:textId="77777777" w:rsidR="00031E60" w:rsidRPr="004F35EA" w:rsidRDefault="00031E60" w:rsidP="00031E60">
      <w:pPr>
        <w:spacing w:before="238"/>
        <w:outlineLvl w:val="2"/>
        <w:rPr>
          <w:b/>
          <w:bCs/>
          <w:sz w:val="24"/>
        </w:rPr>
      </w:pPr>
      <w:r w:rsidRPr="008828B8">
        <w:rPr>
          <w:b/>
          <w:bCs/>
          <w:sz w:val="24"/>
        </w:rPr>
        <w:t>Section 4.1 Mi</w:t>
      </w:r>
      <w:r w:rsidRPr="004F35EA">
        <w:rPr>
          <w:b/>
          <w:bCs/>
          <w:sz w:val="24"/>
        </w:rPr>
        <w:t>nimum Standards for Vehicles</w:t>
      </w:r>
    </w:p>
    <w:p w14:paraId="47A75F79" w14:textId="77777777" w:rsidR="00031E60" w:rsidRPr="004F35EA" w:rsidRDefault="00031E60" w:rsidP="00031E60">
      <w:pPr>
        <w:spacing w:before="10"/>
        <w:rPr>
          <w:b/>
        </w:rPr>
      </w:pPr>
    </w:p>
    <w:p w14:paraId="7B067ABF" w14:textId="738BFE9C" w:rsidR="00031E60" w:rsidRPr="004F35EA" w:rsidRDefault="00031E60" w:rsidP="005C123E">
      <w:pPr>
        <w:widowControl w:val="0"/>
        <w:numPr>
          <w:ilvl w:val="0"/>
          <w:numId w:val="50"/>
        </w:numPr>
        <w:tabs>
          <w:tab w:val="left" w:pos="1172"/>
        </w:tabs>
        <w:autoSpaceDE w:val="0"/>
        <w:autoSpaceDN w:val="0"/>
        <w:ind w:right="1017"/>
        <w:rPr>
          <w:sz w:val="24"/>
          <w:szCs w:val="22"/>
        </w:rPr>
      </w:pPr>
      <w:r w:rsidRPr="004F35EA">
        <w:rPr>
          <w:sz w:val="24"/>
          <w:szCs w:val="22"/>
        </w:rPr>
        <w:t>The Transportation Provider shall ensure that vehicles (both primary and backup) conform</w:t>
      </w:r>
      <w:r w:rsidRPr="004F35EA">
        <w:rPr>
          <w:spacing w:val="-31"/>
          <w:sz w:val="24"/>
          <w:szCs w:val="22"/>
        </w:rPr>
        <w:t xml:space="preserve"> </w:t>
      </w:r>
      <w:r w:rsidRPr="004F35EA">
        <w:rPr>
          <w:sz w:val="24"/>
          <w:szCs w:val="22"/>
        </w:rPr>
        <w:t xml:space="preserve">to all applicable state and federal statutes, </w:t>
      </w:r>
      <w:r w:rsidR="003E4324" w:rsidRPr="004F35EA">
        <w:rPr>
          <w:sz w:val="24"/>
          <w:szCs w:val="22"/>
        </w:rPr>
        <w:t>regulations,</w:t>
      </w:r>
      <w:r w:rsidRPr="004F35EA">
        <w:rPr>
          <w:sz w:val="24"/>
          <w:szCs w:val="22"/>
        </w:rPr>
        <w:t xml:space="preserve"> or standards, including, but not limited to the rules and regulations of the Agencies, the Broker, and the Registry of Motor</w:t>
      </w:r>
      <w:r w:rsidRPr="004F35EA">
        <w:rPr>
          <w:spacing w:val="-28"/>
          <w:sz w:val="24"/>
          <w:szCs w:val="22"/>
        </w:rPr>
        <w:t xml:space="preserve"> </w:t>
      </w:r>
      <w:r w:rsidRPr="004F35EA">
        <w:rPr>
          <w:sz w:val="24"/>
          <w:szCs w:val="22"/>
        </w:rPr>
        <w:t>Vehicles.</w:t>
      </w:r>
    </w:p>
    <w:p w14:paraId="429FF0C4" w14:textId="77777777" w:rsidR="00031E60" w:rsidRPr="004F35EA" w:rsidRDefault="00031E60" w:rsidP="00031E60">
      <w:pPr>
        <w:spacing w:before="10"/>
      </w:pPr>
    </w:p>
    <w:p w14:paraId="0CE460F4" w14:textId="77777777" w:rsidR="00031E60" w:rsidRPr="004F35EA" w:rsidRDefault="00031E60" w:rsidP="005C123E">
      <w:pPr>
        <w:widowControl w:val="0"/>
        <w:numPr>
          <w:ilvl w:val="0"/>
          <w:numId w:val="50"/>
        </w:numPr>
        <w:tabs>
          <w:tab w:val="left" w:pos="1172"/>
        </w:tabs>
        <w:autoSpaceDE w:val="0"/>
        <w:autoSpaceDN w:val="0"/>
        <w:rPr>
          <w:sz w:val="24"/>
          <w:szCs w:val="22"/>
        </w:rPr>
      </w:pPr>
      <w:r w:rsidRPr="004F35EA">
        <w:rPr>
          <w:sz w:val="24"/>
          <w:szCs w:val="22"/>
        </w:rPr>
        <w:t>All vehicles used under the terms of the Transportation Provider Subcontract with Broker</w:t>
      </w:r>
      <w:r w:rsidRPr="004F35EA">
        <w:rPr>
          <w:spacing w:val="-26"/>
          <w:sz w:val="24"/>
          <w:szCs w:val="22"/>
        </w:rPr>
        <w:t xml:space="preserve"> </w:t>
      </w:r>
      <w:r w:rsidRPr="004F35EA">
        <w:rPr>
          <w:sz w:val="24"/>
          <w:szCs w:val="22"/>
        </w:rPr>
        <w:t>must:</w:t>
      </w:r>
    </w:p>
    <w:p w14:paraId="30682AA3" w14:textId="77777777" w:rsidR="00031E60" w:rsidRPr="004F35EA" w:rsidRDefault="00031E60" w:rsidP="00031E60">
      <w:pPr>
        <w:spacing w:before="10"/>
      </w:pPr>
    </w:p>
    <w:p w14:paraId="27387952" w14:textId="3DAA110D" w:rsidR="00031E60" w:rsidRPr="004F35EA" w:rsidRDefault="00031E60" w:rsidP="005C123E">
      <w:pPr>
        <w:widowControl w:val="0"/>
        <w:numPr>
          <w:ilvl w:val="1"/>
          <w:numId w:val="50"/>
        </w:numPr>
        <w:tabs>
          <w:tab w:val="left" w:pos="1532"/>
        </w:tabs>
        <w:autoSpaceDE w:val="0"/>
        <w:autoSpaceDN w:val="0"/>
        <w:spacing w:before="1"/>
        <w:ind w:right="1084"/>
        <w:rPr>
          <w:sz w:val="24"/>
          <w:szCs w:val="22"/>
        </w:rPr>
      </w:pPr>
      <w:r w:rsidRPr="004F35EA">
        <w:rPr>
          <w:sz w:val="24"/>
          <w:szCs w:val="22"/>
        </w:rPr>
        <w:t>Be garaged and registered in the Commonwealth of Massachusetts or states</w:t>
      </w:r>
      <w:r w:rsidRPr="004F35EA">
        <w:rPr>
          <w:spacing w:val="-29"/>
          <w:sz w:val="24"/>
          <w:szCs w:val="22"/>
        </w:rPr>
        <w:t xml:space="preserve"> </w:t>
      </w:r>
      <w:r w:rsidRPr="004F35EA">
        <w:rPr>
          <w:sz w:val="24"/>
          <w:szCs w:val="22"/>
        </w:rPr>
        <w:t>immediately adjacent to the Commonwealth of</w:t>
      </w:r>
      <w:r w:rsidRPr="004F35EA">
        <w:rPr>
          <w:spacing w:val="-3"/>
          <w:sz w:val="24"/>
          <w:szCs w:val="22"/>
        </w:rPr>
        <w:t xml:space="preserve"> </w:t>
      </w:r>
      <w:r w:rsidR="003E4324" w:rsidRPr="004F35EA">
        <w:rPr>
          <w:sz w:val="24"/>
          <w:szCs w:val="22"/>
        </w:rPr>
        <w:t>Massachusetts.</w:t>
      </w:r>
    </w:p>
    <w:p w14:paraId="3C930AEB" w14:textId="6D650E6D" w:rsidR="00031E60" w:rsidRPr="004F35EA" w:rsidRDefault="00031E60" w:rsidP="005C123E">
      <w:pPr>
        <w:widowControl w:val="0"/>
        <w:numPr>
          <w:ilvl w:val="1"/>
          <w:numId w:val="50"/>
        </w:numPr>
        <w:tabs>
          <w:tab w:val="left" w:pos="1532"/>
        </w:tabs>
        <w:autoSpaceDE w:val="0"/>
        <w:autoSpaceDN w:val="0"/>
        <w:spacing w:before="120"/>
        <w:ind w:right="746"/>
        <w:rPr>
          <w:sz w:val="24"/>
          <w:szCs w:val="22"/>
        </w:rPr>
      </w:pPr>
      <w:r w:rsidRPr="004F35EA">
        <w:rPr>
          <w:sz w:val="24"/>
          <w:szCs w:val="22"/>
        </w:rPr>
        <w:t>Have passed inspection by the Registry of Motor Vehicles prior to being used under the Transportation Provider Subcontract with the Broker with written verification kept on file</w:t>
      </w:r>
      <w:r w:rsidRPr="004F35EA">
        <w:rPr>
          <w:spacing w:val="-30"/>
          <w:sz w:val="24"/>
          <w:szCs w:val="22"/>
        </w:rPr>
        <w:t xml:space="preserve"> </w:t>
      </w:r>
      <w:r w:rsidRPr="004F35EA">
        <w:rPr>
          <w:sz w:val="24"/>
          <w:szCs w:val="22"/>
        </w:rPr>
        <w:t>at the Transportation Provider’s</w:t>
      </w:r>
      <w:r w:rsidRPr="004F35EA">
        <w:rPr>
          <w:spacing w:val="-4"/>
          <w:sz w:val="24"/>
          <w:szCs w:val="22"/>
        </w:rPr>
        <w:t xml:space="preserve"> </w:t>
      </w:r>
      <w:r w:rsidR="003E4324" w:rsidRPr="004F35EA">
        <w:rPr>
          <w:sz w:val="24"/>
          <w:szCs w:val="22"/>
        </w:rPr>
        <w:t>offices.</w:t>
      </w:r>
    </w:p>
    <w:p w14:paraId="7016A1D3" w14:textId="51A89873" w:rsidR="00031E60" w:rsidRPr="004F35EA" w:rsidRDefault="00031E60" w:rsidP="005C123E">
      <w:pPr>
        <w:widowControl w:val="0"/>
        <w:numPr>
          <w:ilvl w:val="1"/>
          <w:numId w:val="50"/>
        </w:numPr>
        <w:tabs>
          <w:tab w:val="left" w:pos="1532"/>
        </w:tabs>
        <w:autoSpaceDE w:val="0"/>
        <w:autoSpaceDN w:val="0"/>
        <w:spacing w:before="71"/>
        <w:ind w:right="781"/>
        <w:rPr>
          <w:sz w:val="24"/>
          <w:szCs w:val="22"/>
        </w:rPr>
      </w:pPr>
      <w:r w:rsidRPr="004F35EA">
        <w:rPr>
          <w:sz w:val="24"/>
          <w:szCs w:val="22"/>
        </w:rPr>
        <w:t>Be clearly identified with the corporate or business name affixed to the vehicle in a permanent or semi-permanent manner in no less than two (2) inch high letters. One</w:t>
      </w:r>
      <w:r w:rsidRPr="004F35EA">
        <w:rPr>
          <w:spacing w:val="-29"/>
          <w:sz w:val="24"/>
          <w:szCs w:val="22"/>
        </w:rPr>
        <w:t xml:space="preserve"> </w:t>
      </w:r>
      <w:r w:rsidRPr="004F35EA">
        <w:rPr>
          <w:sz w:val="24"/>
          <w:szCs w:val="22"/>
        </w:rPr>
        <w:t>location of such name shall be on the right side of the passenger’s door, and the other shall be located on the rear of the vehicle, as per Registry of Motor Vehicles regulations. No advertising or other labeling is permitted while Consumers are in the vehicle unless specifically authorized by the</w:t>
      </w:r>
      <w:r w:rsidRPr="004F35EA">
        <w:rPr>
          <w:spacing w:val="-7"/>
          <w:sz w:val="24"/>
          <w:szCs w:val="22"/>
        </w:rPr>
        <w:t xml:space="preserve"> </w:t>
      </w:r>
      <w:r w:rsidR="003E4324" w:rsidRPr="004F35EA">
        <w:rPr>
          <w:sz w:val="24"/>
          <w:szCs w:val="22"/>
        </w:rPr>
        <w:t>Broker.</w:t>
      </w:r>
    </w:p>
    <w:p w14:paraId="2F4B0E4B" w14:textId="77777777" w:rsidR="00031E60" w:rsidRPr="004F35EA" w:rsidRDefault="00031E60" w:rsidP="005C123E">
      <w:pPr>
        <w:widowControl w:val="0"/>
        <w:numPr>
          <w:ilvl w:val="1"/>
          <w:numId w:val="50"/>
        </w:numPr>
        <w:tabs>
          <w:tab w:val="left" w:pos="1532"/>
        </w:tabs>
        <w:autoSpaceDE w:val="0"/>
        <w:autoSpaceDN w:val="0"/>
        <w:spacing w:before="120"/>
        <w:ind w:right="892"/>
        <w:rPr>
          <w:sz w:val="24"/>
          <w:szCs w:val="22"/>
        </w:rPr>
      </w:pPr>
      <w:r w:rsidRPr="004F35EA">
        <w:rPr>
          <w:sz w:val="24"/>
          <w:szCs w:val="22"/>
        </w:rPr>
        <w:t>Be maintained in good working order (including but not limited to brakes, tires, heater, windshield, wipers, defroster, speedometer, etc.) with an established preventive maintenance program and all necessary gasoline, oil, grease, and repairs furnished</w:t>
      </w:r>
      <w:r w:rsidRPr="004F35EA">
        <w:rPr>
          <w:spacing w:val="-24"/>
          <w:sz w:val="24"/>
          <w:szCs w:val="22"/>
        </w:rPr>
        <w:t xml:space="preserve"> </w:t>
      </w:r>
      <w:r w:rsidRPr="004F35EA">
        <w:rPr>
          <w:sz w:val="24"/>
          <w:szCs w:val="22"/>
        </w:rPr>
        <w:t>through the entire period of the Transportation Provider Subcontract with Broker;</w:t>
      </w:r>
      <w:r w:rsidRPr="004F35EA">
        <w:rPr>
          <w:spacing w:val="-19"/>
          <w:sz w:val="24"/>
          <w:szCs w:val="22"/>
        </w:rPr>
        <w:t xml:space="preserve"> </w:t>
      </w:r>
      <w:r w:rsidRPr="004F35EA">
        <w:rPr>
          <w:sz w:val="24"/>
          <w:szCs w:val="22"/>
        </w:rPr>
        <w:t>and</w:t>
      </w:r>
    </w:p>
    <w:p w14:paraId="6D7029C9" w14:textId="77777777" w:rsidR="00031E60" w:rsidRPr="004F35EA" w:rsidRDefault="00031E60" w:rsidP="005C123E">
      <w:pPr>
        <w:widowControl w:val="0"/>
        <w:numPr>
          <w:ilvl w:val="1"/>
          <w:numId w:val="50"/>
        </w:numPr>
        <w:tabs>
          <w:tab w:val="left" w:pos="1532"/>
        </w:tabs>
        <w:autoSpaceDE w:val="0"/>
        <w:autoSpaceDN w:val="0"/>
        <w:spacing w:before="120"/>
        <w:ind w:right="909"/>
        <w:rPr>
          <w:sz w:val="24"/>
          <w:szCs w:val="22"/>
        </w:rPr>
      </w:pPr>
      <w:r w:rsidRPr="004F35EA">
        <w:rPr>
          <w:sz w:val="24"/>
          <w:szCs w:val="22"/>
        </w:rPr>
        <w:t>Be cleaned regularly and have exteriors which are free of grime, cracks, breaks, dents,</w:t>
      </w:r>
      <w:r w:rsidRPr="004F35EA">
        <w:rPr>
          <w:spacing w:val="-31"/>
          <w:sz w:val="24"/>
          <w:szCs w:val="22"/>
        </w:rPr>
        <w:t xml:space="preserve"> </w:t>
      </w:r>
      <w:r w:rsidRPr="004F35EA">
        <w:rPr>
          <w:sz w:val="24"/>
          <w:szCs w:val="22"/>
        </w:rPr>
        <w:t>and damaged paint that noticeably detracts from the overall appearance of the vehicle, in addition, passenger compartments must be clean and free from torn upholstery or floor coverings, damaged or broken seats, and protruding sharp</w:t>
      </w:r>
      <w:r w:rsidRPr="004F35EA">
        <w:rPr>
          <w:spacing w:val="-13"/>
          <w:sz w:val="24"/>
          <w:szCs w:val="22"/>
        </w:rPr>
        <w:t xml:space="preserve"> </w:t>
      </w:r>
      <w:r w:rsidRPr="004F35EA">
        <w:rPr>
          <w:sz w:val="24"/>
          <w:szCs w:val="22"/>
        </w:rPr>
        <w:t>edges.</w:t>
      </w:r>
    </w:p>
    <w:p w14:paraId="4907F805" w14:textId="655191C9" w:rsidR="003E4324" w:rsidRPr="004F35EA" w:rsidRDefault="003E4324" w:rsidP="003E4324">
      <w:pPr>
        <w:pStyle w:val="Heading4"/>
        <w:numPr>
          <w:ilvl w:val="1"/>
          <w:numId w:val="50"/>
        </w:numPr>
        <w:rPr>
          <w:b w:val="0"/>
          <w:bCs w:val="0"/>
          <w:sz w:val="24"/>
          <w:szCs w:val="24"/>
        </w:rPr>
      </w:pPr>
      <w:bookmarkStart w:id="66" w:name="_Hlk132696569"/>
      <w:r w:rsidRPr="004F35EA">
        <w:rPr>
          <w:b w:val="0"/>
          <w:bCs w:val="0"/>
          <w:sz w:val="24"/>
          <w:szCs w:val="24"/>
        </w:rPr>
        <w:t xml:space="preserve">Be inspected by a Broker’s inspector to ensure the vehicle is compliant with the Transportation Provider Performance Standards prior to transporting Agency consumers. This applies to all new vehicles added after initial fleet inspection.  </w:t>
      </w:r>
    </w:p>
    <w:bookmarkEnd w:id="66"/>
    <w:p w14:paraId="45FBE970" w14:textId="77777777" w:rsidR="003E4324" w:rsidRPr="004F35EA" w:rsidRDefault="003E4324" w:rsidP="005C123E">
      <w:pPr>
        <w:widowControl w:val="0"/>
        <w:numPr>
          <w:ilvl w:val="1"/>
          <w:numId w:val="50"/>
        </w:numPr>
        <w:tabs>
          <w:tab w:val="left" w:pos="1532"/>
        </w:tabs>
        <w:autoSpaceDE w:val="0"/>
        <w:autoSpaceDN w:val="0"/>
        <w:spacing w:before="120"/>
        <w:ind w:right="909"/>
        <w:rPr>
          <w:sz w:val="24"/>
          <w:szCs w:val="22"/>
        </w:rPr>
      </w:pPr>
    </w:p>
    <w:p w14:paraId="02FFFC5C" w14:textId="77777777" w:rsidR="00031E60" w:rsidRPr="004F35EA" w:rsidRDefault="00031E60" w:rsidP="005C123E">
      <w:pPr>
        <w:widowControl w:val="0"/>
        <w:numPr>
          <w:ilvl w:val="0"/>
          <w:numId w:val="50"/>
        </w:numPr>
        <w:tabs>
          <w:tab w:val="left" w:pos="1172"/>
        </w:tabs>
        <w:autoSpaceDE w:val="0"/>
        <w:autoSpaceDN w:val="0"/>
        <w:spacing w:before="120"/>
        <w:rPr>
          <w:sz w:val="24"/>
          <w:szCs w:val="22"/>
        </w:rPr>
      </w:pPr>
      <w:r w:rsidRPr="004F35EA">
        <w:rPr>
          <w:sz w:val="24"/>
          <w:szCs w:val="22"/>
        </w:rPr>
        <w:t>Vehicles must be equipped</w:t>
      </w:r>
      <w:r w:rsidRPr="004F35EA">
        <w:rPr>
          <w:spacing w:val="-7"/>
          <w:sz w:val="24"/>
          <w:szCs w:val="22"/>
        </w:rPr>
        <w:t xml:space="preserve"> </w:t>
      </w:r>
      <w:r w:rsidRPr="004F35EA">
        <w:rPr>
          <w:sz w:val="24"/>
          <w:szCs w:val="22"/>
        </w:rPr>
        <w:t>with:</w:t>
      </w:r>
    </w:p>
    <w:p w14:paraId="3180FE1C" w14:textId="77777777" w:rsidR="00031E60" w:rsidRPr="004F35EA" w:rsidRDefault="00031E60" w:rsidP="00031E60">
      <w:pPr>
        <w:spacing w:before="10"/>
      </w:pPr>
    </w:p>
    <w:p w14:paraId="3CA143DA" w14:textId="76EBDBEE" w:rsidR="00031E60" w:rsidRPr="004F35EA" w:rsidRDefault="00031E60" w:rsidP="005C123E">
      <w:pPr>
        <w:widowControl w:val="0"/>
        <w:numPr>
          <w:ilvl w:val="1"/>
          <w:numId w:val="50"/>
        </w:numPr>
        <w:tabs>
          <w:tab w:val="left" w:pos="1532"/>
        </w:tabs>
        <w:autoSpaceDE w:val="0"/>
        <w:autoSpaceDN w:val="0"/>
        <w:ind w:right="866"/>
        <w:rPr>
          <w:sz w:val="24"/>
          <w:szCs w:val="22"/>
        </w:rPr>
      </w:pPr>
      <w:r w:rsidRPr="004F35EA">
        <w:rPr>
          <w:sz w:val="24"/>
          <w:szCs w:val="22"/>
        </w:rPr>
        <w:t xml:space="preserve">A seat with installed seat belts for every vehicle occupant (including driver and Monitor), which shall be in proper working order and accessible to the occupant. The Transportation Provider shall provide a seat belt cutter within easy reach of the driver, and seat belt extensions and seat belt </w:t>
      </w:r>
      <w:r w:rsidR="003E4324" w:rsidRPr="004F35EA">
        <w:rPr>
          <w:sz w:val="24"/>
          <w:szCs w:val="22"/>
        </w:rPr>
        <w:t>covers</w:t>
      </w:r>
      <w:r w:rsidRPr="004F35EA">
        <w:rPr>
          <w:sz w:val="24"/>
          <w:szCs w:val="22"/>
        </w:rPr>
        <w:t>, when</w:t>
      </w:r>
      <w:r w:rsidRPr="004F35EA">
        <w:rPr>
          <w:spacing w:val="-7"/>
          <w:sz w:val="24"/>
          <w:szCs w:val="22"/>
        </w:rPr>
        <w:t xml:space="preserve"> </w:t>
      </w:r>
      <w:r w:rsidRPr="004F35EA">
        <w:rPr>
          <w:sz w:val="24"/>
          <w:szCs w:val="22"/>
        </w:rPr>
        <w:t>needed;</w:t>
      </w:r>
    </w:p>
    <w:p w14:paraId="11B4DE36" w14:textId="16EBA32B" w:rsidR="00031E60" w:rsidRPr="004F35EA" w:rsidRDefault="00031E60" w:rsidP="005C123E">
      <w:pPr>
        <w:widowControl w:val="0"/>
        <w:numPr>
          <w:ilvl w:val="1"/>
          <w:numId w:val="50"/>
        </w:numPr>
        <w:tabs>
          <w:tab w:val="left" w:pos="1532"/>
        </w:tabs>
        <w:autoSpaceDE w:val="0"/>
        <w:autoSpaceDN w:val="0"/>
        <w:spacing w:before="120"/>
        <w:ind w:right="759"/>
        <w:rPr>
          <w:sz w:val="24"/>
          <w:szCs w:val="22"/>
        </w:rPr>
      </w:pPr>
      <w:r w:rsidRPr="004F35EA">
        <w:rPr>
          <w:sz w:val="24"/>
          <w:szCs w:val="22"/>
        </w:rPr>
        <w:t>A cellular phone or FM two-way radio licensed under the direction of the Federal Communications Commission. Mobile units shall be able to contact the base station at all times while Consumers are on board. The base station shall be manned while any vehicle</w:t>
      </w:r>
      <w:r w:rsidRPr="004F35EA">
        <w:rPr>
          <w:spacing w:val="-33"/>
          <w:sz w:val="24"/>
          <w:szCs w:val="22"/>
        </w:rPr>
        <w:t xml:space="preserve"> </w:t>
      </w:r>
      <w:r w:rsidRPr="004F35EA">
        <w:rPr>
          <w:sz w:val="24"/>
          <w:szCs w:val="22"/>
        </w:rPr>
        <w:t xml:space="preserve">is in transit and vehicles in transit and the base station must be able to communicate at all </w:t>
      </w:r>
      <w:r w:rsidR="003E4324" w:rsidRPr="004F35EA">
        <w:rPr>
          <w:sz w:val="24"/>
          <w:szCs w:val="22"/>
        </w:rPr>
        <w:t>times.</w:t>
      </w:r>
    </w:p>
    <w:p w14:paraId="62BD7330" w14:textId="5BA09F78" w:rsidR="00031E60" w:rsidRPr="004F35EA" w:rsidRDefault="00031E60" w:rsidP="005C123E">
      <w:pPr>
        <w:widowControl w:val="0"/>
        <w:numPr>
          <w:ilvl w:val="1"/>
          <w:numId w:val="50"/>
        </w:numPr>
        <w:tabs>
          <w:tab w:val="left" w:pos="1532"/>
        </w:tabs>
        <w:autoSpaceDE w:val="0"/>
        <w:autoSpaceDN w:val="0"/>
        <w:spacing w:before="120"/>
        <w:ind w:right="1731"/>
        <w:rPr>
          <w:sz w:val="24"/>
          <w:szCs w:val="22"/>
        </w:rPr>
      </w:pPr>
      <w:r w:rsidRPr="004F35EA">
        <w:rPr>
          <w:sz w:val="24"/>
          <w:szCs w:val="22"/>
        </w:rPr>
        <w:t>A working air conditioning system of sufficient capacity to cool the entire</w:t>
      </w:r>
      <w:r w:rsidRPr="004F35EA">
        <w:rPr>
          <w:spacing w:val="-28"/>
          <w:sz w:val="24"/>
          <w:szCs w:val="22"/>
        </w:rPr>
        <w:t xml:space="preserve"> </w:t>
      </w:r>
      <w:r w:rsidRPr="004F35EA">
        <w:rPr>
          <w:sz w:val="24"/>
          <w:szCs w:val="22"/>
        </w:rPr>
        <w:t>vehicle (auxiliary air may be</w:t>
      </w:r>
      <w:r w:rsidRPr="004F35EA">
        <w:rPr>
          <w:spacing w:val="-7"/>
          <w:sz w:val="24"/>
          <w:szCs w:val="22"/>
        </w:rPr>
        <w:t xml:space="preserve"> </w:t>
      </w:r>
      <w:r w:rsidRPr="004F35EA">
        <w:rPr>
          <w:sz w:val="24"/>
          <w:szCs w:val="22"/>
        </w:rPr>
        <w:t>necessary</w:t>
      </w:r>
      <w:r w:rsidR="003E4324" w:rsidRPr="004F35EA">
        <w:rPr>
          <w:sz w:val="24"/>
          <w:szCs w:val="22"/>
        </w:rPr>
        <w:t>).</w:t>
      </w:r>
    </w:p>
    <w:p w14:paraId="3B768A21" w14:textId="648D33CC" w:rsidR="003E4324" w:rsidRPr="004F35EA" w:rsidRDefault="003E4324" w:rsidP="003E4324">
      <w:pPr>
        <w:pStyle w:val="Heading4"/>
        <w:numPr>
          <w:ilvl w:val="1"/>
          <w:numId w:val="50"/>
        </w:numPr>
        <w:rPr>
          <w:b w:val="0"/>
          <w:bCs w:val="0"/>
          <w:sz w:val="24"/>
          <w:szCs w:val="24"/>
        </w:rPr>
      </w:pPr>
      <w:bookmarkStart w:id="67" w:name="_Hlk132696918"/>
      <w:r w:rsidRPr="004F35EA">
        <w:rPr>
          <w:b w:val="0"/>
          <w:bCs w:val="0"/>
          <w:sz w:val="24"/>
          <w:szCs w:val="24"/>
        </w:rPr>
        <w:t>A working heating system sufficient to heat the entire vehicle.</w:t>
      </w:r>
    </w:p>
    <w:bookmarkEnd w:id="67"/>
    <w:p w14:paraId="696AA631" w14:textId="77777777" w:rsidR="003E4324" w:rsidRPr="004F35EA" w:rsidRDefault="003E4324" w:rsidP="003E4324">
      <w:pPr>
        <w:widowControl w:val="0"/>
        <w:tabs>
          <w:tab w:val="left" w:pos="1532"/>
        </w:tabs>
        <w:autoSpaceDE w:val="0"/>
        <w:autoSpaceDN w:val="0"/>
        <w:spacing w:before="120"/>
        <w:ind w:left="1532" w:right="1731"/>
        <w:rPr>
          <w:sz w:val="24"/>
          <w:szCs w:val="22"/>
        </w:rPr>
      </w:pPr>
    </w:p>
    <w:p w14:paraId="18F8F3C6" w14:textId="31D5FBD5" w:rsidR="00031E60" w:rsidRPr="004F35EA" w:rsidRDefault="00031E60" w:rsidP="005C123E">
      <w:pPr>
        <w:widowControl w:val="0"/>
        <w:numPr>
          <w:ilvl w:val="1"/>
          <w:numId w:val="50"/>
        </w:numPr>
        <w:tabs>
          <w:tab w:val="left" w:pos="1532"/>
        </w:tabs>
        <w:autoSpaceDE w:val="0"/>
        <w:autoSpaceDN w:val="0"/>
        <w:spacing w:before="120"/>
        <w:ind w:right="1241"/>
        <w:rPr>
          <w:sz w:val="24"/>
          <w:szCs w:val="22"/>
        </w:rPr>
      </w:pPr>
      <w:r w:rsidRPr="004F35EA">
        <w:rPr>
          <w:sz w:val="24"/>
          <w:szCs w:val="22"/>
        </w:rPr>
        <w:t>Snow tires or their equivalent during the period November 15 through April 15 of</w:t>
      </w:r>
      <w:r w:rsidRPr="004F35EA">
        <w:rPr>
          <w:spacing w:val="-29"/>
          <w:sz w:val="24"/>
          <w:szCs w:val="22"/>
        </w:rPr>
        <w:t xml:space="preserve"> </w:t>
      </w:r>
      <w:r w:rsidRPr="004F35EA">
        <w:rPr>
          <w:sz w:val="24"/>
          <w:szCs w:val="22"/>
        </w:rPr>
        <w:t xml:space="preserve">each </w:t>
      </w:r>
      <w:r w:rsidR="003E4324" w:rsidRPr="004F35EA">
        <w:rPr>
          <w:sz w:val="24"/>
          <w:szCs w:val="22"/>
        </w:rPr>
        <w:t>year.</w:t>
      </w:r>
    </w:p>
    <w:p w14:paraId="21ACA5A9" w14:textId="1B3B18FF" w:rsidR="00031E60" w:rsidRPr="004F35EA" w:rsidRDefault="00031E60" w:rsidP="005C123E">
      <w:pPr>
        <w:widowControl w:val="0"/>
        <w:numPr>
          <w:ilvl w:val="1"/>
          <w:numId w:val="50"/>
        </w:numPr>
        <w:tabs>
          <w:tab w:val="left" w:pos="1532"/>
        </w:tabs>
        <w:autoSpaceDE w:val="0"/>
        <w:autoSpaceDN w:val="0"/>
        <w:spacing w:before="121"/>
        <w:rPr>
          <w:sz w:val="24"/>
          <w:szCs w:val="22"/>
        </w:rPr>
      </w:pPr>
      <w:r w:rsidRPr="004F35EA">
        <w:rPr>
          <w:sz w:val="24"/>
          <w:szCs w:val="22"/>
        </w:rPr>
        <w:t>Spare tire and jack (unless covered by vendor maintenance</w:t>
      </w:r>
      <w:r w:rsidRPr="004F35EA">
        <w:rPr>
          <w:spacing w:val="-22"/>
          <w:sz w:val="24"/>
          <w:szCs w:val="22"/>
        </w:rPr>
        <w:t xml:space="preserve"> </w:t>
      </w:r>
      <w:r w:rsidRPr="004F35EA">
        <w:rPr>
          <w:sz w:val="24"/>
          <w:szCs w:val="22"/>
        </w:rPr>
        <w:t>policy</w:t>
      </w:r>
      <w:r w:rsidR="003E4324" w:rsidRPr="004F35EA">
        <w:rPr>
          <w:sz w:val="24"/>
          <w:szCs w:val="22"/>
        </w:rPr>
        <w:t>).</w:t>
      </w:r>
    </w:p>
    <w:p w14:paraId="2E98D532" w14:textId="095EF929" w:rsidR="003E4324" w:rsidRPr="004F35EA" w:rsidRDefault="003E4324" w:rsidP="003E4324">
      <w:pPr>
        <w:pStyle w:val="Heading4"/>
        <w:numPr>
          <w:ilvl w:val="1"/>
          <w:numId w:val="50"/>
        </w:numPr>
        <w:rPr>
          <w:b w:val="0"/>
          <w:bCs w:val="0"/>
          <w:sz w:val="24"/>
          <w:szCs w:val="24"/>
        </w:rPr>
      </w:pPr>
      <w:bookmarkStart w:id="68" w:name="_Hlk132696640"/>
      <w:r w:rsidRPr="004F35EA">
        <w:rPr>
          <w:b w:val="0"/>
          <w:bCs w:val="0"/>
          <w:sz w:val="24"/>
          <w:szCs w:val="24"/>
        </w:rPr>
        <w:lastRenderedPageBreak/>
        <w:t xml:space="preserve">Portable step (optional for lift equipped vehicles) – Stools should be made of high-strength material, preferably metal and have a ribbed rubber platform to provide stability as well as rubber tips on the bottom to prevent slipping on wet or icy pavement.  The design must be satisfactory to both the Transportation Provider and the </w:t>
      </w:r>
      <w:bookmarkEnd w:id="68"/>
      <w:r w:rsidRPr="004F35EA">
        <w:rPr>
          <w:b w:val="0"/>
          <w:bCs w:val="0"/>
          <w:sz w:val="24"/>
          <w:szCs w:val="24"/>
        </w:rPr>
        <w:t>Agency.</w:t>
      </w:r>
    </w:p>
    <w:p w14:paraId="461C02B5" w14:textId="1A6F9A6F" w:rsidR="00FC7073" w:rsidRPr="004F35EA" w:rsidRDefault="00FC7073" w:rsidP="00FC7073">
      <w:pPr>
        <w:pStyle w:val="Heading4"/>
        <w:numPr>
          <w:ilvl w:val="1"/>
          <w:numId w:val="50"/>
        </w:numPr>
        <w:rPr>
          <w:b w:val="0"/>
          <w:bCs w:val="0"/>
          <w:color w:val="000000" w:themeColor="text1"/>
          <w:sz w:val="24"/>
          <w:szCs w:val="24"/>
        </w:rPr>
      </w:pPr>
      <w:r w:rsidRPr="004F35EA">
        <w:rPr>
          <w:b w:val="0"/>
          <w:bCs w:val="0"/>
          <w:sz w:val="24"/>
          <w:szCs w:val="24"/>
          <w:bdr w:val="none" w:sz="0" w:space="0" w:color="auto" w:frame="1"/>
        </w:rPr>
        <w:t xml:space="preserve">Chock blocks, (except with respect to sedans and minivans), flags, reflectors and flashlight. </w:t>
      </w:r>
    </w:p>
    <w:p w14:paraId="3BA0AF2C" w14:textId="437A8F65" w:rsidR="00FC7073" w:rsidRPr="004F35EA" w:rsidRDefault="00FC7073" w:rsidP="00FC7073">
      <w:pPr>
        <w:pStyle w:val="Heading4"/>
        <w:numPr>
          <w:ilvl w:val="1"/>
          <w:numId w:val="50"/>
        </w:numPr>
        <w:rPr>
          <w:b w:val="0"/>
          <w:bCs w:val="0"/>
          <w:color w:val="000000" w:themeColor="text1"/>
          <w:sz w:val="24"/>
          <w:szCs w:val="24"/>
        </w:rPr>
      </w:pPr>
      <w:r w:rsidRPr="004F35EA">
        <w:rPr>
          <w:b w:val="0"/>
          <w:bCs w:val="0"/>
          <w:sz w:val="24"/>
          <w:szCs w:val="24"/>
          <w:shd w:val="clear" w:color="auto" w:fill="FFFFFF"/>
        </w:rPr>
        <w:t xml:space="preserve">One (1) multipurpose fire extinguisher (minimum Universal A-B-C, UL rated) with a gauge that can determine charge level to be maintained in a fully charged and operable condition. Size: Fire extinguisher of at least 2.5lb. for Automobiles (sedans and minivans) and 5lb. for larger Vans or Chair Vans. Multipurpose extinguishers can be used on different types of fires and will be labeled with more than one class, like A-B-C OR A-B-C-D. All fire extinguishers must meet these additional </w:t>
      </w:r>
      <w:r w:rsidRPr="004F35EA">
        <w:rPr>
          <w:b w:val="0"/>
          <w:bCs w:val="0"/>
          <w:color w:val="000000" w:themeColor="text1"/>
          <w:sz w:val="24"/>
          <w:szCs w:val="24"/>
        </w:rPr>
        <w:t>guidelines:</w:t>
      </w:r>
    </w:p>
    <w:p w14:paraId="060934A8" w14:textId="7D21A241" w:rsidR="00872809" w:rsidRPr="004F35EA" w:rsidRDefault="00872809" w:rsidP="005C123E">
      <w:pPr>
        <w:widowControl w:val="0"/>
        <w:numPr>
          <w:ilvl w:val="2"/>
          <w:numId w:val="50"/>
        </w:numPr>
        <w:tabs>
          <w:tab w:val="left" w:pos="1532"/>
        </w:tabs>
        <w:autoSpaceDE w:val="0"/>
        <w:autoSpaceDN w:val="0"/>
        <w:spacing w:before="120"/>
        <w:ind w:right="1927"/>
        <w:rPr>
          <w:sz w:val="24"/>
          <w:szCs w:val="22"/>
        </w:rPr>
      </w:pPr>
      <w:r w:rsidRPr="004F35EA">
        <w:rPr>
          <w:sz w:val="24"/>
          <w:szCs w:val="22"/>
        </w:rPr>
        <w:t>Fire extinguishers shall be mounted and located so they are readily accessible to employees without subjecting the employees to possible injury</w:t>
      </w:r>
    </w:p>
    <w:p w14:paraId="3238A10D" w14:textId="46E82304" w:rsidR="00872809" w:rsidRPr="004F35EA" w:rsidRDefault="00872809" w:rsidP="005C123E">
      <w:pPr>
        <w:widowControl w:val="0"/>
        <w:numPr>
          <w:ilvl w:val="2"/>
          <w:numId w:val="50"/>
        </w:numPr>
        <w:tabs>
          <w:tab w:val="left" w:pos="1532"/>
        </w:tabs>
        <w:autoSpaceDE w:val="0"/>
        <w:autoSpaceDN w:val="0"/>
        <w:spacing w:before="120"/>
        <w:ind w:right="1927"/>
        <w:rPr>
          <w:sz w:val="24"/>
          <w:szCs w:val="22"/>
        </w:rPr>
      </w:pPr>
      <w:r w:rsidRPr="004F35EA">
        <w:rPr>
          <w:sz w:val="24"/>
          <w:szCs w:val="22"/>
        </w:rPr>
        <w:t xml:space="preserve">Fire extinguishers shall be maintained in a </w:t>
      </w:r>
      <w:r w:rsidR="003E4324" w:rsidRPr="004F35EA">
        <w:rPr>
          <w:sz w:val="24"/>
          <w:szCs w:val="22"/>
        </w:rPr>
        <w:t>fully charged</w:t>
      </w:r>
      <w:r w:rsidRPr="004F35EA">
        <w:rPr>
          <w:sz w:val="24"/>
          <w:szCs w:val="22"/>
        </w:rPr>
        <w:t xml:space="preserve"> and operable condition and kept in their designated places at all times except during use</w:t>
      </w:r>
    </w:p>
    <w:p w14:paraId="68BF3D7E" w14:textId="40EFC7BE" w:rsidR="00872809" w:rsidRPr="004F35EA" w:rsidRDefault="00872809" w:rsidP="005C123E">
      <w:pPr>
        <w:widowControl w:val="0"/>
        <w:numPr>
          <w:ilvl w:val="2"/>
          <w:numId w:val="50"/>
        </w:numPr>
        <w:tabs>
          <w:tab w:val="left" w:pos="1532"/>
        </w:tabs>
        <w:autoSpaceDE w:val="0"/>
        <w:autoSpaceDN w:val="0"/>
        <w:spacing w:before="120"/>
        <w:ind w:right="1927"/>
        <w:rPr>
          <w:sz w:val="24"/>
          <w:szCs w:val="22"/>
        </w:rPr>
      </w:pPr>
      <w:r w:rsidRPr="004F35EA">
        <w:rPr>
          <w:sz w:val="24"/>
          <w:szCs w:val="22"/>
        </w:rPr>
        <w:t>Fire extinguishers are subjected to an annual maintenance check</w:t>
      </w:r>
    </w:p>
    <w:p w14:paraId="0E5A8011" w14:textId="77967F60" w:rsidR="00872809" w:rsidRPr="004F35EA" w:rsidRDefault="00872809" w:rsidP="005C123E">
      <w:pPr>
        <w:widowControl w:val="0"/>
        <w:numPr>
          <w:ilvl w:val="2"/>
          <w:numId w:val="50"/>
        </w:numPr>
        <w:tabs>
          <w:tab w:val="left" w:pos="1532"/>
        </w:tabs>
        <w:autoSpaceDE w:val="0"/>
        <w:autoSpaceDN w:val="0"/>
        <w:spacing w:before="120"/>
        <w:ind w:right="1927"/>
        <w:rPr>
          <w:sz w:val="24"/>
          <w:szCs w:val="22"/>
        </w:rPr>
      </w:pPr>
      <w:r w:rsidRPr="004F35EA">
        <w:rPr>
          <w:sz w:val="24"/>
          <w:szCs w:val="22"/>
        </w:rPr>
        <w:t>Provide an educational program to familiarize employees with the general principles of fire extinguisher use including “Understanding Fire Extinguishers” and “Learning How to Use a Fire Extinguisher” outlined below.</w:t>
      </w:r>
    </w:p>
    <w:p w14:paraId="2AC052D0" w14:textId="77777777" w:rsidR="00872809" w:rsidRPr="004F35EA" w:rsidRDefault="00872809" w:rsidP="00872809">
      <w:pPr>
        <w:pStyle w:val="Heading2"/>
        <w:shd w:val="clear" w:color="auto" w:fill="FFFFFF"/>
        <w:ind w:left="720"/>
        <w:rPr>
          <w:b w:val="0"/>
          <w:bCs w:val="0"/>
          <w:i/>
          <w:color w:val="222222"/>
          <w:szCs w:val="22"/>
          <w:u w:val="single"/>
        </w:rPr>
      </w:pPr>
      <w:r w:rsidRPr="004F35EA">
        <w:rPr>
          <w:b w:val="0"/>
          <w:bCs w:val="0"/>
          <w:i/>
          <w:color w:val="222222"/>
          <w:szCs w:val="22"/>
          <w:u w:val="single"/>
        </w:rPr>
        <w:t xml:space="preserve">UNDERSTANDING FIRE EXTINGUISHERS </w:t>
      </w:r>
    </w:p>
    <w:p w14:paraId="2F35BBEC" w14:textId="77777777" w:rsidR="00872809" w:rsidRPr="004F35EA" w:rsidRDefault="00872809" w:rsidP="00872809">
      <w:pPr>
        <w:pStyle w:val="Heading2"/>
        <w:shd w:val="clear" w:color="auto" w:fill="FFFFFF"/>
        <w:ind w:left="720"/>
        <w:rPr>
          <w:rFonts w:eastAsia="Calibri"/>
          <w:b w:val="0"/>
          <w:i/>
          <w:color w:val="222222"/>
          <w:szCs w:val="22"/>
        </w:rPr>
      </w:pPr>
      <w:r w:rsidRPr="004F35EA">
        <w:rPr>
          <w:b w:val="0"/>
          <w:i/>
          <w:color w:val="222222"/>
          <w:szCs w:val="22"/>
        </w:rPr>
        <w:t>There are four classes of fire extinguishers – A, B, C and D – and each class can put out a different type of fire:</w:t>
      </w:r>
    </w:p>
    <w:p w14:paraId="3B7715B7" w14:textId="77777777" w:rsidR="00872809" w:rsidRPr="004F35EA" w:rsidRDefault="00872809" w:rsidP="005C123E">
      <w:pPr>
        <w:pStyle w:val="Heading2"/>
        <w:keepNext w:val="0"/>
        <w:numPr>
          <w:ilvl w:val="0"/>
          <w:numId w:val="73"/>
        </w:numPr>
        <w:shd w:val="clear" w:color="auto" w:fill="FFFFFF"/>
        <w:tabs>
          <w:tab w:val="clear" w:pos="1800"/>
          <w:tab w:val="num" w:pos="2520"/>
        </w:tabs>
        <w:spacing w:before="100" w:beforeAutospacing="1" w:after="100" w:afterAutospacing="1"/>
        <w:ind w:left="2520"/>
        <w:jc w:val="left"/>
        <w:rPr>
          <w:b w:val="0"/>
          <w:i/>
          <w:color w:val="222222"/>
          <w:szCs w:val="22"/>
        </w:rPr>
      </w:pPr>
      <w:r w:rsidRPr="004F35EA">
        <w:rPr>
          <w:b w:val="0"/>
          <w:i/>
          <w:color w:val="222222"/>
          <w:szCs w:val="22"/>
        </w:rPr>
        <w:t>Class A extinguishers will put out fires in ordinary combustibles such as wood and paper.</w:t>
      </w:r>
    </w:p>
    <w:p w14:paraId="6288E42C" w14:textId="77777777" w:rsidR="00872809" w:rsidRPr="004F35EA" w:rsidRDefault="00872809" w:rsidP="005C123E">
      <w:pPr>
        <w:pStyle w:val="Heading2"/>
        <w:keepNext w:val="0"/>
        <w:numPr>
          <w:ilvl w:val="0"/>
          <w:numId w:val="73"/>
        </w:numPr>
        <w:shd w:val="clear" w:color="auto" w:fill="FFFFFF"/>
        <w:spacing w:before="100" w:beforeAutospacing="1" w:after="100" w:afterAutospacing="1"/>
        <w:ind w:left="2520"/>
        <w:jc w:val="left"/>
        <w:rPr>
          <w:b w:val="0"/>
          <w:i/>
          <w:color w:val="222222"/>
          <w:szCs w:val="22"/>
        </w:rPr>
      </w:pPr>
      <w:r w:rsidRPr="004F35EA">
        <w:rPr>
          <w:b w:val="0"/>
          <w:i/>
          <w:color w:val="222222"/>
          <w:szCs w:val="22"/>
        </w:rPr>
        <w:t>Class B extinguishers are for use on flammable liquids like grease, gasoline and oil.</w:t>
      </w:r>
    </w:p>
    <w:p w14:paraId="38A64BE5" w14:textId="77777777" w:rsidR="00872809" w:rsidRPr="004F35EA" w:rsidRDefault="00872809" w:rsidP="005C123E">
      <w:pPr>
        <w:pStyle w:val="Heading2"/>
        <w:keepNext w:val="0"/>
        <w:numPr>
          <w:ilvl w:val="0"/>
          <w:numId w:val="73"/>
        </w:numPr>
        <w:shd w:val="clear" w:color="auto" w:fill="FFFFFF"/>
        <w:spacing w:before="100" w:beforeAutospacing="1" w:after="100" w:afterAutospacing="1"/>
        <w:ind w:left="2520"/>
        <w:jc w:val="left"/>
        <w:rPr>
          <w:b w:val="0"/>
          <w:i/>
          <w:color w:val="222222"/>
          <w:szCs w:val="22"/>
        </w:rPr>
      </w:pPr>
      <w:r w:rsidRPr="004F35EA">
        <w:rPr>
          <w:b w:val="0"/>
          <w:i/>
          <w:color w:val="222222"/>
          <w:szCs w:val="22"/>
        </w:rPr>
        <w:t>Class C extinguishers are suitable for use only on electrically energized fires.</w:t>
      </w:r>
    </w:p>
    <w:p w14:paraId="5EBA56D9" w14:textId="77777777" w:rsidR="00872809" w:rsidRPr="004F35EA" w:rsidRDefault="00872809" w:rsidP="005C123E">
      <w:pPr>
        <w:numPr>
          <w:ilvl w:val="0"/>
          <w:numId w:val="73"/>
        </w:numPr>
        <w:shd w:val="clear" w:color="auto" w:fill="FFFFFF"/>
        <w:ind w:left="2520"/>
        <w:rPr>
          <w:color w:val="222222"/>
          <w:szCs w:val="22"/>
        </w:rPr>
      </w:pPr>
      <w:r w:rsidRPr="004F35EA">
        <w:rPr>
          <w:color w:val="222222"/>
          <w:szCs w:val="22"/>
        </w:rPr>
        <w:t>Class D extinguishers are designed for use on flammable metals.</w:t>
      </w:r>
    </w:p>
    <w:p w14:paraId="2DA2A7B0" w14:textId="77777777" w:rsidR="00872809" w:rsidRPr="004F35EA" w:rsidRDefault="00872809" w:rsidP="00872809">
      <w:pPr>
        <w:shd w:val="clear" w:color="auto" w:fill="FFFFFF"/>
        <w:ind w:left="1800"/>
        <w:rPr>
          <w:color w:val="222222"/>
          <w:szCs w:val="22"/>
        </w:rPr>
      </w:pPr>
    </w:p>
    <w:p w14:paraId="5407D125" w14:textId="77777777" w:rsidR="00872809" w:rsidRPr="004F35EA" w:rsidRDefault="00872809" w:rsidP="00872809">
      <w:pPr>
        <w:shd w:val="clear" w:color="auto" w:fill="FFFFFF"/>
        <w:ind w:left="720"/>
        <w:rPr>
          <w:rFonts w:eastAsia="Calibri"/>
          <w:color w:val="212121"/>
          <w:szCs w:val="22"/>
        </w:rPr>
      </w:pPr>
      <w:r w:rsidRPr="004F35EA">
        <w:rPr>
          <w:color w:val="222222"/>
          <w:szCs w:val="22"/>
          <w:shd w:val="clear" w:color="auto" w:fill="FFFFFF"/>
        </w:rPr>
        <w:t>Multipurpose extinguishers can be used on different types of fires and will be labeled with more than one class, like A-B, B-C or A-B-C.</w:t>
      </w:r>
    </w:p>
    <w:p w14:paraId="4AEF59D9" w14:textId="77777777" w:rsidR="00872809" w:rsidRPr="004F35EA" w:rsidRDefault="00872809" w:rsidP="00872809">
      <w:pPr>
        <w:shd w:val="clear" w:color="auto" w:fill="FFFFFF"/>
        <w:rPr>
          <w:color w:val="212121"/>
          <w:szCs w:val="22"/>
        </w:rPr>
      </w:pPr>
      <w:r w:rsidRPr="004F35EA">
        <w:rPr>
          <w:color w:val="333333"/>
          <w:szCs w:val="22"/>
        </w:rPr>
        <w:t> </w:t>
      </w:r>
    </w:p>
    <w:p w14:paraId="5B56B8C4" w14:textId="77777777" w:rsidR="00872809" w:rsidRPr="004F35EA" w:rsidRDefault="00872809" w:rsidP="00872809">
      <w:pPr>
        <w:shd w:val="clear" w:color="auto" w:fill="FFFFFF"/>
        <w:ind w:left="720"/>
        <w:rPr>
          <w:color w:val="212121"/>
          <w:szCs w:val="22"/>
          <w:u w:val="single"/>
        </w:rPr>
      </w:pPr>
      <w:r w:rsidRPr="004F35EA">
        <w:rPr>
          <w:color w:val="222222"/>
          <w:szCs w:val="22"/>
          <w:u w:val="single"/>
          <w:shd w:val="clear" w:color="auto" w:fill="FFFFFF"/>
        </w:rPr>
        <w:t>LEARNING HOW TO USE A FIRE EXTINGUISHER</w:t>
      </w:r>
    </w:p>
    <w:p w14:paraId="28FB165D" w14:textId="77777777" w:rsidR="00872809" w:rsidRPr="004F35EA" w:rsidRDefault="00872809" w:rsidP="00872809">
      <w:pPr>
        <w:shd w:val="clear" w:color="auto" w:fill="FFFFFF"/>
        <w:ind w:left="720"/>
        <w:rPr>
          <w:color w:val="212121"/>
          <w:szCs w:val="22"/>
        </w:rPr>
      </w:pPr>
      <w:r w:rsidRPr="004F35EA">
        <w:rPr>
          <w:color w:val="333333"/>
          <w:szCs w:val="22"/>
        </w:rPr>
        <w:t> </w:t>
      </w:r>
    </w:p>
    <w:p w14:paraId="4395BB7C" w14:textId="77777777" w:rsidR="00872809" w:rsidRPr="004F35EA" w:rsidRDefault="00872809" w:rsidP="005C123E">
      <w:pPr>
        <w:numPr>
          <w:ilvl w:val="0"/>
          <w:numId w:val="74"/>
        </w:numPr>
        <w:shd w:val="clear" w:color="auto" w:fill="FFFFFF"/>
        <w:tabs>
          <w:tab w:val="clear" w:pos="1800"/>
          <w:tab w:val="num" w:pos="2520"/>
        </w:tabs>
        <w:ind w:left="2520"/>
        <w:rPr>
          <w:color w:val="222222"/>
          <w:szCs w:val="22"/>
        </w:rPr>
      </w:pPr>
      <w:r w:rsidRPr="004F35EA">
        <w:rPr>
          <w:color w:val="222222"/>
          <w:szCs w:val="22"/>
        </w:rPr>
        <w:t xml:space="preserve">P. </w:t>
      </w:r>
      <w:r w:rsidRPr="004F35EA">
        <w:rPr>
          <w:color w:val="222222"/>
          <w:szCs w:val="22"/>
        </w:rPr>
        <w:tab/>
        <w:t>Pull the pin on the fire extinguisher in order to break the tamper seal.</w:t>
      </w:r>
    </w:p>
    <w:p w14:paraId="62466BBF" w14:textId="77777777" w:rsidR="00872809" w:rsidRPr="004F35EA" w:rsidRDefault="00872809" w:rsidP="005C123E">
      <w:pPr>
        <w:numPr>
          <w:ilvl w:val="0"/>
          <w:numId w:val="74"/>
        </w:numPr>
        <w:shd w:val="clear" w:color="auto" w:fill="FFFFFF"/>
        <w:ind w:left="2520"/>
        <w:rPr>
          <w:color w:val="222222"/>
          <w:szCs w:val="22"/>
        </w:rPr>
      </w:pPr>
      <w:r w:rsidRPr="004F35EA">
        <w:rPr>
          <w:color w:val="222222"/>
          <w:szCs w:val="22"/>
        </w:rPr>
        <w:t xml:space="preserve">A. </w:t>
      </w:r>
      <w:r w:rsidRPr="004F35EA">
        <w:rPr>
          <w:color w:val="222222"/>
          <w:szCs w:val="22"/>
        </w:rPr>
        <w:tab/>
        <w:t>Aim the fire extinguisher low, with the nozzle pointed at the base of the fire. </w:t>
      </w:r>
    </w:p>
    <w:p w14:paraId="42A06736" w14:textId="77777777" w:rsidR="00872809" w:rsidRPr="004F35EA" w:rsidRDefault="00872809" w:rsidP="005C123E">
      <w:pPr>
        <w:numPr>
          <w:ilvl w:val="0"/>
          <w:numId w:val="74"/>
        </w:numPr>
        <w:shd w:val="clear" w:color="auto" w:fill="FFFFFF"/>
        <w:ind w:left="2520"/>
        <w:rPr>
          <w:color w:val="222222"/>
          <w:szCs w:val="22"/>
        </w:rPr>
      </w:pPr>
      <w:r w:rsidRPr="004F35EA">
        <w:rPr>
          <w:color w:val="222222"/>
          <w:szCs w:val="22"/>
        </w:rPr>
        <w:t xml:space="preserve">S. </w:t>
      </w:r>
      <w:r w:rsidRPr="004F35EA">
        <w:rPr>
          <w:color w:val="222222"/>
          <w:szCs w:val="22"/>
        </w:rPr>
        <w:tab/>
        <w:t>Squeeze the handle of the fire extinguisher to release the extinguishing agent. </w:t>
      </w:r>
    </w:p>
    <w:p w14:paraId="1EA460E1" w14:textId="77777777" w:rsidR="00872809" w:rsidRPr="004F35EA" w:rsidRDefault="00872809" w:rsidP="005C123E">
      <w:pPr>
        <w:numPr>
          <w:ilvl w:val="0"/>
          <w:numId w:val="74"/>
        </w:numPr>
        <w:shd w:val="clear" w:color="auto" w:fill="FFFFFF"/>
        <w:ind w:left="2520"/>
        <w:rPr>
          <w:color w:val="222222"/>
          <w:szCs w:val="22"/>
        </w:rPr>
      </w:pPr>
      <w:r w:rsidRPr="004F35EA">
        <w:rPr>
          <w:color w:val="222222"/>
          <w:szCs w:val="22"/>
        </w:rPr>
        <w:t xml:space="preserve">S. </w:t>
      </w:r>
      <w:r w:rsidRPr="004F35EA">
        <w:rPr>
          <w:color w:val="222222"/>
          <w:szCs w:val="22"/>
        </w:rPr>
        <w:tab/>
        <w:t>Sweep the nozzle from side to side while pointed at the base of the fire until it is extinguished. </w:t>
      </w:r>
    </w:p>
    <w:p w14:paraId="23255E8C" w14:textId="77777777" w:rsidR="00872809" w:rsidRPr="004F35EA" w:rsidRDefault="00872809" w:rsidP="00872809">
      <w:pPr>
        <w:shd w:val="clear" w:color="auto" w:fill="FFFFFF"/>
        <w:ind w:left="1440"/>
        <w:rPr>
          <w:color w:val="222222"/>
          <w:szCs w:val="22"/>
        </w:rPr>
      </w:pPr>
    </w:p>
    <w:p w14:paraId="6BA8ED49" w14:textId="77777777" w:rsidR="00872809" w:rsidRPr="004F35EA" w:rsidRDefault="00872809" w:rsidP="00872809">
      <w:pPr>
        <w:shd w:val="clear" w:color="auto" w:fill="FFFFFF"/>
        <w:ind w:left="1440" w:firstLine="720"/>
        <w:rPr>
          <w:color w:val="222222"/>
          <w:szCs w:val="22"/>
        </w:rPr>
      </w:pPr>
      <w:r w:rsidRPr="004F35EA">
        <w:rPr>
          <w:color w:val="222222"/>
          <w:szCs w:val="22"/>
        </w:rPr>
        <w:t>If the fire re-ignites, repeat the last 3 steps.</w:t>
      </w:r>
    </w:p>
    <w:p w14:paraId="4AA3EDD9" w14:textId="77777777" w:rsidR="00872809" w:rsidRPr="004F35EA" w:rsidRDefault="00872809" w:rsidP="00872809">
      <w:pPr>
        <w:shd w:val="clear" w:color="auto" w:fill="FFFFFF"/>
        <w:ind w:left="720" w:firstLine="720"/>
        <w:rPr>
          <w:color w:val="222222"/>
          <w:szCs w:val="22"/>
        </w:rPr>
      </w:pPr>
    </w:p>
    <w:p w14:paraId="464D9E57" w14:textId="77777777" w:rsidR="00872809" w:rsidRPr="004F35EA" w:rsidRDefault="00872809" w:rsidP="00872809">
      <w:pPr>
        <w:widowControl w:val="0"/>
        <w:tabs>
          <w:tab w:val="left" w:pos="1532"/>
        </w:tabs>
        <w:autoSpaceDE w:val="0"/>
        <w:autoSpaceDN w:val="0"/>
        <w:spacing w:before="120"/>
        <w:ind w:left="1892" w:right="1927"/>
        <w:rPr>
          <w:sz w:val="24"/>
          <w:szCs w:val="22"/>
        </w:rPr>
      </w:pPr>
    </w:p>
    <w:p w14:paraId="474A99AE" w14:textId="77777777" w:rsidR="00031E60" w:rsidRPr="004F35EA" w:rsidRDefault="00031E60" w:rsidP="005C123E">
      <w:pPr>
        <w:widowControl w:val="0"/>
        <w:numPr>
          <w:ilvl w:val="1"/>
          <w:numId w:val="50"/>
        </w:numPr>
        <w:tabs>
          <w:tab w:val="left" w:pos="1532"/>
        </w:tabs>
        <w:autoSpaceDE w:val="0"/>
        <w:autoSpaceDN w:val="0"/>
        <w:spacing w:before="120"/>
        <w:rPr>
          <w:sz w:val="24"/>
          <w:szCs w:val="22"/>
        </w:rPr>
      </w:pPr>
      <w:r w:rsidRPr="004F35EA">
        <w:rPr>
          <w:sz w:val="24"/>
          <w:szCs w:val="22"/>
        </w:rPr>
        <w:t>A first aid kit that meets the Red Cross family first aid kit standards plus a biohazard</w:t>
      </w:r>
      <w:r w:rsidRPr="004F35EA">
        <w:rPr>
          <w:spacing w:val="-24"/>
          <w:sz w:val="24"/>
          <w:szCs w:val="22"/>
        </w:rPr>
        <w:t xml:space="preserve"> </w:t>
      </w:r>
      <w:proofErr w:type="gramStart"/>
      <w:r w:rsidRPr="004F35EA">
        <w:rPr>
          <w:sz w:val="24"/>
          <w:szCs w:val="22"/>
        </w:rPr>
        <w:t>bag;</w:t>
      </w:r>
      <w:proofErr w:type="gramEnd"/>
    </w:p>
    <w:p w14:paraId="13F677CA" w14:textId="77777777" w:rsidR="00031E60" w:rsidRPr="004F35EA" w:rsidRDefault="00031E60" w:rsidP="005C123E">
      <w:pPr>
        <w:widowControl w:val="0"/>
        <w:numPr>
          <w:ilvl w:val="1"/>
          <w:numId w:val="50"/>
        </w:numPr>
        <w:tabs>
          <w:tab w:val="left" w:pos="1532"/>
        </w:tabs>
        <w:autoSpaceDE w:val="0"/>
        <w:autoSpaceDN w:val="0"/>
        <w:spacing w:before="120"/>
        <w:ind w:right="943"/>
        <w:rPr>
          <w:sz w:val="24"/>
          <w:szCs w:val="22"/>
        </w:rPr>
      </w:pPr>
      <w:r w:rsidRPr="004F35EA">
        <w:rPr>
          <w:sz w:val="24"/>
          <w:szCs w:val="22"/>
        </w:rPr>
        <w:t>GPS technology that tracks, monitors, and reports the vehicle’s location and shares this information with the Broker and EOHHS in real-time or near real-time. The GPS technology shall accurately report on the vehicle’s actual arrival time at pick-up and</w:t>
      </w:r>
      <w:r w:rsidRPr="004F35EA">
        <w:rPr>
          <w:spacing w:val="-33"/>
          <w:sz w:val="24"/>
          <w:szCs w:val="22"/>
        </w:rPr>
        <w:t xml:space="preserve"> </w:t>
      </w:r>
      <w:r w:rsidRPr="004F35EA">
        <w:rPr>
          <w:sz w:val="24"/>
          <w:szCs w:val="22"/>
        </w:rPr>
        <w:t>drop- off locations;</w:t>
      </w:r>
      <w:r w:rsidRPr="004F35EA">
        <w:rPr>
          <w:spacing w:val="-5"/>
          <w:sz w:val="24"/>
          <w:szCs w:val="22"/>
        </w:rPr>
        <w:t xml:space="preserve"> </w:t>
      </w:r>
      <w:r w:rsidRPr="004F35EA">
        <w:rPr>
          <w:sz w:val="24"/>
          <w:szCs w:val="22"/>
        </w:rPr>
        <w:t>and</w:t>
      </w:r>
    </w:p>
    <w:p w14:paraId="715E301C" w14:textId="77777777" w:rsidR="00031E60" w:rsidRPr="004F35EA" w:rsidRDefault="00031E60" w:rsidP="005C123E">
      <w:pPr>
        <w:widowControl w:val="0"/>
        <w:numPr>
          <w:ilvl w:val="1"/>
          <w:numId w:val="50"/>
        </w:numPr>
        <w:tabs>
          <w:tab w:val="left" w:pos="1532"/>
        </w:tabs>
        <w:autoSpaceDE w:val="0"/>
        <w:autoSpaceDN w:val="0"/>
        <w:spacing w:before="71"/>
        <w:ind w:right="847"/>
        <w:rPr>
          <w:sz w:val="24"/>
        </w:rPr>
      </w:pPr>
      <w:r w:rsidRPr="004F35EA">
        <w:rPr>
          <w:sz w:val="24"/>
          <w:szCs w:val="22"/>
        </w:rPr>
        <w:lastRenderedPageBreak/>
        <w:t>A driver and Monitor (if applicable) identification card in plain view of the Consumer</w:t>
      </w:r>
      <w:r w:rsidRPr="004F35EA">
        <w:rPr>
          <w:spacing w:val="-26"/>
          <w:sz w:val="24"/>
          <w:szCs w:val="22"/>
        </w:rPr>
        <w:t xml:space="preserve"> </w:t>
      </w:r>
      <w:r w:rsidRPr="004F35EA">
        <w:rPr>
          <w:sz w:val="24"/>
          <w:szCs w:val="22"/>
        </w:rPr>
        <w:t xml:space="preserve">that clearly displays the driver’s and Monitor’s (if applicable) full names, the </w:t>
      </w:r>
      <w:proofErr w:type="gramStart"/>
      <w:r w:rsidRPr="004F35EA">
        <w:rPr>
          <w:sz w:val="24"/>
          <w:szCs w:val="22"/>
        </w:rPr>
        <w:t>driver’s</w:t>
      </w:r>
      <w:proofErr w:type="gramEnd"/>
      <w:r w:rsidRPr="004F35EA">
        <w:rPr>
          <w:spacing w:val="-24"/>
          <w:sz w:val="24"/>
          <w:szCs w:val="22"/>
        </w:rPr>
        <w:t xml:space="preserve"> </w:t>
      </w:r>
      <w:r w:rsidRPr="004F35EA">
        <w:rPr>
          <w:sz w:val="24"/>
          <w:szCs w:val="22"/>
        </w:rPr>
        <w:t xml:space="preserve">and </w:t>
      </w:r>
      <w:r w:rsidRPr="004F35EA">
        <w:rPr>
          <w:sz w:val="24"/>
        </w:rPr>
        <w:t>Monitor’s (if applicable) photos, the Transportation Provider's name, the Broker’s name, the Broker’s phone number to file a complaint, and information about how to file a complaint with the HST Office.</w:t>
      </w:r>
    </w:p>
    <w:p w14:paraId="4568970F" w14:textId="446F9B58" w:rsidR="00031E60" w:rsidRPr="004F35EA" w:rsidRDefault="00031E60" w:rsidP="005C123E">
      <w:pPr>
        <w:widowControl w:val="0"/>
        <w:numPr>
          <w:ilvl w:val="0"/>
          <w:numId w:val="50"/>
        </w:numPr>
        <w:tabs>
          <w:tab w:val="left" w:pos="1172"/>
        </w:tabs>
        <w:autoSpaceDE w:val="0"/>
        <w:autoSpaceDN w:val="0"/>
        <w:spacing w:before="120"/>
        <w:ind w:right="890"/>
        <w:rPr>
          <w:b/>
          <w:sz w:val="24"/>
          <w:szCs w:val="22"/>
        </w:rPr>
      </w:pPr>
      <w:r w:rsidRPr="004F35EA">
        <w:rPr>
          <w:b/>
          <w:sz w:val="24"/>
          <w:szCs w:val="22"/>
        </w:rPr>
        <w:t xml:space="preserve">DAY HABILITATION, DDS, AND EARLY INTERVENTION </w:t>
      </w:r>
      <w:r w:rsidRPr="004F35EA">
        <w:rPr>
          <w:b/>
          <w:spacing w:val="2"/>
          <w:sz w:val="24"/>
          <w:szCs w:val="22"/>
        </w:rPr>
        <w:t>ONLY</w:t>
      </w:r>
      <w:r w:rsidRPr="004F35EA">
        <w:rPr>
          <w:spacing w:val="2"/>
          <w:sz w:val="24"/>
          <w:szCs w:val="22"/>
        </w:rPr>
        <w:t xml:space="preserve">. </w:t>
      </w:r>
      <w:r w:rsidRPr="004F35EA">
        <w:rPr>
          <w:sz w:val="24"/>
          <w:szCs w:val="22"/>
        </w:rPr>
        <w:t>Vehicles must be equipped with equipment to make a video-only (no audio) recording of all</w:t>
      </w:r>
      <w:r w:rsidRPr="004F35EA">
        <w:rPr>
          <w:spacing w:val="-16"/>
          <w:sz w:val="24"/>
          <w:szCs w:val="22"/>
        </w:rPr>
        <w:t xml:space="preserve"> </w:t>
      </w:r>
      <w:r w:rsidRPr="004F35EA">
        <w:rPr>
          <w:sz w:val="24"/>
          <w:szCs w:val="22"/>
        </w:rPr>
        <w:t>trips</w:t>
      </w:r>
      <w:r w:rsidRPr="004F35EA">
        <w:rPr>
          <w:b/>
          <w:sz w:val="24"/>
          <w:szCs w:val="22"/>
        </w:rPr>
        <w:t>.</w:t>
      </w:r>
      <w:r w:rsidR="001B1B4A" w:rsidRPr="004F35EA">
        <w:rPr>
          <w:b/>
          <w:sz w:val="24"/>
          <w:szCs w:val="22"/>
        </w:rPr>
        <w:t xml:space="preserve">  </w:t>
      </w:r>
      <w:r w:rsidR="00965747" w:rsidRPr="004F35EA">
        <w:rPr>
          <w:b/>
          <w:sz w:val="24"/>
          <w:szCs w:val="22"/>
        </w:rPr>
        <w:t>This section is in effect beginning July 1, 202</w:t>
      </w:r>
      <w:r w:rsidR="00FC7073" w:rsidRPr="004F35EA">
        <w:rPr>
          <w:b/>
          <w:sz w:val="24"/>
          <w:szCs w:val="22"/>
        </w:rPr>
        <w:t>4</w:t>
      </w:r>
      <w:r w:rsidR="00965747" w:rsidRPr="004F35EA">
        <w:rPr>
          <w:b/>
          <w:sz w:val="24"/>
          <w:szCs w:val="22"/>
        </w:rPr>
        <w:t>, only.</w:t>
      </w:r>
    </w:p>
    <w:p w14:paraId="58780213" w14:textId="77777777" w:rsidR="00031E60" w:rsidRPr="004F35EA" w:rsidRDefault="00031E60" w:rsidP="00031E60">
      <w:pPr>
        <w:spacing w:before="10"/>
      </w:pPr>
    </w:p>
    <w:p w14:paraId="0EF474C3" w14:textId="77777777" w:rsidR="00031E60" w:rsidRPr="004F35EA" w:rsidRDefault="00031E60" w:rsidP="005C123E">
      <w:pPr>
        <w:widowControl w:val="0"/>
        <w:numPr>
          <w:ilvl w:val="0"/>
          <w:numId w:val="50"/>
        </w:numPr>
        <w:tabs>
          <w:tab w:val="left" w:pos="1172"/>
        </w:tabs>
        <w:autoSpaceDE w:val="0"/>
        <w:autoSpaceDN w:val="0"/>
        <w:rPr>
          <w:b/>
          <w:bCs/>
          <w:sz w:val="24"/>
          <w:szCs w:val="22"/>
        </w:rPr>
      </w:pPr>
      <w:r w:rsidRPr="004F35EA">
        <w:rPr>
          <w:b/>
          <w:bCs/>
          <w:sz w:val="24"/>
          <w:szCs w:val="22"/>
        </w:rPr>
        <w:t>Age of</w:t>
      </w:r>
      <w:r w:rsidRPr="004F35EA">
        <w:rPr>
          <w:b/>
          <w:bCs/>
          <w:spacing w:val="-6"/>
          <w:sz w:val="24"/>
          <w:szCs w:val="22"/>
        </w:rPr>
        <w:t xml:space="preserve"> </w:t>
      </w:r>
      <w:r w:rsidRPr="004F35EA">
        <w:rPr>
          <w:b/>
          <w:bCs/>
          <w:sz w:val="24"/>
          <w:szCs w:val="22"/>
        </w:rPr>
        <w:t>Vehicle</w:t>
      </w:r>
    </w:p>
    <w:p w14:paraId="533018DB" w14:textId="77777777" w:rsidR="00031E60" w:rsidRPr="004F35EA" w:rsidRDefault="00031E60" w:rsidP="00031E60">
      <w:pPr>
        <w:spacing w:before="10"/>
      </w:pPr>
    </w:p>
    <w:p w14:paraId="7736765A" w14:textId="77777777" w:rsidR="00031E60" w:rsidRPr="004F35EA" w:rsidRDefault="00031E60" w:rsidP="005C123E">
      <w:pPr>
        <w:widowControl w:val="0"/>
        <w:numPr>
          <w:ilvl w:val="1"/>
          <w:numId w:val="50"/>
        </w:numPr>
        <w:tabs>
          <w:tab w:val="left" w:pos="1532"/>
        </w:tabs>
        <w:autoSpaceDE w:val="0"/>
        <w:autoSpaceDN w:val="0"/>
        <w:ind w:right="926"/>
        <w:rPr>
          <w:sz w:val="24"/>
          <w:szCs w:val="22"/>
        </w:rPr>
      </w:pPr>
      <w:r w:rsidRPr="004F35EA">
        <w:rPr>
          <w:sz w:val="24"/>
          <w:szCs w:val="22"/>
        </w:rPr>
        <w:t>During the term of the Transportation Provider Subcontract with Broker, vehicles may</w:t>
      </w:r>
      <w:r w:rsidRPr="004F35EA">
        <w:rPr>
          <w:spacing w:val="-28"/>
          <w:sz w:val="24"/>
          <w:szCs w:val="22"/>
        </w:rPr>
        <w:t xml:space="preserve"> </w:t>
      </w:r>
      <w:r w:rsidRPr="004F35EA">
        <w:rPr>
          <w:sz w:val="24"/>
          <w:szCs w:val="22"/>
        </w:rPr>
        <w:t>not have a date of manufacture that is equal to or more</w:t>
      </w:r>
      <w:r w:rsidRPr="004F35EA">
        <w:rPr>
          <w:spacing w:val="-20"/>
          <w:sz w:val="24"/>
          <w:szCs w:val="22"/>
        </w:rPr>
        <w:t xml:space="preserve"> </w:t>
      </w:r>
      <w:r w:rsidRPr="004F35EA">
        <w:rPr>
          <w:sz w:val="24"/>
          <w:szCs w:val="22"/>
        </w:rPr>
        <w:t>than:</w:t>
      </w:r>
    </w:p>
    <w:p w14:paraId="7F675101" w14:textId="77777777" w:rsidR="00031E60" w:rsidRPr="004F35EA" w:rsidRDefault="00031E60" w:rsidP="00031E60">
      <w:pPr>
        <w:spacing w:before="10"/>
      </w:pPr>
    </w:p>
    <w:p w14:paraId="399B8C60" w14:textId="77777777" w:rsidR="00031E60" w:rsidRPr="004F35EA" w:rsidRDefault="00031E60" w:rsidP="005C123E">
      <w:pPr>
        <w:widowControl w:val="0"/>
        <w:numPr>
          <w:ilvl w:val="2"/>
          <w:numId w:val="50"/>
        </w:numPr>
        <w:tabs>
          <w:tab w:val="left" w:pos="1892"/>
        </w:tabs>
        <w:autoSpaceDE w:val="0"/>
        <w:autoSpaceDN w:val="0"/>
        <w:rPr>
          <w:sz w:val="24"/>
          <w:szCs w:val="22"/>
        </w:rPr>
      </w:pPr>
      <w:r w:rsidRPr="004F35EA">
        <w:rPr>
          <w:sz w:val="24"/>
          <w:szCs w:val="22"/>
        </w:rPr>
        <w:t>PROGRAM-BASED TRANSPORTATION</w:t>
      </w:r>
      <w:r w:rsidRPr="004F35EA">
        <w:rPr>
          <w:spacing w:val="-6"/>
          <w:sz w:val="24"/>
          <w:szCs w:val="22"/>
        </w:rPr>
        <w:t xml:space="preserve"> </w:t>
      </w:r>
      <w:r w:rsidRPr="004F35EA">
        <w:rPr>
          <w:sz w:val="24"/>
          <w:szCs w:val="22"/>
        </w:rPr>
        <w:t>ONLY</w:t>
      </w:r>
    </w:p>
    <w:p w14:paraId="1F64FFD7" w14:textId="77777777" w:rsidR="00031E60" w:rsidRPr="004F35EA" w:rsidRDefault="00031E60" w:rsidP="00031E60">
      <w:pPr>
        <w:spacing w:before="10"/>
      </w:pPr>
    </w:p>
    <w:p w14:paraId="00B7A118" w14:textId="5A832470" w:rsidR="00031E60" w:rsidRPr="004F35EA" w:rsidRDefault="00C43045" w:rsidP="005C123E">
      <w:pPr>
        <w:widowControl w:val="0"/>
        <w:numPr>
          <w:ilvl w:val="3"/>
          <w:numId w:val="50"/>
        </w:numPr>
        <w:tabs>
          <w:tab w:val="left" w:pos="2252"/>
        </w:tabs>
        <w:autoSpaceDE w:val="0"/>
        <w:autoSpaceDN w:val="0"/>
        <w:rPr>
          <w:sz w:val="24"/>
          <w:szCs w:val="22"/>
        </w:rPr>
      </w:pPr>
      <w:r w:rsidRPr="004F35EA">
        <w:rPr>
          <w:sz w:val="24"/>
          <w:szCs w:val="22"/>
        </w:rPr>
        <w:t>Seven</w:t>
      </w:r>
      <w:r w:rsidR="00031E60" w:rsidRPr="004F35EA">
        <w:rPr>
          <w:sz w:val="24"/>
          <w:szCs w:val="22"/>
        </w:rPr>
        <w:t xml:space="preserve"> (</w:t>
      </w:r>
      <w:r w:rsidR="009D1F75" w:rsidRPr="004F35EA">
        <w:rPr>
          <w:sz w:val="24"/>
          <w:szCs w:val="22"/>
        </w:rPr>
        <w:t>7</w:t>
      </w:r>
      <w:r w:rsidR="00031E60" w:rsidRPr="004F35EA">
        <w:rPr>
          <w:sz w:val="24"/>
          <w:szCs w:val="22"/>
        </w:rPr>
        <w:t>) years for vans, sedans &amp; station wagons;</w:t>
      </w:r>
      <w:r w:rsidR="00031E60" w:rsidRPr="004F35EA">
        <w:rPr>
          <w:spacing w:val="-10"/>
          <w:sz w:val="24"/>
          <w:szCs w:val="22"/>
        </w:rPr>
        <w:t xml:space="preserve"> </w:t>
      </w:r>
      <w:r w:rsidR="00031E60" w:rsidRPr="004F35EA">
        <w:rPr>
          <w:sz w:val="24"/>
          <w:szCs w:val="22"/>
        </w:rPr>
        <w:t>and</w:t>
      </w:r>
    </w:p>
    <w:p w14:paraId="1FABBBDC" w14:textId="77777777" w:rsidR="00031E60" w:rsidRPr="004F35EA" w:rsidRDefault="00031E60" w:rsidP="00031E60">
      <w:pPr>
        <w:spacing w:before="10"/>
      </w:pPr>
    </w:p>
    <w:p w14:paraId="1A52ABDC" w14:textId="0B333DC9" w:rsidR="00031E60" w:rsidRPr="004F35EA" w:rsidRDefault="00C43045" w:rsidP="005C123E">
      <w:pPr>
        <w:widowControl w:val="0"/>
        <w:numPr>
          <w:ilvl w:val="3"/>
          <w:numId w:val="50"/>
        </w:numPr>
        <w:tabs>
          <w:tab w:val="left" w:pos="2252"/>
        </w:tabs>
        <w:autoSpaceDE w:val="0"/>
        <w:autoSpaceDN w:val="0"/>
        <w:ind w:right="1327"/>
        <w:rPr>
          <w:sz w:val="24"/>
          <w:szCs w:val="22"/>
        </w:rPr>
      </w:pPr>
      <w:r w:rsidRPr="004F35EA">
        <w:rPr>
          <w:sz w:val="24"/>
          <w:szCs w:val="22"/>
        </w:rPr>
        <w:t>Ni</w:t>
      </w:r>
      <w:r w:rsidR="00031E60" w:rsidRPr="004F35EA">
        <w:rPr>
          <w:sz w:val="24"/>
          <w:szCs w:val="22"/>
        </w:rPr>
        <w:t>n</w:t>
      </w:r>
      <w:r w:rsidRPr="004F35EA">
        <w:rPr>
          <w:sz w:val="24"/>
          <w:szCs w:val="22"/>
        </w:rPr>
        <w:t>e</w:t>
      </w:r>
      <w:r w:rsidR="00031E60" w:rsidRPr="004F35EA">
        <w:rPr>
          <w:sz w:val="24"/>
          <w:szCs w:val="22"/>
        </w:rPr>
        <w:t xml:space="preserve"> (</w:t>
      </w:r>
      <w:r w:rsidR="009D1F75" w:rsidRPr="004F35EA">
        <w:rPr>
          <w:sz w:val="24"/>
          <w:szCs w:val="22"/>
        </w:rPr>
        <w:t>9</w:t>
      </w:r>
      <w:r w:rsidR="00031E60" w:rsidRPr="004F35EA">
        <w:rPr>
          <w:sz w:val="24"/>
          <w:szCs w:val="22"/>
        </w:rPr>
        <w:t>) years for wheelchair lift equipped vehicles and vehicles with</w:t>
      </w:r>
      <w:r w:rsidR="00031E60" w:rsidRPr="004F35EA">
        <w:rPr>
          <w:spacing w:val="-26"/>
          <w:sz w:val="24"/>
          <w:szCs w:val="22"/>
        </w:rPr>
        <w:t xml:space="preserve"> </w:t>
      </w:r>
      <w:r w:rsidR="00031E60" w:rsidRPr="004F35EA">
        <w:rPr>
          <w:sz w:val="24"/>
          <w:szCs w:val="22"/>
        </w:rPr>
        <w:t>seating capacity &gt;</w:t>
      </w:r>
      <w:r w:rsidR="00031E60" w:rsidRPr="004F35EA">
        <w:rPr>
          <w:spacing w:val="-1"/>
          <w:sz w:val="24"/>
          <w:szCs w:val="22"/>
        </w:rPr>
        <w:t xml:space="preserve"> </w:t>
      </w:r>
      <w:r w:rsidR="00031E60" w:rsidRPr="004F35EA">
        <w:rPr>
          <w:sz w:val="24"/>
          <w:szCs w:val="22"/>
        </w:rPr>
        <w:t>15.</w:t>
      </w:r>
    </w:p>
    <w:p w14:paraId="51C7C0EB" w14:textId="77777777" w:rsidR="006B75B3" w:rsidRPr="004F35EA" w:rsidRDefault="006B75B3" w:rsidP="00031E60">
      <w:pPr>
        <w:spacing w:before="10"/>
      </w:pPr>
    </w:p>
    <w:p w14:paraId="0C296D18" w14:textId="34FC107A" w:rsidR="00031E60" w:rsidRPr="004F35EA" w:rsidRDefault="00031E60" w:rsidP="005C123E">
      <w:pPr>
        <w:widowControl w:val="0"/>
        <w:numPr>
          <w:ilvl w:val="2"/>
          <w:numId w:val="50"/>
        </w:numPr>
        <w:tabs>
          <w:tab w:val="left" w:pos="1892"/>
        </w:tabs>
        <w:autoSpaceDE w:val="0"/>
        <w:autoSpaceDN w:val="0"/>
        <w:spacing w:before="10"/>
      </w:pPr>
      <w:r w:rsidRPr="004F35EA">
        <w:rPr>
          <w:sz w:val="24"/>
          <w:szCs w:val="22"/>
        </w:rPr>
        <w:t>DEMAND-RESPONSE TRANSPORTATION</w:t>
      </w:r>
      <w:r w:rsidRPr="004F35EA">
        <w:rPr>
          <w:spacing w:val="-5"/>
          <w:sz w:val="24"/>
          <w:szCs w:val="22"/>
        </w:rPr>
        <w:t xml:space="preserve"> </w:t>
      </w:r>
      <w:r w:rsidRPr="004F35EA">
        <w:rPr>
          <w:sz w:val="24"/>
          <w:szCs w:val="22"/>
        </w:rPr>
        <w:t>ONLY</w:t>
      </w:r>
    </w:p>
    <w:p w14:paraId="2C4AF202" w14:textId="77777777" w:rsidR="00031E60" w:rsidRPr="004F35EA" w:rsidRDefault="00031E60" w:rsidP="005C123E">
      <w:pPr>
        <w:widowControl w:val="0"/>
        <w:numPr>
          <w:ilvl w:val="3"/>
          <w:numId w:val="50"/>
        </w:numPr>
        <w:tabs>
          <w:tab w:val="left" w:pos="2252"/>
        </w:tabs>
        <w:autoSpaceDE w:val="0"/>
        <w:autoSpaceDN w:val="0"/>
        <w:rPr>
          <w:sz w:val="24"/>
          <w:szCs w:val="22"/>
        </w:rPr>
      </w:pPr>
      <w:r w:rsidRPr="004F35EA">
        <w:rPr>
          <w:sz w:val="24"/>
          <w:szCs w:val="22"/>
        </w:rPr>
        <w:t>Fifteen (15) years for all demand-response vehicles, except</w:t>
      </w:r>
      <w:r w:rsidRPr="004F35EA">
        <w:rPr>
          <w:spacing w:val="-6"/>
          <w:sz w:val="24"/>
          <w:szCs w:val="22"/>
        </w:rPr>
        <w:t xml:space="preserve"> </w:t>
      </w:r>
      <w:r w:rsidRPr="004F35EA">
        <w:rPr>
          <w:sz w:val="24"/>
          <w:szCs w:val="22"/>
        </w:rPr>
        <w:t>ambulances.</w:t>
      </w:r>
    </w:p>
    <w:p w14:paraId="52330AB8" w14:textId="77777777" w:rsidR="00031E60" w:rsidRPr="004F35EA" w:rsidRDefault="00031E60" w:rsidP="00031E60">
      <w:pPr>
        <w:spacing w:before="10"/>
      </w:pPr>
    </w:p>
    <w:p w14:paraId="0B2F2670" w14:textId="77777777" w:rsidR="00031E60" w:rsidRPr="004F35EA" w:rsidRDefault="00031E60" w:rsidP="005C123E">
      <w:pPr>
        <w:widowControl w:val="0"/>
        <w:numPr>
          <w:ilvl w:val="1"/>
          <w:numId w:val="50"/>
        </w:numPr>
        <w:tabs>
          <w:tab w:val="left" w:pos="1532"/>
        </w:tabs>
        <w:autoSpaceDE w:val="0"/>
        <w:autoSpaceDN w:val="0"/>
        <w:ind w:right="809"/>
        <w:rPr>
          <w:sz w:val="24"/>
          <w:szCs w:val="22"/>
        </w:rPr>
      </w:pPr>
      <w:r w:rsidRPr="004F35EA">
        <w:rPr>
          <w:sz w:val="24"/>
          <w:szCs w:val="22"/>
        </w:rPr>
        <w:t xml:space="preserve">Notwithstanding the provisions of </w:t>
      </w:r>
      <w:r w:rsidRPr="004F35EA">
        <w:rPr>
          <w:b/>
          <w:sz w:val="24"/>
          <w:szCs w:val="22"/>
        </w:rPr>
        <w:t>Section 4.1.E.1</w:t>
      </w:r>
      <w:r w:rsidRPr="004F35EA">
        <w:rPr>
          <w:sz w:val="24"/>
          <w:szCs w:val="22"/>
        </w:rPr>
        <w:t>. above, a Transportation Provider may submit to the Broker a formal written request for a vehicle age waiver along with proof of</w:t>
      </w:r>
      <w:r w:rsidRPr="004F35EA">
        <w:rPr>
          <w:spacing w:val="-32"/>
          <w:sz w:val="24"/>
          <w:szCs w:val="22"/>
        </w:rPr>
        <w:t xml:space="preserve"> </w:t>
      </w:r>
      <w:r w:rsidRPr="004F35EA">
        <w:rPr>
          <w:sz w:val="24"/>
          <w:szCs w:val="22"/>
        </w:rPr>
        <w:t xml:space="preserve">a Massachusetts state inspection sticker no older than 60 days from the date of the request. The Broker may grant waivers in six month increments for up to a maximum of two additional years of vehicle age, beyond the vehicle age limit set forth in </w:t>
      </w:r>
      <w:r w:rsidRPr="004F35EA">
        <w:rPr>
          <w:b/>
          <w:sz w:val="24"/>
          <w:szCs w:val="22"/>
        </w:rPr>
        <w:t xml:space="preserve">subsection 4.1.E.a.(1) </w:t>
      </w:r>
      <w:r w:rsidRPr="004F35EA">
        <w:rPr>
          <w:sz w:val="24"/>
          <w:szCs w:val="22"/>
        </w:rPr>
        <w:t xml:space="preserve">and </w:t>
      </w:r>
      <w:r w:rsidRPr="004F35EA">
        <w:rPr>
          <w:b/>
          <w:sz w:val="24"/>
          <w:szCs w:val="22"/>
        </w:rPr>
        <w:t>(2)</w:t>
      </w:r>
      <w:r w:rsidRPr="004F35EA">
        <w:rPr>
          <w:sz w:val="24"/>
          <w:szCs w:val="22"/>
        </w:rPr>
        <w:t>, above, as applicable, upon physical inspection and written approval by the Broker for each such request. Vehicles must pass a new Massachusetts state inspection for each six-month waiver</w:t>
      </w:r>
      <w:r w:rsidRPr="004F35EA">
        <w:rPr>
          <w:spacing w:val="-9"/>
          <w:sz w:val="24"/>
          <w:szCs w:val="22"/>
        </w:rPr>
        <w:t xml:space="preserve"> </w:t>
      </w:r>
      <w:r w:rsidRPr="004F35EA">
        <w:rPr>
          <w:sz w:val="24"/>
          <w:szCs w:val="22"/>
        </w:rPr>
        <w:t>granted.</w:t>
      </w:r>
    </w:p>
    <w:p w14:paraId="2AE25840" w14:textId="77777777" w:rsidR="00031E60" w:rsidRPr="004F35EA" w:rsidRDefault="00031E60" w:rsidP="005C123E">
      <w:pPr>
        <w:widowControl w:val="0"/>
        <w:numPr>
          <w:ilvl w:val="1"/>
          <w:numId w:val="50"/>
        </w:numPr>
        <w:tabs>
          <w:tab w:val="left" w:pos="1532"/>
        </w:tabs>
        <w:autoSpaceDE w:val="0"/>
        <w:autoSpaceDN w:val="0"/>
        <w:spacing w:before="121"/>
        <w:ind w:right="903"/>
        <w:rPr>
          <w:sz w:val="24"/>
          <w:szCs w:val="22"/>
        </w:rPr>
      </w:pPr>
      <w:r w:rsidRPr="004F35EA">
        <w:rPr>
          <w:sz w:val="24"/>
          <w:szCs w:val="22"/>
        </w:rPr>
        <w:t xml:space="preserve">Notwithstanding the provisions of </w:t>
      </w:r>
      <w:r w:rsidRPr="004F35EA">
        <w:rPr>
          <w:b/>
          <w:sz w:val="24"/>
          <w:szCs w:val="22"/>
        </w:rPr>
        <w:t>Section 4.1.E.1</w:t>
      </w:r>
      <w:r w:rsidRPr="004F35EA">
        <w:rPr>
          <w:sz w:val="24"/>
          <w:szCs w:val="22"/>
        </w:rPr>
        <w:t>. above, for those vehicles undergoing conversion before initial use, the vehicle age may be calculated beginning from the date</w:t>
      </w:r>
      <w:r w:rsidRPr="004F35EA">
        <w:rPr>
          <w:spacing w:val="-31"/>
          <w:sz w:val="24"/>
          <w:szCs w:val="22"/>
        </w:rPr>
        <w:t xml:space="preserve"> </w:t>
      </w:r>
      <w:r w:rsidRPr="004F35EA">
        <w:rPr>
          <w:sz w:val="24"/>
          <w:szCs w:val="22"/>
        </w:rPr>
        <w:t>of registration after conversion (rather than date of manufacture), with documentation of the initial vehicle registration date kept readily available for inspection by the</w:t>
      </w:r>
      <w:r w:rsidRPr="004F35EA">
        <w:rPr>
          <w:spacing w:val="-19"/>
          <w:sz w:val="24"/>
          <w:szCs w:val="22"/>
        </w:rPr>
        <w:t xml:space="preserve"> </w:t>
      </w:r>
      <w:r w:rsidRPr="004F35EA">
        <w:rPr>
          <w:sz w:val="24"/>
          <w:szCs w:val="22"/>
        </w:rPr>
        <w:t>Broker.</w:t>
      </w:r>
    </w:p>
    <w:p w14:paraId="4860669E" w14:textId="77777777" w:rsidR="00031E60" w:rsidRPr="004F35EA" w:rsidRDefault="00031E60" w:rsidP="005C123E">
      <w:pPr>
        <w:widowControl w:val="0"/>
        <w:numPr>
          <w:ilvl w:val="1"/>
          <w:numId w:val="50"/>
        </w:numPr>
        <w:tabs>
          <w:tab w:val="left" w:pos="1532"/>
        </w:tabs>
        <w:autoSpaceDE w:val="0"/>
        <w:autoSpaceDN w:val="0"/>
        <w:spacing w:before="120"/>
        <w:ind w:right="1080"/>
        <w:rPr>
          <w:sz w:val="24"/>
          <w:szCs w:val="22"/>
        </w:rPr>
      </w:pPr>
      <w:r w:rsidRPr="004F35EA">
        <w:rPr>
          <w:sz w:val="24"/>
          <w:szCs w:val="22"/>
        </w:rPr>
        <w:t>Regardless of vehicle age, the Transportation Provider must comply with any</w:t>
      </w:r>
      <w:r w:rsidRPr="004F35EA">
        <w:rPr>
          <w:spacing w:val="-27"/>
          <w:sz w:val="24"/>
          <w:szCs w:val="22"/>
        </w:rPr>
        <w:t xml:space="preserve"> </w:t>
      </w:r>
      <w:r w:rsidRPr="004F35EA">
        <w:rPr>
          <w:sz w:val="24"/>
          <w:szCs w:val="22"/>
        </w:rPr>
        <w:t>instruction from the Broker to immediately remove a vehicle from services when deemed unsafe or unsuitable by the</w:t>
      </w:r>
      <w:r w:rsidRPr="004F35EA">
        <w:rPr>
          <w:spacing w:val="-8"/>
          <w:sz w:val="24"/>
          <w:szCs w:val="22"/>
        </w:rPr>
        <w:t xml:space="preserve"> </w:t>
      </w:r>
      <w:r w:rsidRPr="004F35EA">
        <w:rPr>
          <w:sz w:val="24"/>
          <w:szCs w:val="22"/>
        </w:rPr>
        <w:t>Broker.</w:t>
      </w:r>
    </w:p>
    <w:p w14:paraId="354D8D4C" w14:textId="77777777" w:rsidR="00031E60" w:rsidRPr="008828B8" w:rsidRDefault="00031E60" w:rsidP="005C123E">
      <w:pPr>
        <w:widowControl w:val="0"/>
        <w:numPr>
          <w:ilvl w:val="1"/>
          <w:numId w:val="50"/>
        </w:numPr>
        <w:tabs>
          <w:tab w:val="left" w:pos="1532"/>
        </w:tabs>
        <w:autoSpaceDE w:val="0"/>
        <w:autoSpaceDN w:val="0"/>
        <w:spacing w:before="120"/>
        <w:ind w:right="909"/>
        <w:rPr>
          <w:sz w:val="24"/>
          <w:szCs w:val="22"/>
        </w:rPr>
      </w:pPr>
      <w:r w:rsidRPr="004F35EA">
        <w:rPr>
          <w:b/>
          <w:sz w:val="24"/>
          <w:szCs w:val="22"/>
        </w:rPr>
        <w:t>NON-EMERGENCY AMBULANCE TRANSPORTATION ONLY</w:t>
      </w:r>
      <w:r w:rsidRPr="004F35EA">
        <w:rPr>
          <w:sz w:val="24"/>
          <w:szCs w:val="22"/>
        </w:rPr>
        <w:t>. To serve as an ambulance in the Brokerage, the ambulance must comply with DPH regulations</w:t>
      </w:r>
      <w:r w:rsidRPr="008828B8">
        <w:rPr>
          <w:sz w:val="24"/>
          <w:szCs w:val="22"/>
        </w:rPr>
        <w:t xml:space="preserve"> 105</w:t>
      </w:r>
      <w:r w:rsidRPr="008828B8">
        <w:rPr>
          <w:spacing w:val="-20"/>
          <w:sz w:val="24"/>
          <w:szCs w:val="22"/>
        </w:rPr>
        <w:t xml:space="preserve"> </w:t>
      </w:r>
      <w:r w:rsidRPr="008828B8">
        <w:rPr>
          <w:sz w:val="24"/>
          <w:szCs w:val="22"/>
        </w:rPr>
        <w:t>CMR 407 specifying the minimum vehicle and equipment requirements for</w:t>
      </w:r>
      <w:r w:rsidRPr="008828B8">
        <w:rPr>
          <w:spacing w:val="-19"/>
          <w:sz w:val="24"/>
          <w:szCs w:val="22"/>
        </w:rPr>
        <w:t xml:space="preserve"> </w:t>
      </w:r>
      <w:r w:rsidRPr="008828B8">
        <w:rPr>
          <w:sz w:val="24"/>
          <w:szCs w:val="22"/>
        </w:rPr>
        <w:t>ambulances.</w:t>
      </w:r>
    </w:p>
    <w:p w14:paraId="7B32648A" w14:textId="77777777" w:rsidR="00031E60" w:rsidRPr="008828B8" w:rsidRDefault="00031E60" w:rsidP="00031E60">
      <w:pPr>
        <w:rPr>
          <w:sz w:val="24"/>
        </w:rPr>
      </w:pPr>
    </w:p>
    <w:p w14:paraId="5747EA5B" w14:textId="77777777" w:rsidR="00031E60" w:rsidRPr="008828B8" w:rsidRDefault="00031E60" w:rsidP="00031E60">
      <w:pPr>
        <w:outlineLvl w:val="2"/>
        <w:rPr>
          <w:b/>
          <w:bCs/>
          <w:sz w:val="24"/>
        </w:rPr>
      </w:pPr>
      <w:r w:rsidRPr="008828B8">
        <w:rPr>
          <w:b/>
          <w:bCs/>
          <w:sz w:val="24"/>
        </w:rPr>
        <w:t>Section 4.2 Wheelchair van Additional Requirements and Securement Standards</w:t>
      </w:r>
    </w:p>
    <w:p w14:paraId="7CF6985F" w14:textId="77777777" w:rsidR="00031E60" w:rsidRPr="008828B8" w:rsidRDefault="00031E60" w:rsidP="00031E60">
      <w:pPr>
        <w:spacing w:before="10"/>
        <w:rPr>
          <w:b/>
        </w:rPr>
      </w:pPr>
    </w:p>
    <w:p w14:paraId="1B406342" w14:textId="77777777" w:rsidR="00031E60" w:rsidRPr="006149EC" w:rsidRDefault="00031E60" w:rsidP="005C123E">
      <w:pPr>
        <w:widowControl w:val="0"/>
        <w:numPr>
          <w:ilvl w:val="0"/>
          <w:numId w:val="49"/>
        </w:numPr>
        <w:tabs>
          <w:tab w:val="left" w:pos="1172"/>
        </w:tabs>
        <w:autoSpaceDE w:val="0"/>
        <w:autoSpaceDN w:val="0"/>
        <w:ind w:right="1268"/>
        <w:rPr>
          <w:sz w:val="24"/>
          <w:szCs w:val="22"/>
        </w:rPr>
      </w:pPr>
      <w:r w:rsidRPr="008828B8">
        <w:rPr>
          <w:sz w:val="24"/>
          <w:szCs w:val="22"/>
        </w:rPr>
        <w:t>Any vehicle used for Wheelchair Van Transportation must be equipped with the</w:t>
      </w:r>
      <w:r w:rsidRPr="008828B8">
        <w:rPr>
          <w:spacing w:val="-29"/>
          <w:sz w:val="24"/>
          <w:szCs w:val="22"/>
        </w:rPr>
        <w:t xml:space="preserve"> </w:t>
      </w:r>
      <w:r w:rsidRPr="006149EC">
        <w:rPr>
          <w:sz w:val="24"/>
          <w:szCs w:val="22"/>
        </w:rPr>
        <w:t>following equipment</w:t>
      </w:r>
      <w:r w:rsidRPr="006149EC">
        <w:rPr>
          <w:spacing w:val="-2"/>
          <w:sz w:val="24"/>
          <w:szCs w:val="22"/>
        </w:rPr>
        <w:t xml:space="preserve"> </w:t>
      </w:r>
      <w:r w:rsidRPr="006149EC">
        <w:rPr>
          <w:sz w:val="24"/>
          <w:szCs w:val="22"/>
        </w:rPr>
        <w:t>specifications:</w:t>
      </w:r>
    </w:p>
    <w:p w14:paraId="102CA070" w14:textId="77777777" w:rsidR="00031E60" w:rsidRPr="006149EC" w:rsidRDefault="00031E60" w:rsidP="00031E60">
      <w:pPr>
        <w:spacing w:before="10"/>
      </w:pPr>
    </w:p>
    <w:p w14:paraId="1B13AAC7" w14:textId="628C8C15" w:rsidR="00031E60" w:rsidRPr="006149EC" w:rsidRDefault="00031E60" w:rsidP="005C123E">
      <w:pPr>
        <w:widowControl w:val="0"/>
        <w:numPr>
          <w:ilvl w:val="1"/>
          <w:numId w:val="49"/>
        </w:numPr>
        <w:tabs>
          <w:tab w:val="left" w:pos="1532"/>
        </w:tabs>
        <w:autoSpaceDE w:val="0"/>
        <w:autoSpaceDN w:val="0"/>
        <w:rPr>
          <w:sz w:val="24"/>
          <w:szCs w:val="22"/>
        </w:rPr>
      </w:pPr>
      <w:r w:rsidRPr="006149EC">
        <w:rPr>
          <w:sz w:val="24"/>
          <w:szCs w:val="22"/>
        </w:rPr>
        <w:t>A hydraulic lift with manual backup operational capacity and/or retractable</w:t>
      </w:r>
      <w:r w:rsidRPr="006149EC">
        <w:rPr>
          <w:spacing w:val="-13"/>
          <w:sz w:val="24"/>
          <w:szCs w:val="22"/>
        </w:rPr>
        <w:t xml:space="preserve"> </w:t>
      </w:r>
      <w:r w:rsidRPr="006149EC">
        <w:rPr>
          <w:sz w:val="24"/>
          <w:szCs w:val="22"/>
        </w:rPr>
        <w:t>ramp</w:t>
      </w:r>
      <w:r w:rsidR="00965747" w:rsidRPr="006149EC">
        <w:rPr>
          <w:sz w:val="24"/>
          <w:szCs w:val="22"/>
        </w:rPr>
        <w:t>.</w:t>
      </w:r>
    </w:p>
    <w:p w14:paraId="44E6DD0B" w14:textId="57346DC6" w:rsidR="00965747" w:rsidRPr="006149EC" w:rsidRDefault="00965747" w:rsidP="00965747">
      <w:pPr>
        <w:pStyle w:val="ListParagraph"/>
        <w:widowControl w:val="0"/>
        <w:numPr>
          <w:ilvl w:val="2"/>
          <w:numId w:val="50"/>
        </w:numPr>
        <w:tabs>
          <w:tab w:val="left" w:pos="1532"/>
        </w:tabs>
        <w:autoSpaceDE w:val="0"/>
        <w:autoSpaceDN w:val="0"/>
        <w:rPr>
          <w:sz w:val="24"/>
          <w:szCs w:val="22"/>
        </w:rPr>
      </w:pPr>
      <w:r w:rsidRPr="006149EC">
        <w:rPr>
          <w:sz w:val="24"/>
          <w:szCs w:val="22"/>
        </w:rPr>
        <w:t>A raised roof at least 12 inches high. (Lower floor); and</w:t>
      </w:r>
    </w:p>
    <w:p w14:paraId="0ABD89C1" w14:textId="522B1028" w:rsidR="00965747" w:rsidRPr="006149EC" w:rsidRDefault="00965747" w:rsidP="00965747">
      <w:pPr>
        <w:pStyle w:val="ListParagraph"/>
        <w:widowControl w:val="0"/>
        <w:numPr>
          <w:ilvl w:val="2"/>
          <w:numId w:val="50"/>
        </w:numPr>
        <w:tabs>
          <w:tab w:val="left" w:pos="1532"/>
        </w:tabs>
        <w:autoSpaceDE w:val="0"/>
        <w:autoSpaceDN w:val="0"/>
        <w:rPr>
          <w:sz w:val="24"/>
          <w:szCs w:val="22"/>
        </w:rPr>
      </w:pPr>
      <w:r w:rsidRPr="006149EC">
        <w:rPr>
          <w:sz w:val="24"/>
          <w:szCs w:val="22"/>
        </w:rPr>
        <w:t>Raised side doors at least 54 inches high.</w:t>
      </w:r>
    </w:p>
    <w:p w14:paraId="24889FF1" w14:textId="4A684E2B" w:rsidR="001C476E" w:rsidRPr="006149EC" w:rsidRDefault="001C476E" w:rsidP="005C123E">
      <w:pPr>
        <w:widowControl w:val="0"/>
        <w:numPr>
          <w:ilvl w:val="1"/>
          <w:numId w:val="49"/>
        </w:numPr>
        <w:tabs>
          <w:tab w:val="left" w:pos="1532"/>
        </w:tabs>
        <w:autoSpaceDE w:val="0"/>
        <w:autoSpaceDN w:val="0"/>
        <w:spacing w:before="120"/>
        <w:ind w:right="955"/>
        <w:rPr>
          <w:sz w:val="24"/>
          <w:szCs w:val="22"/>
        </w:rPr>
      </w:pPr>
      <w:r w:rsidRPr="006149EC">
        <w:rPr>
          <w:sz w:val="24"/>
          <w:szCs w:val="22"/>
        </w:rPr>
        <w:t>Converted minivan must have ramps that are rated for up to 600 pounds.</w:t>
      </w:r>
    </w:p>
    <w:p w14:paraId="1E8BB757" w14:textId="180DA4B3" w:rsidR="001C476E" w:rsidRPr="006149EC" w:rsidRDefault="001C476E" w:rsidP="005C123E">
      <w:pPr>
        <w:widowControl w:val="0"/>
        <w:numPr>
          <w:ilvl w:val="1"/>
          <w:numId w:val="49"/>
        </w:numPr>
        <w:tabs>
          <w:tab w:val="left" w:pos="1532"/>
        </w:tabs>
        <w:autoSpaceDE w:val="0"/>
        <w:autoSpaceDN w:val="0"/>
        <w:spacing w:before="120"/>
        <w:ind w:right="955"/>
        <w:rPr>
          <w:sz w:val="24"/>
          <w:szCs w:val="22"/>
        </w:rPr>
      </w:pPr>
      <w:r w:rsidRPr="006149EC">
        <w:rPr>
          <w:sz w:val="24"/>
          <w:szCs w:val="22"/>
        </w:rPr>
        <w:t xml:space="preserve">Transportation providers shall use either the </w:t>
      </w:r>
      <w:proofErr w:type="spellStart"/>
      <w:r w:rsidRPr="006149EC">
        <w:rPr>
          <w:sz w:val="24"/>
          <w:szCs w:val="22"/>
        </w:rPr>
        <w:t>O’Straint</w:t>
      </w:r>
      <w:proofErr w:type="spellEnd"/>
      <w:r w:rsidRPr="006149EC">
        <w:rPr>
          <w:sz w:val="24"/>
          <w:szCs w:val="22"/>
        </w:rPr>
        <w:t>, AMF-Bruns, or Sure-Lok wheelchair securement system.</w:t>
      </w:r>
    </w:p>
    <w:p w14:paraId="677DD487" w14:textId="5E742956" w:rsidR="00031E60" w:rsidRPr="006149EC" w:rsidRDefault="00031E60" w:rsidP="005C123E">
      <w:pPr>
        <w:widowControl w:val="0"/>
        <w:numPr>
          <w:ilvl w:val="1"/>
          <w:numId w:val="49"/>
        </w:numPr>
        <w:tabs>
          <w:tab w:val="left" w:pos="1532"/>
        </w:tabs>
        <w:autoSpaceDE w:val="0"/>
        <w:autoSpaceDN w:val="0"/>
        <w:spacing w:before="120"/>
        <w:ind w:right="955"/>
        <w:rPr>
          <w:sz w:val="24"/>
          <w:szCs w:val="22"/>
        </w:rPr>
      </w:pPr>
      <w:r w:rsidRPr="006149EC">
        <w:rPr>
          <w:sz w:val="24"/>
          <w:szCs w:val="22"/>
        </w:rPr>
        <w:t xml:space="preserve">Four securement straps, a lap </w:t>
      </w:r>
      <w:proofErr w:type="gramStart"/>
      <w:r w:rsidRPr="006149EC">
        <w:rPr>
          <w:sz w:val="24"/>
          <w:szCs w:val="22"/>
        </w:rPr>
        <w:t>belt</w:t>
      </w:r>
      <w:proofErr w:type="gramEnd"/>
      <w:r w:rsidRPr="006149EC">
        <w:rPr>
          <w:sz w:val="24"/>
          <w:szCs w:val="22"/>
        </w:rPr>
        <w:t xml:space="preserve"> and a shoulder belt assembly for each wheelchair. If</w:t>
      </w:r>
      <w:r w:rsidRPr="006149EC">
        <w:rPr>
          <w:spacing w:val="-32"/>
          <w:sz w:val="24"/>
          <w:szCs w:val="22"/>
        </w:rPr>
        <w:t xml:space="preserve"> </w:t>
      </w:r>
      <w:r w:rsidRPr="006149EC">
        <w:rPr>
          <w:sz w:val="24"/>
          <w:szCs w:val="22"/>
        </w:rPr>
        <w:t>the vehicle is equipped with a “locking bar” system, then only two securement straps are needed for that</w:t>
      </w:r>
      <w:r w:rsidRPr="006149EC">
        <w:rPr>
          <w:spacing w:val="-7"/>
          <w:sz w:val="24"/>
          <w:szCs w:val="22"/>
        </w:rPr>
        <w:t xml:space="preserve"> </w:t>
      </w:r>
      <w:r w:rsidRPr="006149EC">
        <w:rPr>
          <w:sz w:val="24"/>
          <w:szCs w:val="22"/>
        </w:rPr>
        <w:t>wheelchair.</w:t>
      </w:r>
    </w:p>
    <w:p w14:paraId="2962BEEE" w14:textId="7D610D0C" w:rsidR="001C476E" w:rsidRPr="006149EC" w:rsidRDefault="001C476E" w:rsidP="005C123E">
      <w:pPr>
        <w:widowControl w:val="0"/>
        <w:numPr>
          <w:ilvl w:val="1"/>
          <w:numId w:val="49"/>
        </w:numPr>
        <w:tabs>
          <w:tab w:val="left" w:pos="1532"/>
        </w:tabs>
        <w:autoSpaceDE w:val="0"/>
        <w:autoSpaceDN w:val="0"/>
        <w:spacing w:before="120"/>
        <w:ind w:right="955"/>
        <w:rPr>
          <w:sz w:val="24"/>
          <w:szCs w:val="22"/>
        </w:rPr>
      </w:pPr>
      <w:r w:rsidRPr="006149EC">
        <w:rPr>
          <w:sz w:val="24"/>
          <w:szCs w:val="22"/>
        </w:rPr>
        <w:t>Safeguard flyer or placard in the vehicle informing the driver about the state of proper wheelchair and passenger securement.</w:t>
      </w:r>
    </w:p>
    <w:p w14:paraId="614F2FF5" w14:textId="77777777" w:rsidR="00031E60" w:rsidRPr="006149EC" w:rsidRDefault="00031E60" w:rsidP="005C123E">
      <w:pPr>
        <w:widowControl w:val="0"/>
        <w:numPr>
          <w:ilvl w:val="0"/>
          <w:numId w:val="49"/>
        </w:numPr>
        <w:tabs>
          <w:tab w:val="left" w:pos="1172"/>
        </w:tabs>
        <w:autoSpaceDE w:val="0"/>
        <w:autoSpaceDN w:val="0"/>
        <w:spacing w:before="120"/>
        <w:rPr>
          <w:sz w:val="24"/>
          <w:szCs w:val="22"/>
        </w:rPr>
      </w:pPr>
      <w:r w:rsidRPr="006149EC">
        <w:rPr>
          <w:sz w:val="24"/>
          <w:szCs w:val="22"/>
        </w:rPr>
        <w:t>Wheelchair securement requirements are as</w:t>
      </w:r>
      <w:r w:rsidRPr="006149EC">
        <w:rPr>
          <w:spacing w:val="-8"/>
          <w:sz w:val="24"/>
          <w:szCs w:val="22"/>
        </w:rPr>
        <w:t xml:space="preserve"> </w:t>
      </w:r>
      <w:r w:rsidRPr="006149EC">
        <w:rPr>
          <w:sz w:val="24"/>
          <w:szCs w:val="22"/>
        </w:rPr>
        <w:t>follows:</w:t>
      </w:r>
    </w:p>
    <w:p w14:paraId="35EFBFF1" w14:textId="77777777" w:rsidR="00031E60" w:rsidRPr="006149EC" w:rsidRDefault="00031E60" w:rsidP="00031E60">
      <w:pPr>
        <w:spacing w:before="10"/>
      </w:pPr>
    </w:p>
    <w:p w14:paraId="49A356A5" w14:textId="28310770" w:rsidR="00031E60" w:rsidRPr="006149EC" w:rsidRDefault="00031E60" w:rsidP="005C123E">
      <w:pPr>
        <w:widowControl w:val="0"/>
        <w:numPr>
          <w:ilvl w:val="1"/>
          <w:numId w:val="49"/>
        </w:numPr>
        <w:tabs>
          <w:tab w:val="left" w:pos="1532"/>
        </w:tabs>
        <w:autoSpaceDE w:val="0"/>
        <w:autoSpaceDN w:val="0"/>
        <w:rPr>
          <w:sz w:val="24"/>
          <w:szCs w:val="22"/>
        </w:rPr>
      </w:pPr>
      <w:r w:rsidRPr="006149EC">
        <w:rPr>
          <w:sz w:val="24"/>
          <w:szCs w:val="22"/>
        </w:rPr>
        <w:t>All wheelchairs must face forward in</w:t>
      </w:r>
      <w:r w:rsidRPr="006149EC">
        <w:rPr>
          <w:spacing w:val="-8"/>
          <w:sz w:val="24"/>
          <w:szCs w:val="22"/>
        </w:rPr>
        <w:t xml:space="preserve"> </w:t>
      </w:r>
      <w:r w:rsidRPr="006149EC">
        <w:rPr>
          <w:sz w:val="24"/>
          <w:szCs w:val="22"/>
        </w:rPr>
        <w:t>van</w:t>
      </w:r>
      <w:r w:rsidR="00131290" w:rsidRPr="006149EC">
        <w:rPr>
          <w:sz w:val="24"/>
          <w:szCs w:val="22"/>
        </w:rPr>
        <w:t>.</w:t>
      </w:r>
    </w:p>
    <w:p w14:paraId="1A3FC678" w14:textId="51EEF30F" w:rsidR="00031E60" w:rsidRPr="006149EC" w:rsidRDefault="00031E60" w:rsidP="005C123E">
      <w:pPr>
        <w:widowControl w:val="0"/>
        <w:numPr>
          <w:ilvl w:val="1"/>
          <w:numId w:val="49"/>
        </w:numPr>
        <w:tabs>
          <w:tab w:val="left" w:pos="1532"/>
        </w:tabs>
        <w:autoSpaceDE w:val="0"/>
        <w:autoSpaceDN w:val="0"/>
        <w:spacing w:before="120"/>
        <w:ind w:right="1018"/>
        <w:rPr>
          <w:sz w:val="24"/>
          <w:szCs w:val="22"/>
        </w:rPr>
      </w:pPr>
      <w:r w:rsidRPr="006149EC">
        <w:rPr>
          <w:sz w:val="24"/>
          <w:szCs w:val="22"/>
        </w:rPr>
        <w:t xml:space="preserve">All wheelchairs must be secured </w:t>
      </w:r>
      <w:r w:rsidR="00131290" w:rsidRPr="006149EC">
        <w:rPr>
          <w:sz w:val="24"/>
          <w:szCs w:val="22"/>
        </w:rPr>
        <w:t xml:space="preserve">with two securement straps </w:t>
      </w:r>
      <w:r w:rsidRPr="006149EC">
        <w:rPr>
          <w:sz w:val="24"/>
          <w:szCs w:val="22"/>
        </w:rPr>
        <w:t xml:space="preserve">in the front and </w:t>
      </w:r>
      <w:r w:rsidR="00131290" w:rsidRPr="006149EC">
        <w:rPr>
          <w:sz w:val="24"/>
          <w:szCs w:val="22"/>
        </w:rPr>
        <w:t xml:space="preserve">two securement straps in the </w:t>
      </w:r>
      <w:r w:rsidRPr="006149EC">
        <w:rPr>
          <w:sz w:val="24"/>
          <w:szCs w:val="22"/>
        </w:rPr>
        <w:t xml:space="preserve">rear. </w:t>
      </w:r>
      <w:r w:rsidR="00131290" w:rsidRPr="006149EC">
        <w:rPr>
          <w:sz w:val="24"/>
          <w:szCs w:val="22"/>
        </w:rPr>
        <w:t xml:space="preserve">All wheelchairs must be secured in the front and back. </w:t>
      </w:r>
      <w:r w:rsidRPr="006149EC">
        <w:rPr>
          <w:sz w:val="24"/>
          <w:szCs w:val="22"/>
        </w:rPr>
        <w:t>If using a “locking bar</w:t>
      </w:r>
      <w:r w:rsidR="00131290" w:rsidRPr="006149EC">
        <w:rPr>
          <w:sz w:val="24"/>
          <w:szCs w:val="22"/>
        </w:rPr>
        <w:t>”</w:t>
      </w:r>
      <w:r w:rsidRPr="006149EC">
        <w:rPr>
          <w:sz w:val="24"/>
          <w:szCs w:val="22"/>
        </w:rPr>
        <w:t xml:space="preserve"> system,</w:t>
      </w:r>
      <w:r w:rsidRPr="006149EC">
        <w:rPr>
          <w:spacing w:val="-32"/>
          <w:sz w:val="24"/>
          <w:szCs w:val="22"/>
        </w:rPr>
        <w:t xml:space="preserve"> </w:t>
      </w:r>
      <w:r w:rsidRPr="006149EC">
        <w:rPr>
          <w:sz w:val="24"/>
          <w:szCs w:val="22"/>
        </w:rPr>
        <w:t>the front of the wheelchair must still be secured with</w:t>
      </w:r>
      <w:r w:rsidRPr="006149EC">
        <w:rPr>
          <w:spacing w:val="-11"/>
          <w:sz w:val="24"/>
          <w:szCs w:val="22"/>
        </w:rPr>
        <w:t xml:space="preserve"> </w:t>
      </w:r>
      <w:r w:rsidRPr="006149EC">
        <w:rPr>
          <w:sz w:val="24"/>
          <w:szCs w:val="22"/>
        </w:rPr>
        <w:t>straps</w:t>
      </w:r>
      <w:r w:rsidR="00131290" w:rsidRPr="006149EC">
        <w:rPr>
          <w:sz w:val="24"/>
          <w:szCs w:val="22"/>
        </w:rPr>
        <w:t>.</w:t>
      </w:r>
    </w:p>
    <w:p w14:paraId="1BADAADC" w14:textId="77777777" w:rsidR="00031E60" w:rsidRPr="006149EC" w:rsidRDefault="00031E60" w:rsidP="005C123E">
      <w:pPr>
        <w:widowControl w:val="0"/>
        <w:numPr>
          <w:ilvl w:val="1"/>
          <w:numId w:val="49"/>
        </w:numPr>
        <w:tabs>
          <w:tab w:val="left" w:pos="1532"/>
        </w:tabs>
        <w:autoSpaceDE w:val="0"/>
        <w:autoSpaceDN w:val="0"/>
        <w:spacing w:before="120"/>
        <w:ind w:right="855"/>
        <w:rPr>
          <w:sz w:val="24"/>
          <w:szCs w:val="22"/>
        </w:rPr>
      </w:pPr>
      <w:r w:rsidRPr="006149EC">
        <w:rPr>
          <w:sz w:val="24"/>
          <w:szCs w:val="22"/>
        </w:rPr>
        <w:t>All Consumers must be secured into their wheelchairs using the lap/shoulder belt</w:t>
      </w:r>
      <w:r w:rsidRPr="006149EC">
        <w:rPr>
          <w:spacing w:val="-28"/>
          <w:sz w:val="24"/>
          <w:szCs w:val="22"/>
        </w:rPr>
        <w:t xml:space="preserve"> </w:t>
      </w:r>
      <w:r w:rsidRPr="006149EC">
        <w:rPr>
          <w:sz w:val="24"/>
          <w:szCs w:val="22"/>
        </w:rPr>
        <w:t>assembly that works in conjunction with the securement system. The lap/shoulder belt assembly must be used in addition to any other wheelchair securement</w:t>
      </w:r>
      <w:r w:rsidRPr="006149EC">
        <w:rPr>
          <w:spacing w:val="-11"/>
          <w:sz w:val="24"/>
          <w:szCs w:val="22"/>
        </w:rPr>
        <w:t xml:space="preserve"> </w:t>
      </w:r>
      <w:proofErr w:type="gramStart"/>
      <w:r w:rsidRPr="006149EC">
        <w:rPr>
          <w:sz w:val="24"/>
          <w:szCs w:val="22"/>
        </w:rPr>
        <w:t>devices;</w:t>
      </w:r>
      <w:proofErr w:type="gramEnd"/>
    </w:p>
    <w:p w14:paraId="7080756A" w14:textId="77777777" w:rsidR="00031E60" w:rsidRPr="008828B8" w:rsidRDefault="00031E60" w:rsidP="005C123E">
      <w:pPr>
        <w:widowControl w:val="0"/>
        <w:numPr>
          <w:ilvl w:val="1"/>
          <w:numId w:val="49"/>
        </w:numPr>
        <w:tabs>
          <w:tab w:val="left" w:pos="1532"/>
        </w:tabs>
        <w:autoSpaceDE w:val="0"/>
        <w:autoSpaceDN w:val="0"/>
        <w:spacing w:before="120"/>
        <w:ind w:right="823"/>
        <w:rPr>
          <w:sz w:val="24"/>
          <w:szCs w:val="22"/>
        </w:rPr>
      </w:pPr>
      <w:r w:rsidRPr="006149EC">
        <w:rPr>
          <w:sz w:val="24"/>
          <w:szCs w:val="22"/>
        </w:rPr>
        <w:t>The use of table/tray attachments must not interfere with proper securement of Consumers by lap/shoulder belt assemblies. They</w:t>
      </w:r>
      <w:r w:rsidRPr="008828B8">
        <w:rPr>
          <w:sz w:val="24"/>
          <w:szCs w:val="22"/>
        </w:rPr>
        <w:t xml:space="preserve"> must be removed if they prevent the Consumer</w:t>
      </w:r>
      <w:r w:rsidRPr="008828B8">
        <w:rPr>
          <w:spacing w:val="-31"/>
          <w:sz w:val="24"/>
          <w:szCs w:val="22"/>
        </w:rPr>
        <w:t xml:space="preserve"> </w:t>
      </w:r>
      <w:r w:rsidRPr="008828B8">
        <w:rPr>
          <w:sz w:val="24"/>
          <w:szCs w:val="22"/>
        </w:rPr>
        <w:t>from being properly secured;</w:t>
      </w:r>
      <w:r w:rsidRPr="008828B8">
        <w:rPr>
          <w:spacing w:val="2"/>
          <w:sz w:val="24"/>
          <w:szCs w:val="22"/>
        </w:rPr>
        <w:t xml:space="preserve"> </w:t>
      </w:r>
      <w:r w:rsidRPr="008828B8">
        <w:rPr>
          <w:sz w:val="24"/>
          <w:szCs w:val="22"/>
        </w:rPr>
        <w:t>and</w:t>
      </w:r>
    </w:p>
    <w:p w14:paraId="0B2545E4" w14:textId="55567BAF" w:rsidR="00031E60" w:rsidRPr="006149EC" w:rsidRDefault="00AB6783" w:rsidP="005C123E">
      <w:pPr>
        <w:widowControl w:val="0"/>
        <w:numPr>
          <w:ilvl w:val="1"/>
          <w:numId w:val="49"/>
        </w:numPr>
        <w:tabs>
          <w:tab w:val="left" w:pos="1532"/>
        </w:tabs>
        <w:autoSpaceDE w:val="0"/>
        <w:autoSpaceDN w:val="0"/>
        <w:spacing w:before="120"/>
        <w:ind w:right="788"/>
        <w:rPr>
          <w:sz w:val="24"/>
          <w:szCs w:val="22"/>
        </w:rPr>
      </w:pPr>
      <w:r w:rsidRPr="006149EC">
        <w:rPr>
          <w:sz w:val="24"/>
          <w:szCs w:val="22"/>
        </w:rPr>
        <w:t xml:space="preserve">The Shoulder belt should be adjusted so that it does not extend </w:t>
      </w:r>
      <w:r w:rsidR="00031E60" w:rsidRPr="006149EC">
        <w:rPr>
          <w:sz w:val="24"/>
          <w:szCs w:val="22"/>
        </w:rPr>
        <w:t>across</w:t>
      </w:r>
      <w:r w:rsidR="00031E60" w:rsidRPr="008828B8">
        <w:rPr>
          <w:sz w:val="24"/>
          <w:szCs w:val="22"/>
        </w:rPr>
        <w:t xml:space="preserve"> the Consumer’s </w:t>
      </w:r>
      <w:r w:rsidR="00031E60" w:rsidRPr="006149EC">
        <w:rPr>
          <w:sz w:val="24"/>
          <w:szCs w:val="22"/>
        </w:rPr>
        <w:t>neck or face</w:t>
      </w:r>
      <w:r w:rsidRPr="006149EC">
        <w:rPr>
          <w:sz w:val="24"/>
          <w:szCs w:val="22"/>
        </w:rPr>
        <w:t>.</w:t>
      </w:r>
      <w:r w:rsidR="00031E60" w:rsidRPr="006149EC">
        <w:rPr>
          <w:sz w:val="24"/>
          <w:szCs w:val="22"/>
        </w:rPr>
        <w:t xml:space="preserve"> </w:t>
      </w:r>
      <w:r w:rsidRPr="006149EC">
        <w:rPr>
          <w:sz w:val="24"/>
          <w:szCs w:val="22"/>
        </w:rPr>
        <w:t>Do not use the Shoulder belt</w:t>
      </w:r>
      <w:r w:rsidR="00031E60" w:rsidRPr="006149EC">
        <w:rPr>
          <w:sz w:val="24"/>
          <w:szCs w:val="22"/>
        </w:rPr>
        <w:t xml:space="preserve"> if there is</w:t>
      </w:r>
      <w:r w:rsidR="00031E60" w:rsidRPr="006149EC">
        <w:rPr>
          <w:spacing w:val="-35"/>
          <w:sz w:val="24"/>
          <w:szCs w:val="22"/>
        </w:rPr>
        <w:t xml:space="preserve"> </w:t>
      </w:r>
      <w:r w:rsidR="00031E60" w:rsidRPr="006149EC">
        <w:rPr>
          <w:sz w:val="24"/>
          <w:szCs w:val="22"/>
        </w:rPr>
        <w:t>a medical condition that interferes with its proper use. (i.e., feeding or breathing</w:t>
      </w:r>
      <w:r w:rsidR="00031E60" w:rsidRPr="006149EC">
        <w:rPr>
          <w:spacing w:val="-24"/>
          <w:sz w:val="24"/>
          <w:szCs w:val="22"/>
        </w:rPr>
        <w:t xml:space="preserve"> </w:t>
      </w:r>
      <w:r w:rsidR="00031E60" w:rsidRPr="006149EC">
        <w:rPr>
          <w:sz w:val="24"/>
          <w:szCs w:val="22"/>
        </w:rPr>
        <w:t>tubes).</w:t>
      </w:r>
    </w:p>
    <w:p w14:paraId="71D3C688" w14:textId="379CB0E2" w:rsidR="00AB6783" w:rsidRPr="006149EC" w:rsidRDefault="00AB6783" w:rsidP="005C123E">
      <w:pPr>
        <w:widowControl w:val="0"/>
        <w:numPr>
          <w:ilvl w:val="1"/>
          <w:numId w:val="49"/>
        </w:numPr>
        <w:tabs>
          <w:tab w:val="left" w:pos="1532"/>
        </w:tabs>
        <w:autoSpaceDE w:val="0"/>
        <w:autoSpaceDN w:val="0"/>
        <w:spacing w:before="120"/>
        <w:ind w:right="788"/>
        <w:rPr>
          <w:sz w:val="24"/>
          <w:szCs w:val="22"/>
        </w:rPr>
      </w:pPr>
      <w:r w:rsidRPr="006149EC">
        <w:rPr>
          <w:sz w:val="24"/>
          <w:szCs w:val="22"/>
        </w:rPr>
        <w:t>Drivers shall ensure securement straps are not secured to a moveable or removable part of the wheelchair.</w:t>
      </w:r>
    </w:p>
    <w:p w14:paraId="6BC4352D" w14:textId="2A06DC16" w:rsidR="00AB6783" w:rsidRPr="006149EC" w:rsidRDefault="00AB6783" w:rsidP="005C123E">
      <w:pPr>
        <w:widowControl w:val="0"/>
        <w:numPr>
          <w:ilvl w:val="1"/>
          <w:numId w:val="49"/>
        </w:numPr>
        <w:tabs>
          <w:tab w:val="left" w:pos="1532"/>
        </w:tabs>
        <w:autoSpaceDE w:val="0"/>
        <w:autoSpaceDN w:val="0"/>
        <w:spacing w:before="120"/>
        <w:ind w:right="788"/>
        <w:rPr>
          <w:sz w:val="24"/>
          <w:szCs w:val="22"/>
        </w:rPr>
      </w:pPr>
      <w:r w:rsidRPr="006149EC">
        <w:rPr>
          <w:sz w:val="24"/>
          <w:szCs w:val="22"/>
        </w:rPr>
        <w:t>Drivers shall apply the wheel locks when securing a manual wheelchair and ensure the power has been turned off when securing a motorized chair.</w:t>
      </w:r>
    </w:p>
    <w:p w14:paraId="6436028C" w14:textId="35DA2096" w:rsidR="00AB6783" w:rsidRPr="006149EC" w:rsidRDefault="00AB6783" w:rsidP="005C123E">
      <w:pPr>
        <w:widowControl w:val="0"/>
        <w:numPr>
          <w:ilvl w:val="1"/>
          <w:numId w:val="49"/>
        </w:numPr>
        <w:tabs>
          <w:tab w:val="left" w:pos="1532"/>
        </w:tabs>
        <w:autoSpaceDE w:val="0"/>
        <w:autoSpaceDN w:val="0"/>
        <w:spacing w:before="120"/>
        <w:ind w:right="788"/>
        <w:rPr>
          <w:sz w:val="24"/>
          <w:szCs w:val="22"/>
        </w:rPr>
      </w:pPr>
      <w:r w:rsidRPr="006149EC">
        <w:rPr>
          <w:sz w:val="24"/>
          <w:szCs w:val="22"/>
        </w:rPr>
        <w:t>Drivers shall ensure</w:t>
      </w:r>
      <w:r w:rsidR="009D76CB" w:rsidRPr="006149EC">
        <w:rPr>
          <w:sz w:val="24"/>
          <w:szCs w:val="22"/>
        </w:rPr>
        <w:t xml:space="preserve"> that the lap belt is placed low across the front of the Consumer’s pelvis on the upper thighs, not on the abdomen.</w:t>
      </w:r>
    </w:p>
    <w:p w14:paraId="0C20E50D" w14:textId="3778EF37" w:rsidR="009D76CB" w:rsidRPr="006149EC" w:rsidRDefault="009D76CB" w:rsidP="005C123E">
      <w:pPr>
        <w:widowControl w:val="0"/>
        <w:numPr>
          <w:ilvl w:val="1"/>
          <w:numId w:val="49"/>
        </w:numPr>
        <w:tabs>
          <w:tab w:val="left" w:pos="1532"/>
        </w:tabs>
        <w:autoSpaceDE w:val="0"/>
        <w:autoSpaceDN w:val="0"/>
        <w:spacing w:before="120"/>
        <w:ind w:right="788"/>
        <w:rPr>
          <w:sz w:val="24"/>
          <w:szCs w:val="22"/>
        </w:rPr>
      </w:pPr>
      <w:r w:rsidRPr="006149EC">
        <w:rPr>
          <w:sz w:val="24"/>
          <w:szCs w:val="22"/>
        </w:rPr>
        <w:t>Drivers shall ensure that the shoulder belt crosses the Consumer’s collarbone and the center of the chest. It should connect to the latch plate and buckle of the lap belt at the hip.</w:t>
      </w:r>
    </w:p>
    <w:p w14:paraId="357DD744" w14:textId="42D36F55" w:rsidR="009D76CB" w:rsidRPr="00C631C7" w:rsidRDefault="009D76CB" w:rsidP="005C123E">
      <w:pPr>
        <w:widowControl w:val="0"/>
        <w:numPr>
          <w:ilvl w:val="1"/>
          <w:numId w:val="49"/>
        </w:numPr>
        <w:tabs>
          <w:tab w:val="left" w:pos="1532"/>
        </w:tabs>
        <w:autoSpaceDE w:val="0"/>
        <w:autoSpaceDN w:val="0"/>
        <w:spacing w:before="120"/>
        <w:ind w:right="788"/>
        <w:rPr>
          <w:sz w:val="24"/>
          <w:szCs w:val="22"/>
        </w:rPr>
      </w:pPr>
      <w:r w:rsidRPr="006149EC">
        <w:rPr>
          <w:sz w:val="24"/>
          <w:szCs w:val="22"/>
        </w:rPr>
        <w:t xml:space="preserve">Drivers </w:t>
      </w:r>
      <w:r w:rsidRPr="00C631C7">
        <w:rPr>
          <w:sz w:val="24"/>
          <w:szCs w:val="22"/>
        </w:rPr>
        <w:t>shall ensure the upper shoulder-belt anchor point or guide is above and behind the top of the Consumer’s shoulder.</w:t>
      </w:r>
    </w:p>
    <w:p w14:paraId="17712A17" w14:textId="58391ADF" w:rsidR="00FC7073" w:rsidRPr="00C631C7" w:rsidRDefault="00FC7073" w:rsidP="00FC7073">
      <w:pPr>
        <w:pStyle w:val="Heading4"/>
        <w:numPr>
          <w:ilvl w:val="1"/>
          <w:numId w:val="49"/>
        </w:numPr>
        <w:rPr>
          <w:b w:val="0"/>
          <w:bCs w:val="0"/>
          <w:sz w:val="24"/>
          <w:szCs w:val="24"/>
        </w:rPr>
      </w:pPr>
      <w:bookmarkStart w:id="69" w:name="_Hlk133821483"/>
      <w:r w:rsidRPr="00C631C7">
        <w:rPr>
          <w:b w:val="0"/>
          <w:bCs w:val="0"/>
          <w:sz w:val="24"/>
          <w:szCs w:val="24"/>
        </w:rPr>
        <w:t>Drivers must not take shortcuts to secure the wheelchair and the consumer.  All wheelchairs must be secured according to the manufacturer’s specific instructions</w:t>
      </w:r>
      <w:bookmarkEnd w:id="69"/>
      <w:r w:rsidRPr="00C631C7">
        <w:rPr>
          <w:b w:val="0"/>
          <w:bCs w:val="0"/>
          <w:sz w:val="24"/>
          <w:szCs w:val="24"/>
        </w:rPr>
        <w:t>.</w:t>
      </w:r>
    </w:p>
    <w:p w14:paraId="6828D95E" w14:textId="77777777" w:rsidR="009D76CB" w:rsidRPr="00C631C7" w:rsidRDefault="009D76CB" w:rsidP="009D76CB">
      <w:pPr>
        <w:widowControl w:val="0"/>
        <w:tabs>
          <w:tab w:val="left" w:pos="1532"/>
        </w:tabs>
        <w:autoSpaceDE w:val="0"/>
        <w:autoSpaceDN w:val="0"/>
        <w:spacing w:before="120"/>
        <w:ind w:left="1532" w:right="788"/>
        <w:rPr>
          <w:sz w:val="24"/>
          <w:szCs w:val="22"/>
        </w:rPr>
      </w:pPr>
    </w:p>
    <w:p w14:paraId="3CD55B18" w14:textId="5A83DC1F" w:rsidR="00131290" w:rsidRPr="00C631C7" w:rsidRDefault="00131290" w:rsidP="005C123E">
      <w:pPr>
        <w:widowControl w:val="0"/>
        <w:numPr>
          <w:ilvl w:val="0"/>
          <w:numId w:val="49"/>
        </w:numPr>
        <w:tabs>
          <w:tab w:val="left" w:pos="1172"/>
        </w:tabs>
        <w:autoSpaceDE w:val="0"/>
        <w:autoSpaceDN w:val="0"/>
        <w:spacing w:before="120"/>
        <w:ind w:right="789"/>
        <w:rPr>
          <w:sz w:val="24"/>
          <w:szCs w:val="22"/>
        </w:rPr>
      </w:pPr>
      <w:r w:rsidRPr="00C631C7">
        <w:rPr>
          <w:sz w:val="24"/>
          <w:szCs w:val="22"/>
        </w:rPr>
        <w:t>Wheelchair securement: Drivers’ Training</w:t>
      </w:r>
    </w:p>
    <w:p w14:paraId="2FF70256" w14:textId="6DACFF26" w:rsidR="00031E60" w:rsidRPr="00C631C7" w:rsidRDefault="00031E60" w:rsidP="00131290">
      <w:pPr>
        <w:widowControl w:val="0"/>
        <w:numPr>
          <w:ilvl w:val="1"/>
          <w:numId w:val="49"/>
        </w:numPr>
        <w:tabs>
          <w:tab w:val="left" w:pos="1172"/>
        </w:tabs>
        <w:autoSpaceDE w:val="0"/>
        <w:autoSpaceDN w:val="0"/>
        <w:spacing w:before="120"/>
        <w:ind w:right="789"/>
        <w:rPr>
          <w:sz w:val="24"/>
          <w:szCs w:val="22"/>
        </w:rPr>
      </w:pPr>
      <w:r w:rsidRPr="00C631C7">
        <w:rPr>
          <w:sz w:val="24"/>
          <w:szCs w:val="22"/>
        </w:rPr>
        <w:lastRenderedPageBreak/>
        <w:t>Drivers operating wheelchair van vehicles for HST work under the Transportation Provider Subcontract with Broker must receive hands-on training</w:t>
      </w:r>
      <w:r w:rsidR="00131290" w:rsidRPr="00C631C7">
        <w:rPr>
          <w:sz w:val="24"/>
          <w:szCs w:val="22"/>
        </w:rPr>
        <w:t xml:space="preserve"> from a qualified trainer certified by The Community Transportation Association of America (CTAA), the University of Wisconsin, or other certification approved by the Broker.</w:t>
      </w:r>
    </w:p>
    <w:p w14:paraId="47B6CF67" w14:textId="77777777" w:rsidR="00E81AC4" w:rsidRPr="006149EC" w:rsidRDefault="009D76CB" w:rsidP="00131290">
      <w:pPr>
        <w:widowControl w:val="0"/>
        <w:numPr>
          <w:ilvl w:val="1"/>
          <w:numId w:val="49"/>
        </w:numPr>
        <w:tabs>
          <w:tab w:val="left" w:pos="1172"/>
        </w:tabs>
        <w:autoSpaceDE w:val="0"/>
        <w:autoSpaceDN w:val="0"/>
        <w:spacing w:before="120"/>
        <w:ind w:right="789"/>
        <w:rPr>
          <w:sz w:val="24"/>
          <w:szCs w:val="22"/>
        </w:rPr>
      </w:pPr>
      <w:r w:rsidRPr="00C631C7">
        <w:rPr>
          <w:sz w:val="24"/>
          <w:szCs w:val="22"/>
        </w:rPr>
        <w:t>Drivers operating</w:t>
      </w:r>
      <w:r w:rsidR="001E21B6" w:rsidRPr="00C631C7">
        <w:rPr>
          <w:sz w:val="24"/>
          <w:szCs w:val="22"/>
        </w:rPr>
        <w:t xml:space="preserve"> wheelchair van vehicles</w:t>
      </w:r>
      <w:r w:rsidR="001E21B6" w:rsidRPr="006149EC">
        <w:rPr>
          <w:sz w:val="24"/>
          <w:szCs w:val="22"/>
        </w:rPr>
        <w:t xml:space="preserve"> must receive hands-on training yearly to ensure that they understand and can properly follow the procedures stated above in 4.2.B for proper securement of wheelchairs in vehicles. In addition to yearly training, Brokers shall evaluate drivers every</w:t>
      </w:r>
      <w:r w:rsidR="00E81AC4" w:rsidRPr="006149EC">
        <w:rPr>
          <w:sz w:val="24"/>
          <w:szCs w:val="22"/>
        </w:rPr>
        <w:t xml:space="preserve"> 6 months on the proper securement of wheelchairs. If Driver fails mid-year evaluation, they will be required to do a full retraining. </w:t>
      </w:r>
    </w:p>
    <w:p w14:paraId="158A4A97" w14:textId="77777777" w:rsidR="00E81AC4" w:rsidRPr="006149EC" w:rsidRDefault="00E81AC4" w:rsidP="00131290">
      <w:pPr>
        <w:widowControl w:val="0"/>
        <w:numPr>
          <w:ilvl w:val="1"/>
          <w:numId w:val="49"/>
        </w:numPr>
        <w:tabs>
          <w:tab w:val="left" w:pos="1172"/>
        </w:tabs>
        <w:autoSpaceDE w:val="0"/>
        <w:autoSpaceDN w:val="0"/>
        <w:spacing w:before="120"/>
        <w:ind w:right="789"/>
        <w:rPr>
          <w:sz w:val="24"/>
          <w:szCs w:val="22"/>
        </w:rPr>
      </w:pPr>
      <w:r w:rsidRPr="006149EC">
        <w:rPr>
          <w:sz w:val="24"/>
          <w:szCs w:val="22"/>
        </w:rPr>
        <w:t>The annual training notwithstanding, HST/Broker shall ask the driver to attend hands-on retraining immediately after an incident or consumer complaint resulting from a failure to secure the consumer properly. HST may ask for evidence of retraining and a copy of the trainer’s certificate.</w:t>
      </w:r>
    </w:p>
    <w:p w14:paraId="20C545E0" w14:textId="406C8198" w:rsidR="009D76CB" w:rsidRPr="006149EC" w:rsidRDefault="00E81AC4" w:rsidP="00131290">
      <w:pPr>
        <w:widowControl w:val="0"/>
        <w:numPr>
          <w:ilvl w:val="1"/>
          <w:numId w:val="49"/>
        </w:numPr>
        <w:tabs>
          <w:tab w:val="left" w:pos="1172"/>
        </w:tabs>
        <w:autoSpaceDE w:val="0"/>
        <w:autoSpaceDN w:val="0"/>
        <w:spacing w:before="120"/>
        <w:ind w:right="789"/>
        <w:rPr>
          <w:sz w:val="24"/>
          <w:szCs w:val="22"/>
        </w:rPr>
      </w:pPr>
      <w:r w:rsidRPr="006149EC">
        <w:rPr>
          <w:sz w:val="24"/>
          <w:szCs w:val="22"/>
        </w:rPr>
        <w:t>The Broker/Transportation Provider shall apply the Wheelchair Securement Corrective Action Schedule to address wheelchair securement deficiencies.</w:t>
      </w:r>
    </w:p>
    <w:p w14:paraId="1DB4840E" w14:textId="4C5D6BD0" w:rsidR="00E81AC4" w:rsidRPr="006149EC" w:rsidRDefault="00E81AC4" w:rsidP="00E81AC4">
      <w:pPr>
        <w:pStyle w:val="ListParagraph"/>
        <w:widowControl w:val="0"/>
        <w:numPr>
          <w:ilvl w:val="0"/>
          <w:numId w:val="49"/>
        </w:numPr>
        <w:tabs>
          <w:tab w:val="left" w:pos="1172"/>
        </w:tabs>
        <w:autoSpaceDE w:val="0"/>
        <w:autoSpaceDN w:val="0"/>
        <w:spacing w:before="120"/>
        <w:ind w:right="789"/>
        <w:rPr>
          <w:sz w:val="24"/>
          <w:szCs w:val="22"/>
        </w:rPr>
      </w:pPr>
      <w:r w:rsidRPr="006149EC">
        <w:rPr>
          <w:sz w:val="24"/>
          <w:szCs w:val="22"/>
        </w:rPr>
        <w:t>Lift Operations</w:t>
      </w:r>
    </w:p>
    <w:p w14:paraId="36FDF509" w14:textId="73897C03" w:rsidR="00E81AC4" w:rsidRPr="006149EC" w:rsidRDefault="00E81AC4"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 xml:space="preserve">The driver shall run a complete lift cycle each day before transporting any consumers who use the lift to ensure </w:t>
      </w:r>
      <w:r w:rsidR="006F52BC" w:rsidRPr="006149EC">
        <w:rPr>
          <w:sz w:val="24"/>
          <w:szCs w:val="22"/>
        </w:rPr>
        <w:t>it is functioning properly.</w:t>
      </w:r>
    </w:p>
    <w:p w14:paraId="7C676B82" w14:textId="56F2F569" w:rsidR="006F52BC" w:rsidRPr="006149EC" w:rsidRDefault="006F52BC"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The drivers shall immediately notify the supervisor/dispatch of any issues with the lift’s functionality.</w:t>
      </w:r>
    </w:p>
    <w:p w14:paraId="41BD90EA" w14:textId="623BAB1C" w:rsidR="006F52BC" w:rsidRPr="006149EC" w:rsidRDefault="006F52BC"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Preventative maintenance shall be conducted on the lift every 750 cycles. The Transportation Provider shall keep the maintenance record and present this to the Broker for an annual desk audit. This is the standard recommended number of cycles and vehicles should be maintained within 50 cycles of this suggested schedule and at least yearly.</w:t>
      </w:r>
    </w:p>
    <w:p w14:paraId="26204C6E" w14:textId="168698C4" w:rsidR="006F52BC" w:rsidRPr="006149EC" w:rsidRDefault="006F52BC"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Whenever possible, mobility devices should board in a rear-facing position and exit the vehicle in a forward-facing position. (The ADA always gives a choice to the passenger to ride either facing toward or away from the vehicle.)</w:t>
      </w:r>
    </w:p>
    <w:p w14:paraId="01E92AC8" w14:textId="77777777" w:rsidR="00AB09CD" w:rsidRPr="006149EC" w:rsidRDefault="006F52BC"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 xml:space="preserve">Once a passenger has been moved onto the lift platform, </w:t>
      </w:r>
      <w:r w:rsidR="00AB09CD" w:rsidRPr="006149EC">
        <w:rPr>
          <w:sz w:val="24"/>
          <w:szCs w:val="22"/>
        </w:rPr>
        <w:t>the driver shall set the wheel locks on a manual chair. For a motorized chair, drivers shall ensure the power has been turned off once the consumer is on the lift.</w:t>
      </w:r>
    </w:p>
    <w:p w14:paraId="211F3978" w14:textId="77777777" w:rsidR="00AB09CD" w:rsidRPr="006149EC" w:rsidRDefault="00AB09CD"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The driver should never ride the lift with the consumer in the wheelchair unless it is required to ensure consumer safety and a monitor is not present.</w:t>
      </w:r>
    </w:p>
    <w:p w14:paraId="713745CD" w14:textId="77777777" w:rsidR="00A22BD0" w:rsidRPr="006149EC" w:rsidRDefault="00AB09CD"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The driver should never ride the lift with an ambulatory consumer unless it is required to ensure consumer safety and a monitor is not present.</w:t>
      </w:r>
    </w:p>
    <w:p w14:paraId="449F63DB" w14:textId="2C11882D" w:rsidR="006F52BC" w:rsidRPr="006149EC" w:rsidRDefault="00A22BD0" w:rsidP="00E81AC4">
      <w:pPr>
        <w:pStyle w:val="ListParagraph"/>
        <w:widowControl w:val="0"/>
        <w:numPr>
          <w:ilvl w:val="1"/>
          <w:numId w:val="49"/>
        </w:numPr>
        <w:tabs>
          <w:tab w:val="left" w:pos="1172"/>
        </w:tabs>
        <w:autoSpaceDE w:val="0"/>
        <w:autoSpaceDN w:val="0"/>
        <w:spacing w:before="120"/>
        <w:ind w:right="789"/>
        <w:rPr>
          <w:sz w:val="24"/>
          <w:szCs w:val="22"/>
        </w:rPr>
      </w:pPr>
      <w:r w:rsidRPr="006149EC">
        <w:rPr>
          <w:sz w:val="24"/>
          <w:szCs w:val="22"/>
        </w:rPr>
        <w:t xml:space="preserve">While loading or unloading, the driver should remain on the ground with one hand firmly on the wheelchair and one hand operating the controls. </w:t>
      </w:r>
      <w:r w:rsidR="00AB09CD" w:rsidRPr="006149EC">
        <w:rPr>
          <w:sz w:val="24"/>
          <w:szCs w:val="22"/>
        </w:rPr>
        <w:t xml:space="preserve"> </w:t>
      </w:r>
    </w:p>
    <w:p w14:paraId="32217429" w14:textId="77777777" w:rsidR="00031E60" w:rsidRPr="006149EC" w:rsidRDefault="00031E60" w:rsidP="00031E60">
      <w:pPr>
        <w:rPr>
          <w:sz w:val="21"/>
        </w:rPr>
      </w:pPr>
    </w:p>
    <w:p w14:paraId="48721758" w14:textId="77777777" w:rsidR="00031E60" w:rsidRPr="006149EC" w:rsidRDefault="00031E60" w:rsidP="00031E60">
      <w:pPr>
        <w:outlineLvl w:val="0"/>
        <w:rPr>
          <w:b/>
          <w:bCs/>
          <w:sz w:val="28"/>
          <w:szCs w:val="28"/>
        </w:rPr>
      </w:pPr>
      <w:r w:rsidRPr="006149EC">
        <w:rPr>
          <w:b/>
          <w:bCs/>
          <w:sz w:val="28"/>
          <w:szCs w:val="28"/>
        </w:rPr>
        <w:t>SECTION 5. PERSONNEL REQUIREMENTS</w:t>
      </w:r>
    </w:p>
    <w:p w14:paraId="5BF66BA0" w14:textId="77777777" w:rsidR="00031E60" w:rsidRPr="006149EC" w:rsidRDefault="00031E60" w:rsidP="00031E60">
      <w:pPr>
        <w:spacing w:before="238"/>
        <w:outlineLvl w:val="2"/>
        <w:rPr>
          <w:b/>
          <w:bCs/>
          <w:sz w:val="24"/>
        </w:rPr>
      </w:pPr>
      <w:r w:rsidRPr="006149EC">
        <w:rPr>
          <w:b/>
          <w:bCs/>
          <w:sz w:val="24"/>
        </w:rPr>
        <w:t>Section 5.1 Driver Qualifications</w:t>
      </w:r>
    </w:p>
    <w:p w14:paraId="178BBF1B" w14:textId="77777777" w:rsidR="00031E60" w:rsidRPr="006149EC" w:rsidRDefault="00031E60" w:rsidP="00031E60">
      <w:pPr>
        <w:spacing w:before="10"/>
        <w:rPr>
          <w:b/>
        </w:rPr>
      </w:pPr>
    </w:p>
    <w:p w14:paraId="672F2A73" w14:textId="382B432E" w:rsidR="00031E60" w:rsidRPr="006149EC" w:rsidRDefault="00031E60" w:rsidP="005C123E">
      <w:pPr>
        <w:widowControl w:val="0"/>
        <w:numPr>
          <w:ilvl w:val="0"/>
          <w:numId w:val="48"/>
        </w:numPr>
        <w:tabs>
          <w:tab w:val="left" w:pos="1172"/>
        </w:tabs>
        <w:autoSpaceDE w:val="0"/>
        <w:autoSpaceDN w:val="0"/>
        <w:spacing w:before="1"/>
        <w:ind w:right="968"/>
        <w:rPr>
          <w:sz w:val="24"/>
          <w:szCs w:val="22"/>
        </w:rPr>
      </w:pPr>
      <w:r w:rsidRPr="006149EC">
        <w:rPr>
          <w:sz w:val="24"/>
          <w:szCs w:val="22"/>
        </w:rPr>
        <w:t>Drivers must have a valid Massachusetts Driver’s License (or valid license from a</w:t>
      </w:r>
      <w:r w:rsidRPr="006149EC">
        <w:rPr>
          <w:spacing w:val="-29"/>
          <w:sz w:val="24"/>
          <w:szCs w:val="22"/>
        </w:rPr>
        <w:t xml:space="preserve"> </w:t>
      </w:r>
      <w:r w:rsidRPr="006149EC">
        <w:rPr>
          <w:sz w:val="24"/>
          <w:szCs w:val="22"/>
        </w:rPr>
        <w:t xml:space="preserve">contiguous state) appropriate to the type of vehicle they will be operating and at least </w:t>
      </w:r>
      <w:r w:rsidR="00A22BD0" w:rsidRPr="006149EC">
        <w:rPr>
          <w:sz w:val="24"/>
          <w:szCs w:val="22"/>
        </w:rPr>
        <w:t>1</w:t>
      </w:r>
      <w:r w:rsidRPr="006149EC">
        <w:rPr>
          <w:sz w:val="24"/>
          <w:szCs w:val="22"/>
        </w:rPr>
        <w:t xml:space="preserve"> year of driving experience, including experience driving multi-passenger</w:t>
      </w:r>
      <w:r w:rsidRPr="006149EC">
        <w:rPr>
          <w:spacing w:val="-12"/>
          <w:sz w:val="24"/>
          <w:szCs w:val="22"/>
        </w:rPr>
        <w:t xml:space="preserve"> </w:t>
      </w:r>
      <w:r w:rsidRPr="006149EC">
        <w:rPr>
          <w:sz w:val="24"/>
          <w:szCs w:val="22"/>
        </w:rPr>
        <w:t>vehicles.</w:t>
      </w:r>
    </w:p>
    <w:p w14:paraId="177C6E19" w14:textId="77777777" w:rsidR="00031E60" w:rsidRPr="006149EC" w:rsidRDefault="00031E60" w:rsidP="00031E60">
      <w:pPr>
        <w:spacing w:before="9"/>
      </w:pPr>
    </w:p>
    <w:p w14:paraId="1B987346" w14:textId="77777777" w:rsidR="00031E60" w:rsidRPr="006149EC" w:rsidRDefault="00031E60" w:rsidP="005C123E">
      <w:pPr>
        <w:widowControl w:val="0"/>
        <w:numPr>
          <w:ilvl w:val="0"/>
          <w:numId w:val="48"/>
        </w:numPr>
        <w:tabs>
          <w:tab w:val="left" w:pos="1172"/>
        </w:tabs>
        <w:autoSpaceDE w:val="0"/>
        <w:autoSpaceDN w:val="0"/>
        <w:spacing w:before="1"/>
        <w:ind w:right="1197"/>
        <w:rPr>
          <w:sz w:val="24"/>
          <w:szCs w:val="22"/>
        </w:rPr>
      </w:pPr>
      <w:r w:rsidRPr="006149EC">
        <w:rPr>
          <w:sz w:val="24"/>
          <w:szCs w:val="22"/>
        </w:rPr>
        <w:t>Drivers must be at least nineteen (19) years of age and have completed all required</w:t>
      </w:r>
      <w:r w:rsidRPr="006149EC">
        <w:rPr>
          <w:spacing w:val="-33"/>
          <w:sz w:val="24"/>
          <w:szCs w:val="22"/>
        </w:rPr>
        <w:t xml:space="preserve"> </w:t>
      </w:r>
      <w:r w:rsidRPr="006149EC">
        <w:rPr>
          <w:sz w:val="24"/>
          <w:szCs w:val="22"/>
        </w:rPr>
        <w:t xml:space="preserve">training specified in </w:t>
      </w:r>
      <w:r w:rsidRPr="006149EC">
        <w:rPr>
          <w:b/>
          <w:sz w:val="24"/>
          <w:szCs w:val="22"/>
        </w:rPr>
        <w:t xml:space="preserve">Section 5.3 </w:t>
      </w:r>
      <w:r w:rsidRPr="006149EC">
        <w:rPr>
          <w:sz w:val="24"/>
          <w:szCs w:val="22"/>
        </w:rPr>
        <w:t>prior to HST</w:t>
      </w:r>
      <w:r w:rsidRPr="006149EC">
        <w:rPr>
          <w:spacing w:val="2"/>
          <w:sz w:val="24"/>
          <w:szCs w:val="22"/>
        </w:rPr>
        <w:t xml:space="preserve"> </w:t>
      </w:r>
      <w:r w:rsidRPr="006149EC">
        <w:rPr>
          <w:sz w:val="24"/>
          <w:szCs w:val="22"/>
        </w:rPr>
        <w:t>work.</w:t>
      </w:r>
    </w:p>
    <w:p w14:paraId="428B1521" w14:textId="77777777" w:rsidR="00031E60" w:rsidRPr="006149EC" w:rsidRDefault="00031E60" w:rsidP="00031E60">
      <w:pPr>
        <w:spacing w:before="9"/>
      </w:pPr>
    </w:p>
    <w:p w14:paraId="6CB65E83" w14:textId="77777777" w:rsidR="00031E60" w:rsidRPr="008828B8" w:rsidRDefault="00031E60" w:rsidP="005C123E">
      <w:pPr>
        <w:widowControl w:val="0"/>
        <w:numPr>
          <w:ilvl w:val="0"/>
          <w:numId w:val="48"/>
        </w:numPr>
        <w:tabs>
          <w:tab w:val="left" w:pos="1172"/>
        </w:tabs>
        <w:autoSpaceDE w:val="0"/>
        <w:autoSpaceDN w:val="0"/>
        <w:spacing w:before="1"/>
        <w:ind w:right="897"/>
        <w:rPr>
          <w:sz w:val="24"/>
          <w:szCs w:val="22"/>
        </w:rPr>
      </w:pPr>
      <w:r w:rsidRPr="006149EC">
        <w:rPr>
          <w:sz w:val="24"/>
          <w:szCs w:val="22"/>
        </w:rPr>
        <w:t>Drivers must furnish written references, have effective oral communication skills in English sufficient to communicate effectively with Consumers and</w:t>
      </w:r>
      <w:r w:rsidRPr="008828B8">
        <w:rPr>
          <w:sz w:val="24"/>
          <w:szCs w:val="22"/>
        </w:rPr>
        <w:t xml:space="preserve"> facilities’ staff and to perform</w:t>
      </w:r>
      <w:r w:rsidRPr="008828B8">
        <w:rPr>
          <w:spacing w:val="-33"/>
          <w:sz w:val="24"/>
          <w:szCs w:val="22"/>
        </w:rPr>
        <w:t xml:space="preserve"> </w:t>
      </w:r>
      <w:r w:rsidRPr="008828B8">
        <w:rPr>
          <w:sz w:val="24"/>
          <w:szCs w:val="22"/>
        </w:rPr>
        <w:t>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w:t>
      </w:r>
      <w:r w:rsidRPr="008828B8">
        <w:rPr>
          <w:spacing w:val="-23"/>
          <w:sz w:val="24"/>
          <w:szCs w:val="22"/>
        </w:rPr>
        <w:t xml:space="preserve"> </w:t>
      </w:r>
      <w:r w:rsidRPr="008828B8">
        <w:rPr>
          <w:sz w:val="24"/>
          <w:szCs w:val="22"/>
        </w:rPr>
        <w:t>15.00.</w:t>
      </w:r>
    </w:p>
    <w:p w14:paraId="2B54CB64" w14:textId="77777777" w:rsidR="00031E60" w:rsidRPr="008828B8" w:rsidRDefault="00031E60" w:rsidP="00031E60">
      <w:pPr>
        <w:pStyle w:val="ListParagraph"/>
        <w:rPr>
          <w:sz w:val="24"/>
          <w:szCs w:val="22"/>
        </w:rPr>
      </w:pPr>
    </w:p>
    <w:p w14:paraId="6F0B8248" w14:textId="77777777" w:rsidR="00031E60" w:rsidRPr="008828B8" w:rsidRDefault="00031E60" w:rsidP="00031E60">
      <w:pPr>
        <w:spacing w:before="10"/>
      </w:pPr>
    </w:p>
    <w:p w14:paraId="45488A16" w14:textId="0F264FDF" w:rsidR="00031E60" w:rsidRPr="00F50FF3" w:rsidRDefault="00FC7073" w:rsidP="00FC7073">
      <w:pPr>
        <w:widowControl w:val="0"/>
        <w:numPr>
          <w:ilvl w:val="0"/>
          <w:numId w:val="48"/>
        </w:numPr>
        <w:tabs>
          <w:tab w:val="left" w:pos="1172"/>
        </w:tabs>
        <w:autoSpaceDE w:val="0"/>
        <w:autoSpaceDN w:val="0"/>
        <w:ind w:right="981"/>
      </w:pPr>
      <w:r w:rsidRPr="00C631C7">
        <w:rPr>
          <w:sz w:val="24"/>
          <w:szCs w:val="24"/>
        </w:rPr>
        <w:t>The Transportation Provider is</w:t>
      </w:r>
      <w:r w:rsidRPr="00C631C7">
        <w:rPr>
          <w:bCs/>
          <w:sz w:val="24"/>
          <w:szCs w:val="24"/>
        </w:rPr>
        <w:t xml:space="preserve"> responsible </w:t>
      </w:r>
      <w:r w:rsidRPr="00C631C7">
        <w:rPr>
          <w:sz w:val="24"/>
          <w:szCs w:val="24"/>
        </w:rPr>
        <w:t xml:space="preserve">for requesting SORIs and ensuring employment decisions are consistent with EOHHS SORI requirements specified in 606 CMR 14.00.  </w:t>
      </w:r>
      <w:r w:rsidRPr="00C631C7">
        <w:rPr>
          <w:bCs/>
          <w:sz w:val="24"/>
          <w:szCs w:val="24"/>
        </w:rPr>
        <w:t xml:space="preserve">The SORI check results must remain on file at the Transportation Provider’s place of business and the SORI check must be conducted annually thereafter.  </w:t>
      </w:r>
      <w:r w:rsidRPr="00C631C7">
        <w:rPr>
          <w:sz w:val="24"/>
          <w:szCs w:val="32"/>
        </w:rPr>
        <w:t xml:space="preserve">If the results of the SORI check indicate a positive result for any driver or monitor, they will be prohibited from providing transportation to </w:t>
      </w:r>
      <w:r w:rsidR="00F50FF3">
        <w:rPr>
          <w:sz w:val="24"/>
          <w:szCs w:val="32"/>
        </w:rPr>
        <w:t>HST Consumers.</w:t>
      </w:r>
    </w:p>
    <w:p w14:paraId="70570A1E" w14:textId="77777777" w:rsidR="00F50FF3" w:rsidRPr="00C631C7" w:rsidRDefault="00F50FF3" w:rsidP="00F50FF3">
      <w:pPr>
        <w:widowControl w:val="0"/>
        <w:tabs>
          <w:tab w:val="left" w:pos="1172"/>
        </w:tabs>
        <w:autoSpaceDE w:val="0"/>
        <w:autoSpaceDN w:val="0"/>
        <w:ind w:left="1172" w:right="981"/>
      </w:pPr>
    </w:p>
    <w:p w14:paraId="0AE6369A" w14:textId="77777777" w:rsidR="00031E60" w:rsidRPr="00C631C7" w:rsidRDefault="00031E60" w:rsidP="005C123E">
      <w:pPr>
        <w:widowControl w:val="0"/>
        <w:numPr>
          <w:ilvl w:val="0"/>
          <w:numId w:val="48"/>
        </w:numPr>
        <w:tabs>
          <w:tab w:val="left" w:pos="1172"/>
        </w:tabs>
        <w:autoSpaceDE w:val="0"/>
        <w:autoSpaceDN w:val="0"/>
        <w:ind w:right="969"/>
        <w:rPr>
          <w:sz w:val="24"/>
          <w:szCs w:val="22"/>
        </w:rPr>
      </w:pPr>
      <w:r w:rsidRPr="00C631C7">
        <w:rPr>
          <w:sz w:val="24"/>
          <w:szCs w:val="22"/>
        </w:rPr>
        <w:t>Drivers must supply written health records on their physical condition and must be</w:t>
      </w:r>
      <w:r w:rsidRPr="00C631C7">
        <w:rPr>
          <w:spacing w:val="-28"/>
          <w:sz w:val="24"/>
          <w:szCs w:val="22"/>
        </w:rPr>
        <w:t xml:space="preserve"> </w:t>
      </w:r>
      <w:r w:rsidRPr="00C631C7">
        <w:rPr>
          <w:sz w:val="24"/>
          <w:szCs w:val="22"/>
        </w:rPr>
        <w:t>physically able to assist Consumers entering and exiting</w:t>
      </w:r>
      <w:r w:rsidRPr="00C631C7">
        <w:rPr>
          <w:spacing w:val="-12"/>
          <w:sz w:val="24"/>
          <w:szCs w:val="22"/>
        </w:rPr>
        <w:t xml:space="preserve"> </w:t>
      </w:r>
      <w:r w:rsidRPr="00C631C7">
        <w:rPr>
          <w:sz w:val="24"/>
          <w:szCs w:val="22"/>
        </w:rPr>
        <w:t>vehicles.</w:t>
      </w:r>
    </w:p>
    <w:p w14:paraId="3CC965CC" w14:textId="77777777" w:rsidR="00031E60" w:rsidRPr="00C631C7" w:rsidRDefault="00031E60" w:rsidP="00031E60">
      <w:pPr>
        <w:spacing w:before="10"/>
      </w:pPr>
    </w:p>
    <w:p w14:paraId="15531143" w14:textId="77777777" w:rsidR="00031E60" w:rsidRPr="008828B8" w:rsidRDefault="00031E60" w:rsidP="005C123E">
      <w:pPr>
        <w:widowControl w:val="0"/>
        <w:numPr>
          <w:ilvl w:val="1"/>
          <w:numId w:val="48"/>
        </w:numPr>
        <w:tabs>
          <w:tab w:val="left" w:pos="1532"/>
        </w:tabs>
        <w:autoSpaceDE w:val="0"/>
        <w:autoSpaceDN w:val="0"/>
        <w:ind w:right="794"/>
        <w:rPr>
          <w:sz w:val="24"/>
          <w:szCs w:val="22"/>
        </w:rPr>
      </w:pPr>
      <w:r w:rsidRPr="00C631C7">
        <w:rPr>
          <w:b/>
          <w:sz w:val="24"/>
          <w:szCs w:val="22"/>
        </w:rPr>
        <w:t>DPH ONLY</w:t>
      </w:r>
      <w:r w:rsidRPr="00C631C7">
        <w:rPr>
          <w:sz w:val="24"/>
          <w:szCs w:val="22"/>
        </w:rPr>
        <w:t>. The Transportation Provider must ensure that drivers have had a physical examination before any contact with Agency Consumers (within the preceding twelve months). The examination must verify good physical health and be conducted bi-annually thereafter</w:t>
      </w:r>
      <w:r w:rsidRPr="008828B8">
        <w:rPr>
          <w:sz w:val="24"/>
          <w:szCs w:val="22"/>
        </w:rPr>
        <w:t xml:space="preserve"> (if over 70 years of age the physical examination requirement will be annual). The examination must include a vision and hearing test and a Mantoux TB test. The</w:t>
      </w:r>
      <w:r w:rsidRPr="008828B8">
        <w:rPr>
          <w:spacing w:val="-30"/>
          <w:sz w:val="24"/>
          <w:szCs w:val="22"/>
        </w:rPr>
        <w:t xml:space="preserve"> </w:t>
      </w:r>
      <w:r w:rsidRPr="008828B8">
        <w:rPr>
          <w:sz w:val="24"/>
          <w:szCs w:val="22"/>
        </w:rPr>
        <w:t>results of the TB test must be verified negative; however, (if test results are positive the individual may still be eligible, upon approval of the</w:t>
      </w:r>
      <w:r w:rsidRPr="008828B8">
        <w:rPr>
          <w:spacing w:val="-12"/>
          <w:sz w:val="24"/>
          <w:szCs w:val="22"/>
        </w:rPr>
        <w:t xml:space="preserve"> </w:t>
      </w:r>
      <w:r w:rsidRPr="008828B8">
        <w:rPr>
          <w:sz w:val="24"/>
          <w:szCs w:val="22"/>
        </w:rPr>
        <w:t>Broker).</w:t>
      </w:r>
    </w:p>
    <w:p w14:paraId="2EC9FC20" w14:textId="6DE0E03C" w:rsidR="00031E60" w:rsidRPr="008828B8" w:rsidRDefault="00031E60" w:rsidP="005C123E">
      <w:pPr>
        <w:widowControl w:val="0"/>
        <w:numPr>
          <w:ilvl w:val="0"/>
          <w:numId w:val="48"/>
        </w:numPr>
        <w:tabs>
          <w:tab w:val="left" w:pos="1172"/>
        </w:tabs>
        <w:autoSpaceDE w:val="0"/>
        <w:autoSpaceDN w:val="0"/>
        <w:spacing w:before="120"/>
        <w:ind w:right="785"/>
        <w:rPr>
          <w:sz w:val="24"/>
          <w:szCs w:val="22"/>
        </w:rPr>
      </w:pPr>
      <w:r w:rsidRPr="008828B8">
        <w:rPr>
          <w:sz w:val="24"/>
          <w:szCs w:val="22"/>
        </w:rPr>
        <w:t xml:space="preserve">Transportation Providers must obtain a driving history report for each of its drivers and driver applicants from all appropriate state </w:t>
      </w:r>
      <w:proofErr w:type="spellStart"/>
      <w:r w:rsidRPr="008828B8">
        <w:rPr>
          <w:sz w:val="24"/>
          <w:szCs w:val="22"/>
        </w:rPr>
        <w:t>agenc</w:t>
      </w:r>
      <w:proofErr w:type="spellEnd"/>
      <w:r w:rsidR="002F4B01">
        <w:rPr>
          <w:sz w:val="24"/>
          <w:szCs w:val="22"/>
        </w:rPr>
        <w:t>(</w:t>
      </w:r>
      <w:proofErr w:type="spellStart"/>
      <w:r w:rsidRPr="008828B8">
        <w:rPr>
          <w:sz w:val="24"/>
          <w:szCs w:val="22"/>
        </w:rPr>
        <w:t>ies</w:t>
      </w:r>
      <w:proofErr w:type="spellEnd"/>
      <w:r w:rsidR="002F4B01">
        <w:rPr>
          <w:sz w:val="24"/>
          <w:szCs w:val="22"/>
        </w:rPr>
        <w:t>)</w:t>
      </w:r>
      <w:r w:rsidRPr="008828B8">
        <w:rPr>
          <w:sz w:val="24"/>
          <w:szCs w:val="22"/>
        </w:rPr>
        <w:t xml:space="preserve"> on any moving violations. The report(s) must be obtained and maintained on file at the transportation provider’s place of business prior to any contact by the driver with Agency Consumers. The Transportation Provider must secure a driving history report from every state in which the driver applicant resided or was a licensed motor vehicle operator during the past </w:t>
      </w:r>
      <w:r w:rsidR="00AF41E2">
        <w:rPr>
          <w:sz w:val="24"/>
          <w:szCs w:val="22"/>
        </w:rPr>
        <w:t>7</w:t>
      </w:r>
      <w:r w:rsidRPr="008828B8">
        <w:rPr>
          <w:sz w:val="24"/>
          <w:szCs w:val="22"/>
        </w:rPr>
        <w:t xml:space="preserve"> years. The Transportation Provider must exercise judgment in determining the appropriateness of any driver whose report(s) indicates any violation. The driving history report(s) must be updated and reviewed annually, and at a minimum, should not reflect within the previous </w:t>
      </w:r>
      <w:r w:rsidR="00D62AD5">
        <w:rPr>
          <w:sz w:val="24"/>
          <w:szCs w:val="22"/>
        </w:rPr>
        <w:t>7</w:t>
      </w:r>
      <w:r w:rsidRPr="008828B8">
        <w:rPr>
          <w:sz w:val="24"/>
          <w:szCs w:val="22"/>
        </w:rPr>
        <w:t xml:space="preserve"> years any of the violations specified</w:t>
      </w:r>
      <w:r w:rsidRPr="008828B8">
        <w:rPr>
          <w:spacing w:val="-34"/>
          <w:sz w:val="24"/>
          <w:szCs w:val="22"/>
        </w:rPr>
        <w:t xml:space="preserve"> </w:t>
      </w:r>
      <w:r w:rsidRPr="008828B8">
        <w:rPr>
          <w:sz w:val="24"/>
          <w:szCs w:val="22"/>
        </w:rPr>
        <w:t>below:</w:t>
      </w:r>
    </w:p>
    <w:p w14:paraId="15DA27BA" w14:textId="77777777" w:rsidR="00031E60" w:rsidRPr="008828B8" w:rsidRDefault="00031E60" w:rsidP="00031E60">
      <w:pPr>
        <w:spacing w:before="10"/>
      </w:pPr>
    </w:p>
    <w:p w14:paraId="6D32C4B6" w14:textId="0B7D3064" w:rsidR="00031E60" w:rsidRPr="008828B8" w:rsidRDefault="00031E60" w:rsidP="005C123E">
      <w:pPr>
        <w:widowControl w:val="0"/>
        <w:numPr>
          <w:ilvl w:val="1"/>
          <w:numId w:val="48"/>
        </w:numPr>
        <w:tabs>
          <w:tab w:val="left" w:pos="1532"/>
        </w:tabs>
        <w:autoSpaceDE w:val="0"/>
        <w:autoSpaceDN w:val="0"/>
        <w:rPr>
          <w:sz w:val="24"/>
          <w:szCs w:val="22"/>
        </w:rPr>
      </w:pPr>
      <w:r w:rsidRPr="008828B8">
        <w:rPr>
          <w:sz w:val="24"/>
          <w:szCs w:val="22"/>
        </w:rPr>
        <w:t>Driving under the influence of alcohol or drugs/driving while</w:t>
      </w:r>
      <w:r w:rsidRPr="008828B8">
        <w:rPr>
          <w:spacing w:val="-14"/>
          <w:sz w:val="24"/>
          <w:szCs w:val="22"/>
        </w:rPr>
        <w:t xml:space="preserve"> </w:t>
      </w:r>
      <w:r w:rsidR="00FC7073" w:rsidRPr="008828B8">
        <w:rPr>
          <w:sz w:val="24"/>
          <w:szCs w:val="22"/>
        </w:rPr>
        <w:t>intoxicated.</w:t>
      </w:r>
    </w:p>
    <w:p w14:paraId="4FB17885" w14:textId="517638F0" w:rsidR="00031E60" w:rsidRPr="008828B8" w:rsidRDefault="00031E60" w:rsidP="005C123E">
      <w:pPr>
        <w:widowControl w:val="0"/>
        <w:numPr>
          <w:ilvl w:val="1"/>
          <w:numId w:val="48"/>
        </w:numPr>
        <w:tabs>
          <w:tab w:val="left" w:pos="1532"/>
        </w:tabs>
        <w:autoSpaceDE w:val="0"/>
        <w:autoSpaceDN w:val="0"/>
        <w:spacing w:before="120"/>
        <w:rPr>
          <w:sz w:val="24"/>
          <w:szCs w:val="22"/>
        </w:rPr>
      </w:pPr>
      <w:r w:rsidRPr="008828B8">
        <w:rPr>
          <w:sz w:val="24"/>
          <w:szCs w:val="22"/>
        </w:rPr>
        <w:t>Reckless driving/driving to</w:t>
      </w:r>
      <w:r w:rsidRPr="008828B8">
        <w:rPr>
          <w:spacing w:val="-1"/>
          <w:sz w:val="24"/>
          <w:szCs w:val="22"/>
        </w:rPr>
        <w:t xml:space="preserve"> </w:t>
      </w:r>
      <w:r w:rsidR="00FC7073" w:rsidRPr="008828B8">
        <w:rPr>
          <w:sz w:val="24"/>
          <w:szCs w:val="22"/>
        </w:rPr>
        <w:t>endanger.</w:t>
      </w:r>
    </w:p>
    <w:p w14:paraId="666970A3" w14:textId="42D9A21C" w:rsidR="00031E60" w:rsidRPr="008828B8" w:rsidRDefault="00031E60" w:rsidP="005C123E">
      <w:pPr>
        <w:widowControl w:val="0"/>
        <w:numPr>
          <w:ilvl w:val="1"/>
          <w:numId w:val="48"/>
        </w:numPr>
        <w:tabs>
          <w:tab w:val="left" w:pos="1532"/>
        </w:tabs>
        <w:autoSpaceDE w:val="0"/>
        <w:autoSpaceDN w:val="0"/>
        <w:spacing w:before="120"/>
        <w:rPr>
          <w:sz w:val="24"/>
          <w:szCs w:val="22"/>
        </w:rPr>
      </w:pPr>
      <w:r w:rsidRPr="008828B8">
        <w:rPr>
          <w:sz w:val="24"/>
          <w:szCs w:val="22"/>
        </w:rPr>
        <w:t>Leaving the scene of an</w:t>
      </w:r>
      <w:r w:rsidRPr="008828B8">
        <w:rPr>
          <w:spacing w:val="-7"/>
          <w:sz w:val="24"/>
          <w:szCs w:val="22"/>
        </w:rPr>
        <w:t xml:space="preserve"> </w:t>
      </w:r>
      <w:r w:rsidR="00FC7073" w:rsidRPr="008828B8">
        <w:rPr>
          <w:sz w:val="24"/>
          <w:szCs w:val="22"/>
        </w:rPr>
        <w:t>accident.</w:t>
      </w:r>
    </w:p>
    <w:p w14:paraId="761313C0" w14:textId="7C8FB4A4" w:rsidR="00031E60" w:rsidRPr="008828B8" w:rsidRDefault="00031E60" w:rsidP="005C123E">
      <w:pPr>
        <w:widowControl w:val="0"/>
        <w:numPr>
          <w:ilvl w:val="1"/>
          <w:numId w:val="48"/>
        </w:numPr>
        <w:tabs>
          <w:tab w:val="left" w:pos="1532"/>
        </w:tabs>
        <w:autoSpaceDE w:val="0"/>
        <w:autoSpaceDN w:val="0"/>
        <w:spacing w:before="120"/>
        <w:rPr>
          <w:sz w:val="24"/>
          <w:szCs w:val="22"/>
        </w:rPr>
      </w:pPr>
      <w:r w:rsidRPr="008828B8">
        <w:rPr>
          <w:sz w:val="24"/>
          <w:szCs w:val="22"/>
        </w:rPr>
        <w:t>Driving without a license and/or</w:t>
      </w:r>
      <w:r w:rsidRPr="008828B8">
        <w:rPr>
          <w:spacing w:val="-6"/>
          <w:sz w:val="24"/>
          <w:szCs w:val="22"/>
        </w:rPr>
        <w:t xml:space="preserve"> </w:t>
      </w:r>
      <w:r w:rsidR="00FC7073" w:rsidRPr="008828B8">
        <w:rPr>
          <w:sz w:val="24"/>
          <w:szCs w:val="22"/>
        </w:rPr>
        <w:t>insurance.</w:t>
      </w:r>
    </w:p>
    <w:p w14:paraId="54E9943A" w14:textId="77777777" w:rsidR="00031E60" w:rsidRPr="008828B8" w:rsidRDefault="00031E60" w:rsidP="005C123E">
      <w:pPr>
        <w:widowControl w:val="0"/>
        <w:numPr>
          <w:ilvl w:val="1"/>
          <w:numId w:val="48"/>
        </w:numPr>
        <w:tabs>
          <w:tab w:val="left" w:pos="1532"/>
        </w:tabs>
        <w:autoSpaceDE w:val="0"/>
        <w:autoSpaceDN w:val="0"/>
        <w:spacing w:before="120"/>
        <w:rPr>
          <w:sz w:val="24"/>
          <w:szCs w:val="22"/>
        </w:rPr>
      </w:pPr>
      <w:r w:rsidRPr="008828B8">
        <w:rPr>
          <w:sz w:val="24"/>
          <w:szCs w:val="22"/>
        </w:rPr>
        <w:t>Driving with a suspended license;</w:t>
      </w:r>
      <w:r w:rsidRPr="008828B8">
        <w:rPr>
          <w:spacing w:val="-6"/>
          <w:sz w:val="24"/>
          <w:szCs w:val="22"/>
        </w:rPr>
        <w:t xml:space="preserve"> </w:t>
      </w:r>
      <w:r w:rsidRPr="008828B8">
        <w:rPr>
          <w:sz w:val="24"/>
          <w:szCs w:val="22"/>
        </w:rPr>
        <w:t>and</w:t>
      </w:r>
    </w:p>
    <w:p w14:paraId="1FE84911" w14:textId="77777777" w:rsidR="00031E60" w:rsidRPr="008828B8" w:rsidRDefault="00031E60" w:rsidP="005C123E">
      <w:pPr>
        <w:widowControl w:val="0"/>
        <w:numPr>
          <w:ilvl w:val="1"/>
          <w:numId w:val="48"/>
        </w:numPr>
        <w:tabs>
          <w:tab w:val="left" w:pos="1532"/>
        </w:tabs>
        <w:autoSpaceDE w:val="0"/>
        <w:autoSpaceDN w:val="0"/>
        <w:spacing w:before="120"/>
        <w:rPr>
          <w:sz w:val="24"/>
          <w:szCs w:val="22"/>
        </w:rPr>
      </w:pPr>
      <w:r w:rsidRPr="008828B8">
        <w:rPr>
          <w:sz w:val="24"/>
          <w:szCs w:val="22"/>
        </w:rPr>
        <w:t>Any record with multiple or repeated violations (other than</w:t>
      </w:r>
      <w:r w:rsidRPr="008828B8">
        <w:rPr>
          <w:spacing w:val="-16"/>
          <w:sz w:val="24"/>
          <w:szCs w:val="22"/>
        </w:rPr>
        <w:t xml:space="preserve"> </w:t>
      </w:r>
      <w:r w:rsidRPr="008828B8">
        <w:rPr>
          <w:sz w:val="24"/>
          <w:szCs w:val="22"/>
        </w:rPr>
        <w:t>parking).</w:t>
      </w:r>
    </w:p>
    <w:p w14:paraId="2D47DC68" w14:textId="77777777" w:rsidR="00031E60" w:rsidRPr="008828B8" w:rsidRDefault="00031E60" w:rsidP="00031E60">
      <w:pPr>
        <w:rPr>
          <w:sz w:val="26"/>
        </w:rPr>
      </w:pPr>
    </w:p>
    <w:p w14:paraId="38DF4358" w14:textId="1B9BC9F0" w:rsidR="00031E60" w:rsidRPr="008828B8" w:rsidRDefault="00031E60" w:rsidP="00031E60">
      <w:pPr>
        <w:spacing w:before="218"/>
        <w:ind w:right="705"/>
        <w:rPr>
          <w:sz w:val="24"/>
        </w:rPr>
      </w:pPr>
      <w:r w:rsidRPr="008828B8">
        <w:rPr>
          <w:sz w:val="24"/>
        </w:rPr>
        <w:t xml:space="preserve">At a minimum, if any of the above violations are found within the previous </w:t>
      </w:r>
      <w:r w:rsidR="00E80F4D">
        <w:rPr>
          <w:sz w:val="24"/>
        </w:rPr>
        <w:t>7</w:t>
      </w:r>
      <w:r w:rsidRPr="008828B8">
        <w:rPr>
          <w:sz w:val="24"/>
        </w:rPr>
        <w:t xml:space="preserve"> years, that driver or driver applicant should be prohibited from contact with HST Consumers.</w:t>
      </w:r>
    </w:p>
    <w:p w14:paraId="68275E55" w14:textId="77777777" w:rsidR="00031E60" w:rsidRPr="008828B8" w:rsidRDefault="00031E60" w:rsidP="00031E60">
      <w:pPr>
        <w:spacing w:before="9"/>
      </w:pPr>
    </w:p>
    <w:p w14:paraId="495ADB23" w14:textId="77777777" w:rsidR="00031E60" w:rsidRPr="008828B8" w:rsidRDefault="00031E60" w:rsidP="005C123E">
      <w:pPr>
        <w:widowControl w:val="0"/>
        <w:numPr>
          <w:ilvl w:val="0"/>
          <w:numId w:val="48"/>
        </w:numPr>
        <w:tabs>
          <w:tab w:val="left" w:pos="1172"/>
        </w:tabs>
        <w:autoSpaceDE w:val="0"/>
        <w:autoSpaceDN w:val="0"/>
        <w:spacing w:before="1"/>
        <w:ind w:right="751"/>
        <w:rPr>
          <w:sz w:val="24"/>
          <w:szCs w:val="22"/>
        </w:rPr>
      </w:pPr>
      <w:r w:rsidRPr="008828B8">
        <w:rPr>
          <w:sz w:val="24"/>
          <w:szCs w:val="22"/>
        </w:rPr>
        <w:t>Transportation Providers must enroll in the Massachusetts RMV Driver Verification System (DVS).  The DVS program gives the Transportation Provider the ability to track license statuses of employees/drivers and receive email notification from the RMV if there is a change in their license status at any time while they are enrolled in DVS. The Provider is required to provide view access to its Broker and HST Staff so they will be notified if a license status changes. The Transportation Provider will be notified via email and can view the driver(s)</w:t>
      </w:r>
      <w:r w:rsidRPr="008828B8">
        <w:rPr>
          <w:spacing w:val="-32"/>
          <w:sz w:val="24"/>
          <w:szCs w:val="22"/>
        </w:rPr>
        <w:t xml:space="preserve"> </w:t>
      </w:r>
      <w:r w:rsidRPr="008828B8">
        <w:rPr>
          <w:sz w:val="24"/>
          <w:szCs w:val="22"/>
        </w:rPr>
        <w:t>that has had a status change. DVS also allows the Transportation Provider to obtain driving records for any driver enrolled in the DVS program. There is no fee to participate in the DVS program and receive license status notification. If the Transportation Provider chooses to obtain a</w:t>
      </w:r>
      <w:r w:rsidRPr="008828B8">
        <w:rPr>
          <w:spacing w:val="-26"/>
          <w:sz w:val="24"/>
          <w:szCs w:val="22"/>
        </w:rPr>
        <w:t xml:space="preserve"> </w:t>
      </w:r>
      <w:r w:rsidRPr="008828B8">
        <w:rPr>
          <w:sz w:val="24"/>
          <w:szCs w:val="22"/>
        </w:rPr>
        <w:t>public driving record, there is a fee. The Transportation Provider must take appropriate action when it receives notice of a license status change, including determining whether the driver continues to meet the Driver Qualifications set forth in this Section</w:t>
      </w:r>
      <w:r w:rsidRPr="008828B8">
        <w:rPr>
          <w:spacing w:val="-11"/>
          <w:sz w:val="24"/>
          <w:szCs w:val="22"/>
        </w:rPr>
        <w:t xml:space="preserve"> </w:t>
      </w:r>
      <w:r w:rsidRPr="008828B8">
        <w:rPr>
          <w:sz w:val="24"/>
          <w:szCs w:val="22"/>
        </w:rPr>
        <w:t>IV.A.”</w:t>
      </w:r>
    </w:p>
    <w:p w14:paraId="3D95BC02" w14:textId="77777777" w:rsidR="00031E60" w:rsidRPr="008828B8" w:rsidRDefault="00031E60" w:rsidP="005C123E">
      <w:pPr>
        <w:widowControl w:val="0"/>
        <w:numPr>
          <w:ilvl w:val="0"/>
          <w:numId w:val="48"/>
        </w:numPr>
        <w:tabs>
          <w:tab w:val="left" w:pos="1172"/>
        </w:tabs>
        <w:autoSpaceDE w:val="0"/>
        <w:autoSpaceDN w:val="0"/>
        <w:spacing w:before="71"/>
        <w:ind w:right="854"/>
        <w:rPr>
          <w:sz w:val="24"/>
          <w:szCs w:val="22"/>
        </w:rPr>
      </w:pPr>
      <w:r w:rsidRPr="008828B8">
        <w:rPr>
          <w:sz w:val="24"/>
          <w:szCs w:val="22"/>
        </w:rPr>
        <w:t>All drivers and Monitors who work under the provisions of the Transportation Provider Subcontract with an HST Broker shall adhere to the following provisions regarding drug/alcohol testing. All drug and alcohol testing must be conducted by an independent (non- affiliated/off-site) laboratory certified under the National Laboratory Certification Program (NLCP). Transportation Providers are not allowed to collect testing samples or conduct any testing, whether at the Transportation Provider’s facilities or otherwise. Drug testing must be conducted for marijuana, cocaine; opioids (codeine, heroin, morphine, oxycodone, oxymorphone, hydrocodone, hydromorphone), amphetamines (amphetamine, methamphetamine, MDMA, MDA) and phencyclidines (PCP), and the results must be</w:t>
      </w:r>
      <w:r w:rsidRPr="008828B8">
        <w:rPr>
          <w:spacing w:val="-28"/>
          <w:sz w:val="24"/>
          <w:szCs w:val="22"/>
        </w:rPr>
        <w:t xml:space="preserve"> </w:t>
      </w:r>
      <w:r w:rsidRPr="008828B8">
        <w:rPr>
          <w:sz w:val="24"/>
          <w:szCs w:val="22"/>
        </w:rPr>
        <w:t>verified as</w:t>
      </w:r>
      <w:r w:rsidRPr="008828B8">
        <w:rPr>
          <w:spacing w:val="-2"/>
          <w:sz w:val="24"/>
          <w:szCs w:val="22"/>
        </w:rPr>
        <w:t xml:space="preserve"> </w:t>
      </w:r>
      <w:r w:rsidRPr="008828B8">
        <w:rPr>
          <w:sz w:val="24"/>
          <w:szCs w:val="22"/>
        </w:rPr>
        <w:t>“negative”.</w:t>
      </w:r>
    </w:p>
    <w:p w14:paraId="345A80F4" w14:textId="77777777" w:rsidR="00031E60" w:rsidRPr="008828B8" w:rsidRDefault="00031E60" w:rsidP="00031E60">
      <w:pPr>
        <w:spacing w:before="10"/>
      </w:pPr>
    </w:p>
    <w:p w14:paraId="0F11DD85" w14:textId="77777777" w:rsidR="00031E60" w:rsidRPr="008828B8" w:rsidRDefault="00031E60" w:rsidP="005C123E">
      <w:pPr>
        <w:widowControl w:val="0"/>
        <w:numPr>
          <w:ilvl w:val="1"/>
          <w:numId w:val="48"/>
        </w:numPr>
        <w:tabs>
          <w:tab w:val="left" w:pos="1532"/>
        </w:tabs>
        <w:autoSpaceDE w:val="0"/>
        <w:autoSpaceDN w:val="0"/>
        <w:ind w:right="1034"/>
        <w:rPr>
          <w:sz w:val="24"/>
          <w:szCs w:val="22"/>
        </w:rPr>
      </w:pPr>
      <w:r w:rsidRPr="008828B8">
        <w:rPr>
          <w:sz w:val="24"/>
          <w:szCs w:val="22"/>
        </w:rPr>
        <w:t>Pre-contact – Prior to being assigned to any work directly or indirectly involving</w:t>
      </w:r>
      <w:r w:rsidRPr="008828B8">
        <w:rPr>
          <w:spacing w:val="-32"/>
          <w:sz w:val="24"/>
          <w:szCs w:val="22"/>
        </w:rPr>
        <w:t xml:space="preserve"> </w:t>
      </w:r>
      <w:r w:rsidRPr="008828B8">
        <w:rPr>
          <w:sz w:val="24"/>
          <w:szCs w:val="22"/>
        </w:rPr>
        <w:t>Agency Consumers, under a drug test as described</w:t>
      </w:r>
      <w:r w:rsidRPr="008828B8">
        <w:rPr>
          <w:spacing w:val="-8"/>
          <w:sz w:val="24"/>
          <w:szCs w:val="22"/>
        </w:rPr>
        <w:t xml:space="preserve"> </w:t>
      </w:r>
      <w:r w:rsidRPr="008828B8">
        <w:rPr>
          <w:sz w:val="24"/>
          <w:szCs w:val="22"/>
        </w:rPr>
        <w:t>above.</w:t>
      </w:r>
    </w:p>
    <w:p w14:paraId="3B6BF8BB" w14:textId="3D1EFC9C" w:rsidR="00031E60" w:rsidRPr="008828B8" w:rsidRDefault="00031E60" w:rsidP="005C123E">
      <w:pPr>
        <w:widowControl w:val="0"/>
        <w:numPr>
          <w:ilvl w:val="1"/>
          <w:numId w:val="48"/>
        </w:numPr>
        <w:tabs>
          <w:tab w:val="left" w:pos="1532"/>
        </w:tabs>
        <w:autoSpaceDE w:val="0"/>
        <w:autoSpaceDN w:val="0"/>
        <w:spacing w:before="120"/>
        <w:ind w:right="783"/>
        <w:rPr>
          <w:sz w:val="24"/>
          <w:szCs w:val="22"/>
        </w:rPr>
      </w:pPr>
      <w:r w:rsidRPr="008828B8">
        <w:rPr>
          <w:sz w:val="24"/>
          <w:szCs w:val="22"/>
        </w:rPr>
        <w:t xml:space="preserve">Reasonable suspicion - Any driver or </w:t>
      </w:r>
      <w:r w:rsidR="00FC7073" w:rsidRPr="008828B8">
        <w:rPr>
          <w:sz w:val="24"/>
          <w:szCs w:val="22"/>
        </w:rPr>
        <w:t>monitor</w:t>
      </w:r>
      <w:r w:rsidRPr="008828B8">
        <w:rPr>
          <w:sz w:val="24"/>
          <w:szCs w:val="22"/>
        </w:rPr>
        <w:t xml:space="preserve"> who is suspected to be under the influence</w:t>
      </w:r>
      <w:r w:rsidRPr="008828B8">
        <w:rPr>
          <w:spacing w:val="-31"/>
          <w:sz w:val="24"/>
          <w:szCs w:val="22"/>
        </w:rPr>
        <w:t xml:space="preserve"> </w:t>
      </w:r>
      <w:r w:rsidRPr="008828B8">
        <w:rPr>
          <w:sz w:val="24"/>
          <w:szCs w:val="22"/>
        </w:rPr>
        <w:t>of alcohol or drugs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w:t>
      </w:r>
      <w:r w:rsidRPr="008828B8">
        <w:rPr>
          <w:spacing w:val="-25"/>
          <w:sz w:val="24"/>
          <w:szCs w:val="22"/>
        </w:rPr>
        <w:t xml:space="preserve"> </w:t>
      </w:r>
      <w:r w:rsidRPr="008828B8">
        <w:rPr>
          <w:sz w:val="24"/>
          <w:szCs w:val="22"/>
        </w:rPr>
        <w:t>work.</w:t>
      </w:r>
    </w:p>
    <w:p w14:paraId="3831E75D" w14:textId="2D8657BD" w:rsidR="00031E60" w:rsidRPr="008828B8" w:rsidRDefault="00651F8D" w:rsidP="005C123E">
      <w:pPr>
        <w:widowControl w:val="0"/>
        <w:numPr>
          <w:ilvl w:val="1"/>
          <w:numId w:val="48"/>
        </w:numPr>
        <w:tabs>
          <w:tab w:val="left" w:pos="1532"/>
        </w:tabs>
        <w:autoSpaceDE w:val="0"/>
        <w:autoSpaceDN w:val="0"/>
        <w:spacing w:before="120"/>
        <w:ind w:right="798"/>
        <w:rPr>
          <w:sz w:val="24"/>
          <w:szCs w:val="22"/>
        </w:rPr>
      </w:pPr>
      <w:r w:rsidRPr="008828B8">
        <w:rPr>
          <w:sz w:val="24"/>
          <w:szCs w:val="22"/>
        </w:rPr>
        <w:t>Post-accident</w:t>
      </w:r>
      <w:r w:rsidR="00031E60" w:rsidRPr="008828B8">
        <w:rPr>
          <w:sz w:val="24"/>
          <w:szCs w:val="22"/>
        </w:rPr>
        <w:t xml:space="preserve"> - Any driver or Monitor involved in an accident with Agency Consumers on board the vehicle must be removed immediately from any contact with Agency</w:t>
      </w:r>
      <w:r w:rsidR="00031E60" w:rsidRPr="008828B8">
        <w:rPr>
          <w:spacing w:val="-34"/>
          <w:sz w:val="24"/>
          <w:szCs w:val="22"/>
        </w:rPr>
        <w:t xml:space="preserve"> </w:t>
      </w:r>
      <w:r w:rsidR="00031E60" w:rsidRPr="008828B8">
        <w:rPr>
          <w:sz w:val="24"/>
          <w:szCs w:val="22"/>
        </w:rPr>
        <w:t>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w:t>
      </w:r>
      <w:r w:rsidR="00031E60" w:rsidRPr="008828B8">
        <w:rPr>
          <w:spacing w:val="-31"/>
          <w:sz w:val="24"/>
          <w:szCs w:val="22"/>
        </w:rPr>
        <w:t xml:space="preserve"> </w:t>
      </w:r>
      <w:r w:rsidR="00031E60" w:rsidRPr="008828B8">
        <w:rPr>
          <w:sz w:val="24"/>
          <w:szCs w:val="22"/>
        </w:rPr>
        <w:t>For this provision, an accident includes, but is not limited to, an occurrence associated with the operation of a vehicle, if as a</w:t>
      </w:r>
      <w:r w:rsidR="00031E60" w:rsidRPr="008828B8">
        <w:rPr>
          <w:spacing w:val="-12"/>
          <w:sz w:val="24"/>
          <w:szCs w:val="22"/>
        </w:rPr>
        <w:t xml:space="preserve"> </w:t>
      </w:r>
      <w:r w:rsidR="00031E60" w:rsidRPr="008828B8">
        <w:rPr>
          <w:sz w:val="24"/>
          <w:szCs w:val="22"/>
        </w:rPr>
        <w:t>result:</w:t>
      </w:r>
    </w:p>
    <w:p w14:paraId="6D85B4EC" w14:textId="77777777" w:rsidR="00031E60" w:rsidRPr="008828B8" w:rsidRDefault="00031E60" w:rsidP="00031E60">
      <w:pPr>
        <w:spacing w:before="10"/>
      </w:pPr>
    </w:p>
    <w:p w14:paraId="3D7AAF48" w14:textId="77777777" w:rsidR="00031E60" w:rsidRPr="008828B8" w:rsidRDefault="00031E60" w:rsidP="005C123E">
      <w:pPr>
        <w:widowControl w:val="0"/>
        <w:numPr>
          <w:ilvl w:val="2"/>
          <w:numId w:val="48"/>
        </w:numPr>
        <w:tabs>
          <w:tab w:val="left" w:pos="1892"/>
        </w:tabs>
        <w:autoSpaceDE w:val="0"/>
        <w:autoSpaceDN w:val="0"/>
        <w:rPr>
          <w:sz w:val="24"/>
          <w:szCs w:val="22"/>
        </w:rPr>
      </w:pPr>
      <w:r w:rsidRPr="008828B8">
        <w:rPr>
          <w:sz w:val="24"/>
          <w:szCs w:val="22"/>
        </w:rPr>
        <w:t>An individual dies;</w:t>
      </w:r>
      <w:r w:rsidRPr="008828B8">
        <w:rPr>
          <w:spacing w:val="-5"/>
          <w:sz w:val="24"/>
          <w:szCs w:val="22"/>
        </w:rPr>
        <w:t xml:space="preserve"> </w:t>
      </w:r>
      <w:r w:rsidRPr="008828B8">
        <w:rPr>
          <w:sz w:val="24"/>
          <w:szCs w:val="22"/>
        </w:rPr>
        <w:t>or</w:t>
      </w:r>
    </w:p>
    <w:p w14:paraId="26A32637" w14:textId="77777777" w:rsidR="00031E60" w:rsidRPr="008828B8" w:rsidRDefault="00031E60" w:rsidP="00031E60">
      <w:pPr>
        <w:spacing w:before="10"/>
      </w:pPr>
    </w:p>
    <w:p w14:paraId="5BFDC347" w14:textId="77777777" w:rsidR="00031E60" w:rsidRPr="008828B8" w:rsidRDefault="00031E60" w:rsidP="005C123E">
      <w:pPr>
        <w:widowControl w:val="0"/>
        <w:numPr>
          <w:ilvl w:val="2"/>
          <w:numId w:val="48"/>
        </w:numPr>
        <w:tabs>
          <w:tab w:val="left" w:pos="1892"/>
        </w:tabs>
        <w:autoSpaceDE w:val="0"/>
        <w:autoSpaceDN w:val="0"/>
        <w:spacing w:before="1"/>
        <w:ind w:right="1095"/>
        <w:rPr>
          <w:sz w:val="24"/>
          <w:szCs w:val="22"/>
        </w:rPr>
      </w:pPr>
      <w:r w:rsidRPr="008828B8">
        <w:rPr>
          <w:sz w:val="24"/>
          <w:szCs w:val="22"/>
        </w:rPr>
        <w:t xml:space="preserve">An individual suffers bodily injury and immediately receives medical treatment </w:t>
      </w:r>
      <w:r w:rsidRPr="008828B8">
        <w:rPr>
          <w:sz w:val="24"/>
          <w:szCs w:val="22"/>
        </w:rPr>
        <w:lastRenderedPageBreak/>
        <w:t>at</w:t>
      </w:r>
      <w:r w:rsidRPr="008828B8">
        <w:rPr>
          <w:spacing w:val="-24"/>
          <w:sz w:val="24"/>
          <w:szCs w:val="22"/>
        </w:rPr>
        <w:t xml:space="preserve"> </w:t>
      </w:r>
      <w:r w:rsidRPr="008828B8">
        <w:rPr>
          <w:sz w:val="24"/>
          <w:szCs w:val="22"/>
        </w:rPr>
        <w:t>or away from the scene of the accident;</w:t>
      </w:r>
      <w:r w:rsidRPr="008828B8">
        <w:rPr>
          <w:spacing w:val="-6"/>
          <w:sz w:val="24"/>
          <w:szCs w:val="22"/>
        </w:rPr>
        <w:t xml:space="preserve"> </w:t>
      </w:r>
      <w:r w:rsidRPr="008828B8">
        <w:rPr>
          <w:sz w:val="24"/>
          <w:szCs w:val="22"/>
        </w:rPr>
        <w:t>or</w:t>
      </w:r>
    </w:p>
    <w:p w14:paraId="31395695" w14:textId="77777777" w:rsidR="00031E60" w:rsidRPr="008828B8" w:rsidRDefault="00031E60" w:rsidP="00031E60">
      <w:pPr>
        <w:spacing w:before="9"/>
      </w:pPr>
    </w:p>
    <w:p w14:paraId="7FBB5928" w14:textId="77777777" w:rsidR="00031E60" w:rsidRPr="008828B8" w:rsidRDefault="00031E60" w:rsidP="005C123E">
      <w:pPr>
        <w:widowControl w:val="0"/>
        <w:numPr>
          <w:ilvl w:val="2"/>
          <w:numId w:val="48"/>
        </w:numPr>
        <w:tabs>
          <w:tab w:val="left" w:pos="1892"/>
        </w:tabs>
        <w:autoSpaceDE w:val="0"/>
        <w:autoSpaceDN w:val="0"/>
        <w:spacing w:before="1"/>
        <w:ind w:right="964"/>
        <w:rPr>
          <w:sz w:val="24"/>
          <w:szCs w:val="22"/>
        </w:rPr>
      </w:pPr>
      <w:r w:rsidRPr="008828B8">
        <w:rPr>
          <w:sz w:val="24"/>
          <w:szCs w:val="22"/>
        </w:rPr>
        <w:t>One or more vehicle(s) involved incurs disabling damage and such vehicle or</w:t>
      </w:r>
      <w:r w:rsidRPr="008828B8">
        <w:rPr>
          <w:spacing w:val="-30"/>
          <w:sz w:val="24"/>
          <w:szCs w:val="22"/>
        </w:rPr>
        <w:t xml:space="preserve"> </w:t>
      </w:r>
      <w:r w:rsidRPr="008828B8">
        <w:rPr>
          <w:sz w:val="24"/>
          <w:szCs w:val="22"/>
        </w:rPr>
        <w:t>vehicles are transported away from the scene by a tow truck or other vehicle;</w:t>
      </w:r>
      <w:r w:rsidRPr="008828B8">
        <w:rPr>
          <w:spacing w:val="-22"/>
          <w:sz w:val="24"/>
          <w:szCs w:val="22"/>
        </w:rPr>
        <w:t xml:space="preserve"> </w:t>
      </w:r>
      <w:r w:rsidRPr="008828B8">
        <w:rPr>
          <w:sz w:val="24"/>
          <w:szCs w:val="22"/>
        </w:rPr>
        <w:t>or</w:t>
      </w:r>
    </w:p>
    <w:p w14:paraId="51585B3A" w14:textId="77777777" w:rsidR="00031E60" w:rsidRPr="008828B8" w:rsidRDefault="00031E60" w:rsidP="00031E60">
      <w:pPr>
        <w:spacing w:before="9"/>
      </w:pPr>
    </w:p>
    <w:p w14:paraId="45B0981C" w14:textId="77777777" w:rsidR="00031E60" w:rsidRPr="008828B8" w:rsidRDefault="00031E60" w:rsidP="005C123E">
      <w:pPr>
        <w:widowControl w:val="0"/>
        <w:numPr>
          <w:ilvl w:val="2"/>
          <w:numId w:val="48"/>
        </w:numPr>
        <w:tabs>
          <w:tab w:val="left" w:pos="1892"/>
        </w:tabs>
        <w:autoSpaceDE w:val="0"/>
        <w:autoSpaceDN w:val="0"/>
        <w:spacing w:before="1"/>
        <w:rPr>
          <w:sz w:val="24"/>
          <w:szCs w:val="22"/>
        </w:rPr>
      </w:pPr>
      <w:r w:rsidRPr="008828B8">
        <w:rPr>
          <w:sz w:val="24"/>
          <w:szCs w:val="22"/>
        </w:rPr>
        <w:t>There has been $1000 or more of property</w:t>
      </w:r>
      <w:r w:rsidRPr="008828B8">
        <w:rPr>
          <w:spacing w:val="-18"/>
          <w:sz w:val="24"/>
          <w:szCs w:val="22"/>
        </w:rPr>
        <w:t xml:space="preserve"> </w:t>
      </w:r>
      <w:r w:rsidRPr="008828B8">
        <w:rPr>
          <w:sz w:val="24"/>
          <w:szCs w:val="22"/>
        </w:rPr>
        <w:t>damage.</w:t>
      </w:r>
    </w:p>
    <w:p w14:paraId="22C8546C" w14:textId="77777777" w:rsidR="00031E60" w:rsidRPr="008828B8" w:rsidRDefault="00031E60" w:rsidP="00031E60">
      <w:pPr>
        <w:spacing w:before="10"/>
      </w:pPr>
    </w:p>
    <w:p w14:paraId="7A5B7C70" w14:textId="77777777" w:rsidR="00031E60" w:rsidRPr="008828B8" w:rsidRDefault="00031E60" w:rsidP="005C123E">
      <w:pPr>
        <w:widowControl w:val="0"/>
        <w:numPr>
          <w:ilvl w:val="0"/>
          <w:numId w:val="48"/>
        </w:numPr>
        <w:tabs>
          <w:tab w:val="left" w:pos="1171"/>
          <w:tab w:val="left" w:pos="1172"/>
        </w:tabs>
        <w:autoSpaceDE w:val="0"/>
        <w:autoSpaceDN w:val="0"/>
        <w:ind w:right="837"/>
        <w:rPr>
          <w:sz w:val="24"/>
          <w:szCs w:val="22"/>
        </w:rPr>
      </w:pPr>
      <w:r w:rsidRPr="008828B8">
        <w:rPr>
          <w:b/>
          <w:sz w:val="24"/>
          <w:szCs w:val="22"/>
        </w:rPr>
        <w:t>NON-EMERGENCY AMBULANCE TRANSPORTATION ONLY</w:t>
      </w:r>
      <w:r w:rsidRPr="008828B8">
        <w:rPr>
          <w:sz w:val="24"/>
          <w:szCs w:val="22"/>
        </w:rPr>
        <w:t>. HST requires at</w:t>
      </w:r>
      <w:r w:rsidRPr="008828B8">
        <w:rPr>
          <w:spacing w:val="-16"/>
          <w:sz w:val="24"/>
          <w:szCs w:val="22"/>
        </w:rPr>
        <w:t xml:space="preserve"> </w:t>
      </w:r>
      <w:r w:rsidRPr="008828B8">
        <w:rPr>
          <w:sz w:val="24"/>
          <w:szCs w:val="22"/>
        </w:rPr>
        <w:t>least 2 trained personnel in the ambulance. The HST Office requires the personnel to have certification in First Aid and</w:t>
      </w:r>
      <w:r w:rsidRPr="008828B8">
        <w:rPr>
          <w:spacing w:val="-6"/>
          <w:sz w:val="24"/>
          <w:szCs w:val="22"/>
        </w:rPr>
        <w:t xml:space="preserve"> </w:t>
      </w:r>
      <w:r w:rsidRPr="008828B8">
        <w:rPr>
          <w:sz w:val="24"/>
          <w:szCs w:val="22"/>
        </w:rPr>
        <w:t>CPR.</w:t>
      </w:r>
    </w:p>
    <w:p w14:paraId="22C1C049" w14:textId="77777777" w:rsidR="00031E60" w:rsidRPr="008828B8" w:rsidRDefault="00031E60" w:rsidP="00031E60">
      <w:pPr>
        <w:spacing w:before="10"/>
      </w:pPr>
    </w:p>
    <w:p w14:paraId="7DFA8410" w14:textId="77777777" w:rsidR="00031E60" w:rsidRPr="008828B8" w:rsidRDefault="00031E60" w:rsidP="00031E60">
      <w:pPr>
        <w:outlineLvl w:val="2"/>
        <w:rPr>
          <w:b/>
          <w:bCs/>
          <w:sz w:val="24"/>
        </w:rPr>
      </w:pPr>
      <w:r w:rsidRPr="008828B8">
        <w:rPr>
          <w:b/>
          <w:bCs/>
          <w:sz w:val="24"/>
        </w:rPr>
        <w:t>Section 5.2 Monitor Qualifications</w:t>
      </w:r>
    </w:p>
    <w:p w14:paraId="0EA947F6" w14:textId="77777777" w:rsidR="00031E60" w:rsidRPr="008828B8" w:rsidRDefault="00031E60" w:rsidP="00031E60">
      <w:pPr>
        <w:spacing w:before="10"/>
        <w:rPr>
          <w:b/>
        </w:rPr>
      </w:pPr>
    </w:p>
    <w:p w14:paraId="0F3A5C72" w14:textId="77777777" w:rsidR="00031E60" w:rsidRPr="008828B8" w:rsidRDefault="00031E60" w:rsidP="005C123E">
      <w:pPr>
        <w:widowControl w:val="0"/>
        <w:numPr>
          <w:ilvl w:val="0"/>
          <w:numId w:val="47"/>
        </w:numPr>
        <w:tabs>
          <w:tab w:val="left" w:pos="1172"/>
        </w:tabs>
        <w:autoSpaceDE w:val="0"/>
        <w:autoSpaceDN w:val="0"/>
        <w:ind w:right="1033"/>
        <w:rPr>
          <w:sz w:val="24"/>
          <w:szCs w:val="22"/>
        </w:rPr>
      </w:pPr>
      <w:r w:rsidRPr="008828B8">
        <w:rPr>
          <w:sz w:val="24"/>
          <w:szCs w:val="22"/>
        </w:rPr>
        <w:t>Monitors must be at least nineteen (19) years of age and have completed all required</w:t>
      </w:r>
      <w:r w:rsidRPr="008828B8">
        <w:rPr>
          <w:spacing w:val="-29"/>
          <w:sz w:val="24"/>
          <w:szCs w:val="22"/>
        </w:rPr>
        <w:t xml:space="preserve"> </w:t>
      </w:r>
      <w:r w:rsidRPr="008828B8">
        <w:rPr>
          <w:sz w:val="24"/>
          <w:szCs w:val="22"/>
        </w:rPr>
        <w:t xml:space="preserve">training specified in </w:t>
      </w:r>
      <w:r w:rsidRPr="008828B8">
        <w:rPr>
          <w:b/>
          <w:sz w:val="24"/>
          <w:szCs w:val="22"/>
        </w:rPr>
        <w:t xml:space="preserve">Section 5.3 </w:t>
      </w:r>
      <w:r w:rsidRPr="008828B8">
        <w:rPr>
          <w:sz w:val="24"/>
          <w:szCs w:val="22"/>
        </w:rPr>
        <w:t>prior to HST</w:t>
      </w:r>
      <w:r w:rsidRPr="008828B8">
        <w:rPr>
          <w:spacing w:val="2"/>
          <w:sz w:val="24"/>
          <w:szCs w:val="22"/>
        </w:rPr>
        <w:t xml:space="preserve"> </w:t>
      </w:r>
      <w:r w:rsidRPr="008828B8">
        <w:rPr>
          <w:sz w:val="24"/>
          <w:szCs w:val="22"/>
        </w:rPr>
        <w:t>work.</w:t>
      </w:r>
    </w:p>
    <w:p w14:paraId="4CF93E1B" w14:textId="77777777" w:rsidR="00031E60" w:rsidRPr="008828B8" w:rsidRDefault="00031E60" w:rsidP="00031E60">
      <w:pPr>
        <w:spacing w:before="10"/>
      </w:pPr>
    </w:p>
    <w:p w14:paraId="10D07099" w14:textId="387F0A30" w:rsidR="00031E60" w:rsidRPr="00C631C7" w:rsidRDefault="00031E60" w:rsidP="005C123E">
      <w:pPr>
        <w:widowControl w:val="0"/>
        <w:numPr>
          <w:ilvl w:val="0"/>
          <w:numId w:val="47"/>
        </w:numPr>
        <w:tabs>
          <w:tab w:val="left" w:pos="1172"/>
        </w:tabs>
        <w:autoSpaceDE w:val="0"/>
        <w:autoSpaceDN w:val="0"/>
        <w:ind w:right="897"/>
        <w:rPr>
          <w:sz w:val="24"/>
          <w:szCs w:val="22"/>
        </w:rPr>
      </w:pPr>
      <w:r w:rsidRPr="008828B8">
        <w:rPr>
          <w:sz w:val="24"/>
          <w:szCs w:val="22"/>
        </w:rPr>
        <w:t xml:space="preserve">Monitors must furnish written references, have effective oral communication skills in English sufficient to communicate effectively with Consumers and facilities’ staff and to </w:t>
      </w:r>
      <w:r w:rsidRPr="00C631C7">
        <w:rPr>
          <w:sz w:val="24"/>
          <w:szCs w:val="22"/>
        </w:rPr>
        <w:t>perform</w:t>
      </w:r>
      <w:r w:rsidRPr="00C631C7">
        <w:rPr>
          <w:spacing w:val="-33"/>
          <w:sz w:val="24"/>
          <w:szCs w:val="22"/>
        </w:rPr>
        <w:t xml:space="preserve"> </w:t>
      </w:r>
      <w:r w:rsidRPr="00C631C7">
        <w:rPr>
          <w:sz w:val="24"/>
          <w:szCs w:val="22"/>
        </w:rPr>
        <w:t xml:space="preserve">their </w:t>
      </w:r>
      <w:r w:rsidRPr="00C631C7">
        <w:rPr>
          <w:sz w:val="24"/>
        </w:rPr>
        <w:t xml:space="preserve">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w:t>
      </w:r>
      <w:r w:rsidR="00FC7073" w:rsidRPr="00C631C7">
        <w:rPr>
          <w:sz w:val="24"/>
        </w:rPr>
        <w:t>procedures and</w:t>
      </w:r>
      <w:r w:rsidRPr="00C631C7">
        <w:rPr>
          <w:sz w:val="24"/>
        </w:rPr>
        <w:t xml:space="preserve"> hire in accordance with 101 CMR 15.00.</w:t>
      </w:r>
    </w:p>
    <w:p w14:paraId="277C4871" w14:textId="77777777" w:rsidR="00031E60" w:rsidRPr="00C631C7" w:rsidRDefault="00031E60" w:rsidP="00031E60">
      <w:pPr>
        <w:spacing w:before="10"/>
      </w:pPr>
    </w:p>
    <w:p w14:paraId="65F3ECFE" w14:textId="3D6D2D7A" w:rsidR="00031E60" w:rsidRPr="00C631C7" w:rsidRDefault="00FC7073" w:rsidP="005C123E">
      <w:pPr>
        <w:widowControl w:val="0"/>
        <w:numPr>
          <w:ilvl w:val="1"/>
          <w:numId w:val="47"/>
        </w:numPr>
        <w:tabs>
          <w:tab w:val="left" w:pos="1532"/>
        </w:tabs>
        <w:autoSpaceDE w:val="0"/>
        <w:autoSpaceDN w:val="0"/>
        <w:ind w:right="853"/>
        <w:rPr>
          <w:sz w:val="24"/>
          <w:szCs w:val="24"/>
        </w:rPr>
      </w:pPr>
      <w:r w:rsidRPr="00C631C7">
        <w:rPr>
          <w:sz w:val="24"/>
          <w:szCs w:val="24"/>
        </w:rPr>
        <w:t xml:space="preserve">The Transportation Provider is responsible for requesting SORIs and ensuring employment decisions are consistent with EOHHS SORI requirements specified in 606 CMR 14.00.  </w:t>
      </w:r>
      <w:r w:rsidRPr="00C631C7">
        <w:rPr>
          <w:bCs/>
          <w:sz w:val="24"/>
          <w:szCs w:val="24"/>
        </w:rPr>
        <w:t xml:space="preserve">The SORI check results must remain on file at the Transportation Provider’s place of business and the SORI check must be conducted annually thereafter. </w:t>
      </w:r>
      <w:r w:rsidRPr="00C631C7">
        <w:rPr>
          <w:sz w:val="24"/>
          <w:szCs w:val="24"/>
        </w:rPr>
        <w:t xml:space="preserve">If the results of the SORI check indicate a positive result for any driver or monitor, they will be prohibited from providing transportation to </w:t>
      </w:r>
      <w:r w:rsidR="004E6CBE">
        <w:rPr>
          <w:sz w:val="24"/>
          <w:szCs w:val="24"/>
        </w:rPr>
        <w:t>HST Consumers.</w:t>
      </w:r>
    </w:p>
    <w:p w14:paraId="59D7B339" w14:textId="77777777" w:rsidR="00031E60" w:rsidRPr="00C631C7" w:rsidRDefault="00031E60" w:rsidP="005C123E">
      <w:pPr>
        <w:widowControl w:val="0"/>
        <w:numPr>
          <w:ilvl w:val="0"/>
          <w:numId w:val="47"/>
        </w:numPr>
        <w:tabs>
          <w:tab w:val="left" w:pos="1172"/>
        </w:tabs>
        <w:autoSpaceDE w:val="0"/>
        <w:autoSpaceDN w:val="0"/>
        <w:spacing w:before="120"/>
        <w:rPr>
          <w:sz w:val="24"/>
          <w:szCs w:val="22"/>
        </w:rPr>
      </w:pPr>
      <w:r w:rsidRPr="00C631C7">
        <w:rPr>
          <w:sz w:val="24"/>
          <w:szCs w:val="22"/>
        </w:rPr>
        <w:t>Monitors must be physically able to assist Consumers entering and exiting</w:t>
      </w:r>
      <w:r w:rsidRPr="00C631C7">
        <w:rPr>
          <w:spacing w:val="-17"/>
          <w:sz w:val="24"/>
          <w:szCs w:val="22"/>
        </w:rPr>
        <w:t xml:space="preserve"> </w:t>
      </w:r>
      <w:r w:rsidRPr="00C631C7">
        <w:rPr>
          <w:sz w:val="24"/>
          <w:szCs w:val="22"/>
        </w:rPr>
        <w:t>vehicles.</w:t>
      </w:r>
    </w:p>
    <w:p w14:paraId="43038193" w14:textId="77777777" w:rsidR="00031E60" w:rsidRPr="00C631C7" w:rsidRDefault="00031E60" w:rsidP="00031E60">
      <w:pPr>
        <w:spacing w:before="10"/>
      </w:pPr>
    </w:p>
    <w:p w14:paraId="788EC582" w14:textId="77777777" w:rsidR="00031E60" w:rsidRPr="008828B8" w:rsidRDefault="00031E60" w:rsidP="005C123E">
      <w:pPr>
        <w:widowControl w:val="0"/>
        <w:numPr>
          <w:ilvl w:val="1"/>
          <w:numId w:val="47"/>
        </w:numPr>
        <w:tabs>
          <w:tab w:val="left" w:pos="1532"/>
        </w:tabs>
        <w:autoSpaceDE w:val="0"/>
        <w:autoSpaceDN w:val="0"/>
        <w:ind w:right="1278"/>
        <w:rPr>
          <w:sz w:val="24"/>
          <w:szCs w:val="22"/>
        </w:rPr>
      </w:pPr>
      <w:r w:rsidRPr="00C631C7">
        <w:rPr>
          <w:b/>
          <w:sz w:val="24"/>
          <w:szCs w:val="22"/>
        </w:rPr>
        <w:t>DPH ONLY</w:t>
      </w:r>
      <w:r w:rsidRPr="00C631C7">
        <w:rPr>
          <w:sz w:val="24"/>
          <w:szCs w:val="22"/>
        </w:rPr>
        <w:t>. The Provider must ensure that Monitors have a Mantoux TB test. The results of the TB test must be verified</w:t>
      </w:r>
      <w:r w:rsidRPr="008828B8">
        <w:rPr>
          <w:sz w:val="24"/>
          <w:szCs w:val="22"/>
        </w:rPr>
        <w:t xml:space="preserve"> negative; however, if test results are positive</w:t>
      </w:r>
      <w:r w:rsidRPr="008828B8">
        <w:rPr>
          <w:spacing w:val="-29"/>
          <w:sz w:val="24"/>
          <w:szCs w:val="22"/>
        </w:rPr>
        <w:t xml:space="preserve"> </w:t>
      </w:r>
      <w:r w:rsidRPr="008828B8">
        <w:rPr>
          <w:sz w:val="24"/>
          <w:szCs w:val="22"/>
        </w:rPr>
        <w:t>the individual may still be eligible, upon approval of the</w:t>
      </w:r>
      <w:r w:rsidRPr="008828B8">
        <w:rPr>
          <w:spacing w:val="-16"/>
          <w:sz w:val="24"/>
          <w:szCs w:val="22"/>
        </w:rPr>
        <w:t xml:space="preserve"> </w:t>
      </w:r>
      <w:r w:rsidRPr="008828B8">
        <w:rPr>
          <w:sz w:val="24"/>
          <w:szCs w:val="22"/>
        </w:rPr>
        <w:t>Broker.</w:t>
      </w:r>
    </w:p>
    <w:p w14:paraId="183BF5A7" w14:textId="77777777" w:rsidR="00031E60" w:rsidRPr="008828B8" w:rsidRDefault="00031E60" w:rsidP="005C123E">
      <w:pPr>
        <w:widowControl w:val="0"/>
        <w:numPr>
          <w:ilvl w:val="0"/>
          <w:numId w:val="47"/>
        </w:numPr>
        <w:tabs>
          <w:tab w:val="left" w:pos="1172"/>
        </w:tabs>
        <w:autoSpaceDE w:val="0"/>
        <w:autoSpaceDN w:val="0"/>
        <w:spacing w:before="120"/>
        <w:ind w:right="896"/>
        <w:rPr>
          <w:sz w:val="24"/>
          <w:szCs w:val="22"/>
        </w:rPr>
      </w:pPr>
      <w:r w:rsidRPr="008828B8">
        <w:rPr>
          <w:sz w:val="24"/>
          <w:szCs w:val="22"/>
        </w:rPr>
        <w:t>If any Monitor is ever to be used as a driver, he or she must meet all driver qualifications</w:t>
      </w:r>
      <w:r w:rsidRPr="008828B8">
        <w:rPr>
          <w:spacing w:val="-33"/>
          <w:sz w:val="24"/>
          <w:szCs w:val="22"/>
        </w:rPr>
        <w:t xml:space="preserve"> </w:t>
      </w:r>
      <w:r w:rsidRPr="008828B8">
        <w:rPr>
          <w:sz w:val="24"/>
          <w:szCs w:val="22"/>
        </w:rPr>
        <w:t>prior to work as a</w:t>
      </w:r>
      <w:r w:rsidRPr="008828B8">
        <w:rPr>
          <w:spacing w:val="-7"/>
          <w:sz w:val="24"/>
          <w:szCs w:val="22"/>
        </w:rPr>
        <w:t xml:space="preserve"> </w:t>
      </w:r>
      <w:r w:rsidRPr="008828B8">
        <w:rPr>
          <w:sz w:val="24"/>
          <w:szCs w:val="22"/>
        </w:rPr>
        <w:t>driver.</w:t>
      </w:r>
    </w:p>
    <w:p w14:paraId="4F4BD106" w14:textId="77777777" w:rsidR="00031E60" w:rsidRPr="008828B8" w:rsidRDefault="00031E60" w:rsidP="00031E60">
      <w:pPr>
        <w:spacing w:before="10"/>
      </w:pPr>
    </w:p>
    <w:p w14:paraId="2A9EA65A" w14:textId="77777777" w:rsidR="00031E60" w:rsidRPr="008828B8" w:rsidRDefault="00031E60" w:rsidP="005C123E">
      <w:pPr>
        <w:widowControl w:val="0"/>
        <w:numPr>
          <w:ilvl w:val="0"/>
          <w:numId w:val="47"/>
        </w:numPr>
        <w:tabs>
          <w:tab w:val="left" w:pos="1172"/>
        </w:tabs>
        <w:autoSpaceDE w:val="0"/>
        <w:autoSpaceDN w:val="0"/>
        <w:ind w:right="1552"/>
        <w:rPr>
          <w:sz w:val="24"/>
          <w:szCs w:val="22"/>
        </w:rPr>
      </w:pPr>
      <w:r w:rsidRPr="008828B8">
        <w:rPr>
          <w:b/>
          <w:sz w:val="24"/>
          <w:szCs w:val="22"/>
        </w:rPr>
        <w:t xml:space="preserve">PROGRAM-BASED TRANSPORTATION </w:t>
      </w:r>
      <w:r w:rsidRPr="008828B8">
        <w:rPr>
          <w:sz w:val="24"/>
          <w:szCs w:val="22"/>
        </w:rPr>
        <w:t xml:space="preserve">ONLY. Monitors are also subject to the drug/alcohol testing provisions set forth in </w:t>
      </w:r>
      <w:r w:rsidRPr="008828B8">
        <w:rPr>
          <w:b/>
          <w:sz w:val="24"/>
          <w:szCs w:val="22"/>
        </w:rPr>
        <w:t>Section</w:t>
      </w:r>
      <w:r w:rsidRPr="008828B8">
        <w:rPr>
          <w:b/>
          <w:spacing w:val="3"/>
          <w:sz w:val="24"/>
          <w:szCs w:val="22"/>
        </w:rPr>
        <w:t xml:space="preserve"> </w:t>
      </w:r>
      <w:r w:rsidRPr="008828B8">
        <w:rPr>
          <w:b/>
          <w:sz w:val="24"/>
          <w:szCs w:val="22"/>
        </w:rPr>
        <w:t>5.1.G</w:t>
      </w:r>
      <w:r w:rsidRPr="008828B8">
        <w:rPr>
          <w:sz w:val="24"/>
          <w:szCs w:val="22"/>
        </w:rPr>
        <w:t>.</w:t>
      </w:r>
    </w:p>
    <w:p w14:paraId="23609600" w14:textId="77777777" w:rsidR="00031E60" w:rsidRPr="008828B8" w:rsidRDefault="00031E60" w:rsidP="00031E60">
      <w:pPr>
        <w:spacing w:before="10"/>
      </w:pPr>
    </w:p>
    <w:p w14:paraId="4B674688" w14:textId="77777777" w:rsidR="00031E60" w:rsidRPr="008828B8" w:rsidRDefault="00031E60" w:rsidP="00031E60">
      <w:pPr>
        <w:outlineLvl w:val="2"/>
        <w:rPr>
          <w:b/>
          <w:bCs/>
          <w:sz w:val="24"/>
        </w:rPr>
      </w:pPr>
      <w:r w:rsidRPr="008828B8">
        <w:rPr>
          <w:b/>
          <w:bCs/>
          <w:sz w:val="24"/>
        </w:rPr>
        <w:t>Section 5.3 Driver and Monitor Training</w:t>
      </w:r>
    </w:p>
    <w:p w14:paraId="5409A2A7" w14:textId="77777777" w:rsidR="00031E60" w:rsidRPr="008828B8" w:rsidRDefault="00031E60" w:rsidP="00031E60">
      <w:pPr>
        <w:spacing w:before="10"/>
        <w:rPr>
          <w:b/>
        </w:rPr>
      </w:pPr>
    </w:p>
    <w:p w14:paraId="10B1B2F1" w14:textId="77777777" w:rsidR="00031E60" w:rsidRPr="008828B8" w:rsidRDefault="00031E60" w:rsidP="00031E60">
      <w:pPr>
        <w:rPr>
          <w:sz w:val="24"/>
        </w:rPr>
      </w:pPr>
      <w:r w:rsidRPr="008828B8">
        <w:rPr>
          <w:sz w:val="24"/>
        </w:rPr>
        <w:t>The Transportation Provider shall:</w:t>
      </w:r>
    </w:p>
    <w:p w14:paraId="0C2A8BF7" w14:textId="77777777" w:rsidR="00031E60" w:rsidRPr="008828B8" w:rsidRDefault="00031E60" w:rsidP="00031E60">
      <w:pPr>
        <w:spacing w:before="10"/>
      </w:pPr>
    </w:p>
    <w:p w14:paraId="57482FFC" w14:textId="77777777" w:rsidR="00031E60" w:rsidRPr="006149EC" w:rsidRDefault="00031E60" w:rsidP="005C123E">
      <w:pPr>
        <w:widowControl w:val="0"/>
        <w:numPr>
          <w:ilvl w:val="0"/>
          <w:numId w:val="46"/>
        </w:numPr>
        <w:tabs>
          <w:tab w:val="left" w:pos="1172"/>
        </w:tabs>
        <w:autoSpaceDE w:val="0"/>
        <w:autoSpaceDN w:val="0"/>
        <w:ind w:right="856"/>
        <w:rPr>
          <w:sz w:val="24"/>
          <w:szCs w:val="22"/>
        </w:rPr>
      </w:pPr>
      <w:r w:rsidRPr="008828B8">
        <w:rPr>
          <w:sz w:val="24"/>
          <w:szCs w:val="22"/>
        </w:rPr>
        <w:t xml:space="preserve">Ensure that all drivers and Monitors have successfully completed the applicable in-service </w:t>
      </w:r>
      <w:r w:rsidRPr="006149EC">
        <w:rPr>
          <w:sz w:val="24"/>
          <w:szCs w:val="22"/>
        </w:rPr>
        <w:t>training program prior to their transporting any HST Consumers. Non-emergency ambulance drivers and Monitors are exempt from these training requirements. The Broker reserves the right to request documentation of trainings conducted. The mandatory training shall include</w:t>
      </w:r>
      <w:r w:rsidRPr="006149EC">
        <w:rPr>
          <w:spacing w:val="-30"/>
          <w:sz w:val="24"/>
          <w:szCs w:val="22"/>
        </w:rPr>
        <w:t xml:space="preserve"> </w:t>
      </w:r>
      <w:r w:rsidRPr="006149EC">
        <w:rPr>
          <w:sz w:val="24"/>
          <w:szCs w:val="22"/>
        </w:rPr>
        <w:t>at a minimum the following and must be conducted annually</w:t>
      </w:r>
      <w:r w:rsidRPr="006149EC">
        <w:rPr>
          <w:spacing w:val="-9"/>
          <w:sz w:val="24"/>
          <w:szCs w:val="22"/>
        </w:rPr>
        <w:t xml:space="preserve"> </w:t>
      </w:r>
      <w:r w:rsidRPr="006149EC">
        <w:rPr>
          <w:sz w:val="24"/>
          <w:szCs w:val="22"/>
        </w:rPr>
        <w:t>thereafter:</w:t>
      </w:r>
    </w:p>
    <w:p w14:paraId="0765CBAA" w14:textId="77777777" w:rsidR="00031E60" w:rsidRPr="006149EC" w:rsidRDefault="00031E60" w:rsidP="00031E60">
      <w:pPr>
        <w:tabs>
          <w:tab w:val="left" w:pos="1172"/>
        </w:tabs>
        <w:ind w:left="1172" w:right="856"/>
        <w:rPr>
          <w:sz w:val="24"/>
          <w:szCs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9393"/>
      </w:tblGrid>
      <w:tr w:rsidR="00031E60" w:rsidRPr="006149EC" w14:paraId="06E35ED7" w14:textId="77777777" w:rsidTr="00031E60">
        <w:trPr>
          <w:trHeight w:val="551"/>
        </w:trPr>
        <w:tc>
          <w:tcPr>
            <w:tcW w:w="1495" w:type="dxa"/>
          </w:tcPr>
          <w:p w14:paraId="6742E88F" w14:textId="77777777" w:rsidR="00031E60" w:rsidRPr="006149EC" w:rsidRDefault="00031E60" w:rsidP="00031E60">
            <w:pPr>
              <w:spacing w:before="2" w:line="276" w:lineRule="exact"/>
              <w:ind w:right="157"/>
              <w:rPr>
                <w:rFonts w:eastAsia="Arial"/>
                <w:b/>
                <w:sz w:val="24"/>
                <w:szCs w:val="22"/>
              </w:rPr>
            </w:pPr>
            <w:r w:rsidRPr="006149EC">
              <w:rPr>
                <w:rFonts w:eastAsia="Arial"/>
                <w:b/>
                <w:sz w:val="24"/>
                <w:szCs w:val="22"/>
              </w:rPr>
              <w:t>Program Application</w:t>
            </w:r>
          </w:p>
        </w:tc>
        <w:tc>
          <w:tcPr>
            <w:tcW w:w="9393" w:type="dxa"/>
          </w:tcPr>
          <w:p w14:paraId="0CE0B1CF" w14:textId="77777777" w:rsidR="00031E60" w:rsidRPr="006149EC" w:rsidRDefault="00031E60" w:rsidP="00031E60">
            <w:pPr>
              <w:spacing w:before="10"/>
              <w:rPr>
                <w:rFonts w:eastAsia="Arial"/>
                <w:sz w:val="23"/>
                <w:szCs w:val="22"/>
              </w:rPr>
            </w:pPr>
          </w:p>
          <w:p w14:paraId="23120F58" w14:textId="77777777" w:rsidR="00031E60" w:rsidRPr="006149EC" w:rsidRDefault="00031E60" w:rsidP="00031E60">
            <w:pPr>
              <w:spacing w:line="257" w:lineRule="exact"/>
              <w:ind w:right="3106"/>
              <w:jc w:val="center"/>
              <w:rPr>
                <w:rFonts w:eastAsia="Arial"/>
                <w:b/>
                <w:sz w:val="24"/>
                <w:szCs w:val="22"/>
              </w:rPr>
            </w:pPr>
            <w:r w:rsidRPr="006149EC">
              <w:rPr>
                <w:rFonts w:eastAsia="Arial"/>
                <w:b/>
                <w:sz w:val="24"/>
                <w:szCs w:val="22"/>
              </w:rPr>
              <w:t>TRAINING REQUIREMENT</w:t>
            </w:r>
          </w:p>
        </w:tc>
      </w:tr>
      <w:tr w:rsidR="00031E60" w:rsidRPr="006149EC" w14:paraId="1D80128A" w14:textId="77777777" w:rsidTr="00031E60">
        <w:trPr>
          <w:trHeight w:val="643"/>
        </w:trPr>
        <w:tc>
          <w:tcPr>
            <w:tcW w:w="1495" w:type="dxa"/>
          </w:tcPr>
          <w:p w14:paraId="5BBA169A" w14:textId="77777777" w:rsidR="00031E60" w:rsidRPr="006149EC" w:rsidRDefault="00031E60" w:rsidP="00031E60">
            <w:pPr>
              <w:spacing w:before="182"/>
              <w:rPr>
                <w:rFonts w:eastAsia="Arial"/>
                <w:szCs w:val="22"/>
              </w:rPr>
            </w:pPr>
            <w:r w:rsidRPr="006149EC">
              <w:rPr>
                <w:rFonts w:eastAsia="Arial"/>
                <w:szCs w:val="22"/>
              </w:rPr>
              <w:t>Universal</w:t>
            </w:r>
          </w:p>
        </w:tc>
        <w:tc>
          <w:tcPr>
            <w:tcW w:w="9393" w:type="dxa"/>
          </w:tcPr>
          <w:p w14:paraId="0D01EA24" w14:textId="2A61A7BD" w:rsidR="00031E60" w:rsidRPr="006149EC" w:rsidRDefault="00A22BD0" w:rsidP="00031E60">
            <w:pPr>
              <w:spacing w:before="182" w:line="230" w:lineRule="atLeast"/>
              <w:ind w:right="154"/>
              <w:rPr>
                <w:rFonts w:eastAsia="Arial"/>
                <w:szCs w:val="22"/>
              </w:rPr>
            </w:pPr>
            <w:r w:rsidRPr="006149EC">
              <w:rPr>
                <w:rFonts w:eastAsia="Arial"/>
                <w:szCs w:val="22"/>
              </w:rPr>
              <w:t>*</w:t>
            </w:r>
            <w:r w:rsidR="00031E60" w:rsidRPr="006149EC">
              <w:rPr>
                <w:rFonts w:eastAsia="Arial"/>
                <w:szCs w:val="22"/>
              </w:rPr>
              <w:t>DRIVER ONLY: Driver rules and regulations; Defensive driving &amp; reacting to skids, and Vehicle stalling &amp; brake failure</w:t>
            </w:r>
          </w:p>
        </w:tc>
      </w:tr>
      <w:tr w:rsidR="00031E60" w:rsidRPr="006149EC" w14:paraId="28912AAE" w14:textId="77777777" w:rsidTr="00031E60">
        <w:trPr>
          <w:trHeight w:val="642"/>
        </w:trPr>
        <w:tc>
          <w:tcPr>
            <w:tcW w:w="1495" w:type="dxa"/>
          </w:tcPr>
          <w:p w14:paraId="5553F918" w14:textId="77777777" w:rsidR="00031E60" w:rsidRPr="006149EC" w:rsidRDefault="00031E60" w:rsidP="00031E60">
            <w:pPr>
              <w:spacing w:before="182"/>
              <w:rPr>
                <w:rFonts w:eastAsia="Arial"/>
                <w:szCs w:val="22"/>
              </w:rPr>
            </w:pPr>
            <w:r w:rsidRPr="006149EC">
              <w:rPr>
                <w:rFonts w:eastAsia="Arial"/>
                <w:szCs w:val="22"/>
              </w:rPr>
              <w:t>Universal</w:t>
            </w:r>
          </w:p>
        </w:tc>
        <w:tc>
          <w:tcPr>
            <w:tcW w:w="9393" w:type="dxa"/>
          </w:tcPr>
          <w:p w14:paraId="1187FA11" w14:textId="23E11164" w:rsidR="00031E60" w:rsidRPr="006149EC" w:rsidRDefault="00A22BD0" w:rsidP="00031E60">
            <w:pPr>
              <w:spacing w:before="182" w:line="230" w:lineRule="atLeast"/>
              <w:ind w:right="154"/>
              <w:rPr>
                <w:rFonts w:eastAsia="Arial"/>
                <w:szCs w:val="22"/>
              </w:rPr>
            </w:pPr>
            <w:r w:rsidRPr="006149EC">
              <w:rPr>
                <w:rFonts w:eastAsia="Arial"/>
                <w:szCs w:val="22"/>
              </w:rPr>
              <w:t>***</w:t>
            </w:r>
            <w:r w:rsidR="00031E60" w:rsidRPr="006149EC">
              <w:rPr>
                <w:rFonts w:eastAsia="Arial"/>
                <w:szCs w:val="22"/>
              </w:rPr>
              <w:t>DRIVER AND MONITOR: Proper use of vehicle safety equipment; content and use of all first aid kit items; use of two-way radios, if applicable, and emergency vehicle evacuation procedures</w:t>
            </w:r>
          </w:p>
        </w:tc>
      </w:tr>
      <w:tr w:rsidR="00031E60" w:rsidRPr="006149EC" w14:paraId="2502AF96" w14:textId="77777777" w:rsidTr="00031E60">
        <w:trPr>
          <w:trHeight w:val="414"/>
        </w:trPr>
        <w:tc>
          <w:tcPr>
            <w:tcW w:w="1495" w:type="dxa"/>
          </w:tcPr>
          <w:p w14:paraId="641F1A25" w14:textId="77777777" w:rsidR="00031E60" w:rsidRPr="006149EC" w:rsidRDefault="00031E60" w:rsidP="00031E60">
            <w:pPr>
              <w:spacing w:before="185" w:line="210" w:lineRule="exact"/>
              <w:rPr>
                <w:rFonts w:eastAsia="Arial"/>
                <w:szCs w:val="22"/>
              </w:rPr>
            </w:pPr>
            <w:r w:rsidRPr="006149EC">
              <w:rPr>
                <w:rFonts w:eastAsia="Arial"/>
                <w:szCs w:val="22"/>
              </w:rPr>
              <w:t>Universal</w:t>
            </w:r>
          </w:p>
        </w:tc>
        <w:tc>
          <w:tcPr>
            <w:tcW w:w="9393" w:type="dxa"/>
          </w:tcPr>
          <w:p w14:paraId="183ADB7B" w14:textId="0C4F1634" w:rsidR="00031E60" w:rsidRPr="006149EC" w:rsidRDefault="001519EF" w:rsidP="00031E60">
            <w:pPr>
              <w:spacing w:before="185" w:line="210" w:lineRule="exact"/>
              <w:rPr>
                <w:rFonts w:eastAsia="Arial"/>
                <w:szCs w:val="22"/>
              </w:rPr>
            </w:pPr>
            <w:r w:rsidRPr="006149EC">
              <w:rPr>
                <w:rFonts w:eastAsia="Arial"/>
                <w:szCs w:val="22"/>
              </w:rPr>
              <w:t>***</w:t>
            </w:r>
            <w:r w:rsidR="00031E60" w:rsidRPr="006149EC">
              <w:rPr>
                <w:rFonts w:eastAsia="Arial"/>
                <w:szCs w:val="22"/>
              </w:rPr>
              <w:t>DRIVER AND MONITOR: Accident procedures &amp; Incident reporting</w:t>
            </w:r>
          </w:p>
        </w:tc>
      </w:tr>
      <w:tr w:rsidR="00031E60" w:rsidRPr="006149EC" w14:paraId="733CC56B" w14:textId="77777777" w:rsidTr="00031E60">
        <w:trPr>
          <w:trHeight w:val="688"/>
        </w:trPr>
        <w:tc>
          <w:tcPr>
            <w:tcW w:w="1495" w:type="dxa"/>
          </w:tcPr>
          <w:p w14:paraId="7316E648" w14:textId="77777777" w:rsidR="00031E60" w:rsidRPr="006149EC" w:rsidRDefault="00031E60" w:rsidP="00031E60">
            <w:pPr>
              <w:spacing w:before="182"/>
              <w:rPr>
                <w:rFonts w:eastAsia="Arial"/>
                <w:szCs w:val="22"/>
              </w:rPr>
            </w:pPr>
            <w:r w:rsidRPr="006149EC">
              <w:rPr>
                <w:rFonts w:eastAsia="Arial"/>
                <w:szCs w:val="22"/>
              </w:rPr>
              <w:t>Universal</w:t>
            </w:r>
          </w:p>
        </w:tc>
        <w:tc>
          <w:tcPr>
            <w:tcW w:w="9393" w:type="dxa"/>
          </w:tcPr>
          <w:p w14:paraId="508D3B5C" w14:textId="77777777" w:rsidR="00031E60" w:rsidRPr="00C631C7" w:rsidRDefault="00031E60" w:rsidP="00031E60">
            <w:pPr>
              <w:spacing w:before="5"/>
              <w:rPr>
                <w:rFonts w:eastAsia="Arial"/>
                <w:szCs w:val="22"/>
              </w:rPr>
            </w:pPr>
          </w:p>
          <w:p w14:paraId="552B2524" w14:textId="395B0284" w:rsidR="00031E60" w:rsidRPr="00C631C7" w:rsidRDefault="001519EF" w:rsidP="00031E60">
            <w:pPr>
              <w:spacing w:line="228" w:lineRule="exact"/>
              <w:ind w:right="154"/>
              <w:rPr>
                <w:rFonts w:eastAsia="Arial"/>
                <w:szCs w:val="22"/>
              </w:rPr>
            </w:pPr>
            <w:r w:rsidRPr="00C631C7">
              <w:rPr>
                <w:rFonts w:eastAsia="Arial"/>
                <w:szCs w:val="22"/>
              </w:rPr>
              <w:t>*</w:t>
            </w:r>
            <w:r w:rsidR="00924699" w:rsidRPr="00C631C7">
              <w:rPr>
                <w:szCs w:val="24"/>
              </w:rPr>
              <w:t xml:space="preserve"> DRIVER AND MONITOR:  Correct use of Consumer seat belts, including correct use of child safety restraint devices for all transportation providers serving children.  Driver is responsible for ensuring proper installation of child safety restraints.</w:t>
            </w:r>
          </w:p>
        </w:tc>
      </w:tr>
      <w:tr w:rsidR="00031E60" w:rsidRPr="006149EC" w14:paraId="350E0D55" w14:textId="77777777" w:rsidTr="00031E60">
        <w:trPr>
          <w:trHeight w:val="411"/>
        </w:trPr>
        <w:tc>
          <w:tcPr>
            <w:tcW w:w="1495" w:type="dxa"/>
          </w:tcPr>
          <w:p w14:paraId="7D6E96EC" w14:textId="77777777" w:rsidR="00031E60" w:rsidRPr="006149EC" w:rsidRDefault="00031E60" w:rsidP="00031E60">
            <w:pPr>
              <w:spacing w:before="182" w:line="210" w:lineRule="exact"/>
              <w:rPr>
                <w:rFonts w:eastAsia="Arial"/>
                <w:szCs w:val="22"/>
              </w:rPr>
            </w:pPr>
            <w:r w:rsidRPr="006149EC">
              <w:rPr>
                <w:rFonts w:eastAsia="Arial"/>
                <w:szCs w:val="22"/>
              </w:rPr>
              <w:t>Universal</w:t>
            </w:r>
          </w:p>
        </w:tc>
        <w:tc>
          <w:tcPr>
            <w:tcW w:w="9393" w:type="dxa"/>
          </w:tcPr>
          <w:p w14:paraId="16A0E215" w14:textId="20249ADB" w:rsidR="00031E60" w:rsidRPr="00C631C7" w:rsidRDefault="001519EF" w:rsidP="00031E60">
            <w:pPr>
              <w:spacing w:before="182" w:line="210" w:lineRule="exact"/>
              <w:rPr>
                <w:rFonts w:eastAsia="Arial"/>
                <w:szCs w:val="22"/>
              </w:rPr>
            </w:pPr>
            <w:r w:rsidRPr="00C631C7">
              <w:rPr>
                <w:rFonts w:eastAsia="Arial"/>
                <w:szCs w:val="22"/>
              </w:rPr>
              <w:t>*</w:t>
            </w:r>
            <w:r w:rsidR="00031E60" w:rsidRPr="00C631C7">
              <w:rPr>
                <w:rFonts w:eastAsia="Arial"/>
                <w:szCs w:val="22"/>
              </w:rPr>
              <w:t>DRIVER AND MONITOR: Use of Wheelchair lift &amp; proper wheelchair securement</w:t>
            </w:r>
            <w:r w:rsidRPr="00C631C7">
              <w:rPr>
                <w:rFonts w:eastAsia="Arial"/>
                <w:szCs w:val="22"/>
              </w:rPr>
              <w:t>, by a Trainer Certified by the Community Transportation Association of America (CTAA), the University of Wisconsin, or other certification approved by the Broker. Training must be completed yearly.</w:t>
            </w:r>
          </w:p>
        </w:tc>
      </w:tr>
      <w:tr w:rsidR="00031E60" w:rsidRPr="006149EC" w14:paraId="6AF6BA2B" w14:textId="77777777" w:rsidTr="00031E60">
        <w:trPr>
          <w:trHeight w:val="645"/>
        </w:trPr>
        <w:tc>
          <w:tcPr>
            <w:tcW w:w="1495" w:type="dxa"/>
          </w:tcPr>
          <w:p w14:paraId="77223737" w14:textId="77777777" w:rsidR="00031E60" w:rsidRPr="006149EC" w:rsidRDefault="00031E60" w:rsidP="00031E60">
            <w:pPr>
              <w:spacing w:before="185"/>
              <w:rPr>
                <w:rFonts w:eastAsia="Arial"/>
                <w:szCs w:val="22"/>
              </w:rPr>
            </w:pPr>
            <w:r w:rsidRPr="006149EC">
              <w:rPr>
                <w:rFonts w:eastAsia="Arial"/>
                <w:szCs w:val="22"/>
              </w:rPr>
              <w:t>Universal</w:t>
            </w:r>
          </w:p>
        </w:tc>
        <w:tc>
          <w:tcPr>
            <w:tcW w:w="9393" w:type="dxa"/>
          </w:tcPr>
          <w:p w14:paraId="76AD21CD" w14:textId="37558652" w:rsidR="00031E60" w:rsidRPr="006149EC" w:rsidRDefault="001519EF" w:rsidP="00031E60">
            <w:pPr>
              <w:spacing w:before="185" w:line="230" w:lineRule="atLeast"/>
              <w:ind w:right="154"/>
              <w:rPr>
                <w:rFonts w:eastAsia="Arial"/>
                <w:szCs w:val="22"/>
              </w:rPr>
            </w:pPr>
            <w:r w:rsidRPr="006149EC">
              <w:rPr>
                <w:rFonts w:eastAsia="Arial"/>
                <w:szCs w:val="22"/>
              </w:rPr>
              <w:t>*</w:t>
            </w:r>
            <w:r w:rsidR="00031E60" w:rsidRPr="006149EC">
              <w:rPr>
                <w:rFonts w:eastAsia="Arial"/>
                <w:szCs w:val="22"/>
              </w:rPr>
              <w:t>DRIVER AND MONITOR: Human rights and sensitivity to Consumer needs, including disability awareness, passenger assistance and accommodations for service animals (guide dogs) in vehicles</w:t>
            </w:r>
          </w:p>
        </w:tc>
      </w:tr>
      <w:tr w:rsidR="001519EF" w:rsidRPr="006149EC" w14:paraId="3D811540" w14:textId="77777777" w:rsidTr="001519EF">
        <w:trPr>
          <w:trHeight w:val="323"/>
        </w:trPr>
        <w:tc>
          <w:tcPr>
            <w:tcW w:w="1495" w:type="dxa"/>
          </w:tcPr>
          <w:p w14:paraId="59128024" w14:textId="347F0C2D" w:rsidR="001519EF" w:rsidRPr="006149EC" w:rsidRDefault="001519EF" w:rsidP="00031E60">
            <w:pPr>
              <w:spacing w:before="185"/>
              <w:rPr>
                <w:rFonts w:eastAsia="Arial"/>
                <w:szCs w:val="22"/>
              </w:rPr>
            </w:pPr>
            <w:r w:rsidRPr="006149EC">
              <w:rPr>
                <w:rFonts w:eastAsia="Arial"/>
                <w:szCs w:val="22"/>
              </w:rPr>
              <w:t>Universal</w:t>
            </w:r>
          </w:p>
        </w:tc>
        <w:tc>
          <w:tcPr>
            <w:tcW w:w="9393" w:type="dxa"/>
          </w:tcPr>
          <w:p w14:paraId="35CABB52" w14:textId="014AFBA6" w:rsidR="001519EF" w:rsidRPr="006149EC" w:rsidRDefault="001519EF" w:rsidP="00031E60">
            <w:pPr>
              <w:spacing w:before="185" w:line="230" w:lineRule="atLeast"/>
              <w:ind w:right="154"/>
              <w:rPr>
                <w:rFonts w:eastAsia="Arial"/>
                <w:szCs w:val="22"/>
              </w:rPr>
            </w:pPr>
            <w:r w:rsidRPr="006149EC">
              <w:rPr>
                <w:rFonts w:eastAsia="Arial"/>
                <w:szCs w:val="22"/>
              </w:rPr>
              <w:t>*DRIVER AND MONITOR: Sexual Harassment Training</w:t>
            </w:r>
          </w:p>
        </w:tc>
      </w:tr>
      <w:tr w:rsidR="00031E60" w:rsidRPr="008828B8" w14:paraId="7A3C702B" w14:textId="77777777" w:rsidTr="00031E60">
        <w:trPr>
          <w:trHeight w:val="1562"/>
        </w:trPr>
        <w:tc>
          <w:tcPr>
            <w:tcW w:w="1495" w:type="dxa"/>
          </w:tcPr>
          <w:p w14:paraId="1650F7D6" w14:textId="77777777" w:rsidR="00031E60" w:rsidRPr="006149EC" w:rsidRDefault="00031E60" w:rsidP="00031E60">
            <w:pPr>
              <w:spacing w:before="182"/>
              <w:rPr>
                <w:rFonts w:eastAsia="Arial"/>
                <w:szCs w:val="22"/>
              </w:rPr>
            </w:pPr>
            <w:r w:rsidRPr="006149EC">
              <w:rPr>
                <w:rFonts w:eastAsia="Arial"/>
                <w:szCs w:val="22"/>
              </w:rPr>
              <w:t>Universal</w:t>
            </w:r>
          </w:p>
        </w:tc>
        <w:tc>
          <w:tcPr>
            <w:tcW w:w="9393" w:type="dxa"/>
          </w:tcPr>
          <w:p w14:paraId="3B409C18" w14:textId="5DB9F7E5" w:rsidR="00031E60" w:rsidRPr="006149EC" w:rsidRDefault="00276951" w:rsidP="00031E60">
            <w:pPr>
              <w:spacing w:before="182"/>
              <w:ind w:right="154"/>
              <w:rPr>
                <w:rFonts w:eastAsia="Arial"/>
                <w:szCs w:val="22"/>
              </w:rPr>
            </w:pPr>
            <w:r w:rsidRPr="006149EC">
              <w:rPr>
                <w:rFonts w:eastAsia="Arial"/>
                <w:szCs w:val="22"/>
              </w:rPr>
              <w:t>***</w:t>
            </w:r>
            <w:r w:rsidR="00031E60" w:rsidRPr="006149EC">
              <w:rPr>
                <w:rFonts w:eastAsia="Arial"/>
                <w:szCs w:val="22"/>
              </w:rPr>
              <w:t xml:space="preserve">DRIVER AND MONITOR: 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and all other applicable laws, regulations, policies, procedures and standards applicable to Transportation Provider (including those set forth in </w:t>
            </w:r>
            <w:r w:rsidR="00031E60" w:rsidRPr="006149EC">
              <w:rPr>
                <w:rFonts w:eastAsia="Arial"/>
                <w:b/>
                <w:szCs w:val="22"/>
              </w:rPr>
              <w:t>Section 9</w:t>
            </w:r>
            <w:r w:rsidR="00031E60" w:rsidRPr="006149EC">
              <w:rPr>
                <w:rFonts w:eastAsia="Arial"/>
                <w:szCs w:val="22"/>
              </w:rPr>
              <w:t>,</w:t>
            </w:r>
          </w:p>
          <w:p w14:paraId="38B105E8" w14:textId="77777777" w:rsidR="00031E60" w:rsidRPr="008828B8" w:rsidRDefault="00031E60" w:rsidP="00031E60">
            <w:pPr>
              <w:spacing w:line="209" w:lineRule="exact"/>
              <w:rPr>
                <w:rFonts w:eastAsia="Arial"/>
                <w:szCs w:val="22"/>
              </w:rPr>
            </w:pPr>
            <w:r w:rsidRPr="006149EC">
              <w:rPr>
                <w:rFonts w:eastAsia="Arial"/>
                <w:szCs w:val="22"/>
              </w:rPr>
              <w:t>below)</w:t>
            </w:r>
          </w:p>
        </w:tc>
      </w:tr>
      <w:tr w:rsidR="00031E60" w:rsidRPr="008828B8" w14:paraId="28E5021F" w14:textId="77777777" w:rsidTr="00031E60">
        <w:trPr>
          <w:trHeight w:val="645"/>
        </w:trPr>
        <w:tc>
          <w:tcPr>
            <w:tcW w:w="1495" w:type="dxa"/>
          </w:tcPr>
          <w:p w14:paraId="7BA8081F" w14:textId="77777777" w:rsidR="00031E60" w:rsidRPr="006149EC" w:rsidRDefault="00031E60" w:rsidP="00031E60">
            <w:pPr>
              <w:spacing w:before="185"/>
              <w:rPr>
                <w:rFonts w:eastAsia="Arial"/>
                <w:szCs w:val="22"/>
              </w:rPr>
            </w:pPr>
            <w:r w:rsidRPr="006149EC">
              <w:rPr>
                <w:rFonts w:eastAsia="Arial"/>
                <w:szCs w:val="22"/>
              </w:rPr>
              <w:t>Program-Based</w:t>
            </w:r>
          </w:p>
        </w:tc>
        <w:tc>
          <w:tcPr>
            <w:tcW w:w="9393" w:type="dxa"/>
          </w:tcPr>
          <w:p w14:paraId="784C79AE" w14:textId="3A9C599A" w:rsidR="00031E60" w:rsidRPr="006149EC" w:rsidRDefault="00276951" w:rsidP="00031E60">
            <w:pPr>
              <w:spacing w:before="185" w:line="230" w:lineRule="atLeast"/>
              <w:ind w:right="258"/>
              <w:rPr>
                <w:rFonts w:eastAsia="Arial"/>
                <w:szCs w:val="22"/>
              </w:rPr>
            </w:pPr>
            <w:r w:rsidRPr="006149EC">
              <w:rPr>
                <w:rFonts w:eastAsia="Arial"/>
                <w:szCs w:val="22"/>
              </w:rPr>
              <w:t>***</w:t>
            </w:r>
            <w:r w:rsidR="00031E60" w:rsidRPr="006149EC">
              <w:rPr>
                <w:rFonts w:eastAsia="Arial"/>
                <w:szCs w:val="22"/>
              </w:rPr>
              <w:t>DRIVER AND MONITOR: First aid; reaction to seizures, universal precautions and “vehicle empty” inspection procedure</w:t>
            </w:r>
            <w:r w:rsidRPr="006149EC">
              <w:rPr>
                <w:rFonts w:eastAsia="Arial"/>
                <w:szCs w:val="22"/>
              </w:rPr>
              <w:t>.</w:t>
            </w:r>
          </w:p>
        </w:tc>
      </w:tr>
      <w:tr w:rsidR="00031E60" w:rsidRPr="008828B8" w14:paraId="51D34EAE" w14:textId="77777777" w:rsidTr="00031E60">
        <w:trPr>
          <w:trHeight w:val="873"/>
        </w:trPr>
        <w:tc>
          <w:tcPr>
            <w:tcW w:w="1495" w:type="dxa"/>
          </w:tcPr>
          <w:p w14:paraId="748F271D" w14:textId="77777777" w:rsidR="00031E60" w:rsidRPr="006149EC" w:rsidRDefault="00031E60" w:rsidP="00031E60">
            <w:pPr>
              <w:spacing w:before="182"/>
              <w:rPr>
                <w:rFonts w:eastAsia="Arial"/>
                <w:szCs w:val="22"/>
              </w:rPr>
            </w:pPr>
            <w:r w:rsidRPr="006149EC">
              <w:rPr>
                <w:rFonts w:eastAsia="Arial"/>
                <w:szCs w:val="22"/>
              </w:rPr>
              <w:t>DPH Only</w:t>
            </w:r>
          </w:p>
        </w:tc>
        <w:tc>
          <w:tcPr>
            <w:tcW w:w="9393" w:type="dxa"/>
          </w:tcPr>
          <w:p w14:paraId="32DC8B28" w14:textId="1B263D9E" w:rsidR="00031E60" w:rsidRPr="006149EC" w:rsidRDefault="00276951" w:rsidP="00031E60">
            <w:pPr>
              <w:spacing w:before="182" w:line="230" w:lineRule="atLeast"/>
              <w:ind w:right="154"/>
              <w:rPr>
                <w:rFonts w:eastAsia="Arial"/>
                <w:szCs w:val="22"/>
              </w:rPr>
            </w:pPr>
            <w:r w:rsidRPr="006149EC">
              <w:rPr>
                <w:rFonts w:eastAsia="Arial"/>
                <w:szCs w:val="22"/>
              </w:rPr>
              <w:t>**</w:t>
            </w:r>
            <w:r w:rsidR="00031E60" w:rsidRPr="006149EC">
              <w:rPr>
                <w:rFonts w:eastAsia="Arial"/>
                <w:szCs w:val="22"/>
              </w:rPr>
              <w:t>DRIVER AND MONITOR: Certified in basic first aid (4 hours). The certification must be through the American Red Cross, American Heart Association, or other equivalent training approved by the Broker and must be kept current</w:t>
            </w:r>
            <w:r w:rsidRPr="006149EC">
              <w:rPr>
                <w:rFonts w:eastAsia="Arial"/>
                <w:szCs w:val="22"/>
              </w:rPr>
              <w:t>.</w:t>
            </w:r>
          </w:p>
        </w:tc>
      </w:tr>
      <w:tr w:rsidR="00031E60" w:rsidRPr="008828B8" w14:paraId="78844573" w14:textId="77777777" w:rsidTr="00031E60">
        <w:trPr>
          <w:trHeight w:val="875"/>
        </w:trPr>
        <w:tc>
          <w:tcPr>
            <w:tcW w:w="1495" w:type="dxa"/>
          </w:tcPr>
          <w:p w14:paraId="327E3830" w14:textId="77777777" w:rsidR="00031E60" w:rsidRPr="006149EC" w:rsidRDefault="00031E60" w:rsidP="00031E60">
            <w:pPr>
              <w:spacing w:before="185"/>
              <w:rPr>
                <w:rFonts w:eastAsia="Arial"/>
                <w:szCs w:val="22"/>
              </w:rPr>
            </w:pPr>
            <w:r w:rsidRPr="006149EC">
              <w:rPr>
                <w:rFonts w:eastAsia="Arial"/>
                <w:szCs w:val="22"/>
              </w:rPr>
              <w:t>DPH Only</w:t>
            </w:r>
          </w:p>
        </w:tc>
        <w:tc>
          <w:tcPr>
            <w:tcW w:w="9393" w:type="dxa"/>
          </w:tcPr>
          <w:p w14:paraId="2F3E4E26" w14:textId="179141F7" w:rsidR="00031E60" w:rsidRPr="006149EC" w:rsidRDefault="00276951" w:rsidP="00031E60">
            <w:pPr>
              <w:spacing w:before="185"/>
              <w:rPr>
                <w:rFonts w:eastAsia="Arial"/>
                <w:szCs w:val="22"/>
              </w:rPr>
            </w:pPr>
            <w:r w:rsidRPr="006149EC">
              <w:rPr>
                <w:rFonts w:eastAsia="Arial"/>
                <w:szCs w:val="22"/>
              </w:rPr>
              <w:t>**</w:t>
            </w:r>
            <w:r w:rsidR="00031E60" w:rsidRPr="006149EC">
              <w:rPr>
                <w:rFonts w:eastAsia="Arial"/>
                <w:szCs w:val="22"/>
              </w:rPr>
              <w:t>DRIVER AND MONITOR: Certified in CPR for infants and children. The certification must be through the</w:t>
            </w:r>
          </w:p>
          <w:p w14:paraId="0448D0F0" w14:textId="2516939E" w:rsidR="00031E60" w:rsidRPr="006149EC" w:rsidRDefault="00031E60" w:rsidP="00031E60">
            <w:pPr>
              <w:spacing w:before="5" w:line="228" w:lineRule="exact"/>
              <w:ind w:right="154"/>
              <w:rPr>
                <w:rFonts w:eastAsia="Arial"/>
                <w:szCs w:val="22"/>
              </w:rPr>
            </w:pPr>
            <w:r w:rsidRPr="006149EC">
              <w:rPr>
                <w:rFonts w:eastAsia="Arial"/>
                <w:szCs w:val="22"/>
              </w:rPr>
              <w:t>American Red Cross, American Heart Association, or other equivalent training approved by the Broker and must be kept current</w:t>
            </w:r>
            <w:r w:rsidR="00276951" w:rsidRPr="006149EC">
              <w:rPr>
                <w:rFonts w:eastAsia="Arial"/>
                <w:szCs w:val="22"/>
              </w:rPr>
              <w:t>.</w:t>
            </w:r>
          </w:p>
        </w:tc>
      </w:tr>
    </w:tbl>
    <w:p w14:paraId="05694AD0" w14:textId="77777777" w:rsidR="00031E60" w:rsidRPr="008828B8" w:rsidRDefault="00031E60" w:rsidP="00031E60">
      <w:pPr>
        <w:spacing w:before="3"/>
        <w:rPr>
          <w:sz w:val="27"/>
        </w:rPr>
      </w:pPr>
    </w:p>
    <w:p w14:paraId="337119C3" w14:textId="5AD4A643" w:rsidR="0078060A" w:rsidRPr="006149EC" w:rsidRDefault="0078060A" w:rsidP="0078060A">
      <w:pPr>
        <w:widowControl w:val="0"/>
        <w:tabs>
          <w:tab w:val="left" w:pos="1172"/>
        </w:tabs>
        <w:autoSpaceDE w:val="0"/>
        <w:autoSpaceDN w:val="0"/>
        <w:spacing w:before="10"/>
        <w:ind w:left="1172" w:right="997"/>
        <w:rPr>
          <w:sz w:val="24"/>
          <w:szCs w:val="24"/>
        </w:rPr>
      </w:pPr>
      <w:r w:rsidRPr="006149EC">
        <w:rPr>
          <w:sz w:val="24"/>
          <w:szCs w:val="24"/>
        </w:rPr>
        <w:t xml:space="preserve">*Training must be conducted annually by an Instructor Certified by the Community Transportation Association of America (CTAA), the University of Wisconsin, or other Broker approved training program and be kept current at all times. </w:t>
      </w:r>
    </w:p>
    <w:p w14:paraId="15B9DA7F" w14:textId="77777777" w:rsidR="0078060A" w:rsidRPr="006149EC" w:rsidRDefault="0078060A" w:rsidP="0078060A">
      <w:pPr>
        <w:widowControl w:val="0"/>
        <w:tabs>
          <w:tab w:val="left" w:pos="1172"/>
        </w:tabs>
        <w:autoSpaceDE w:val="0"/>
        <w:autoSpaceDN w:val="0"/>
        <w:spacing w:before="10"/>
        <w:ind w:left="1172" w:right="997"/>
        <w:rPr>
          <w:sz w:val="24"/>
          <w:szCs w:val="24"/>
        </w:rPr>
      </w:pPr>
    </w:p>
    <w:p w14:paraId="2AFB32A2" w14:textId="708E998B" w:rsidR="0078060A" w:rsidRPr="006149EC" w:rsidRDefault="0078060A" w:rsidP="0078060A">
      <w:pPr>
        <w:widowControl w:val="0"/>
        <w:tabs>
          <w:tab w:val="left" w:pos="1172"/>
        </w:tabs>
        <w:autoSpaceDE w:val="0"/>
        <w:autoSpaceDN w:val="0"/>
        <w:spacing w:before="10"/>
        <w:ind w:left="1172" w:right="997"/>
        <w:rPr>
          <w:sz w:val="24"/>
          <w:szCs w:val="24"/>
        </w:rPr>
      </w:pPr>
      <w:r w:rsidRPr="006149EC">
        <w:rPr>
          <w:sz w:val="24"/>
          <w:szCs w:val="24"/>
        </w:rPr>
        <w:t>**Training requires Certification from the American Red Cross or the American Heart Association and must be kept current at all times.</w:t>
      </w:r>
    </w:p>
    <w:p w14:paraId="29A55445" w14:textId="469EAEC3" w:rsidR="0078060A" w:rsidRPr="006149EC" w:rsidRDefault="0078060A" w:rsidP="0078060A">
      <w:pPr>
        <w:widowControl w:val="0"/>
        <w:tabs>
          <w:tab w:val="left" w:pos="1172"/>
        </w:tabs>
        <w:autoSpaceDE w:val="0"/>
        <w:autoSpaceDN w:val="0"/>
        <w:spacing w:before="10"/>
        <w:ind w:left="1172" w:right="997"/>
        <w:rPr>
          <w:sz w:val="24"/>
          <w:szCs w:val="24"/>
        </w:rPr>
      </w:pPr>
    </w:p>
    <w:p w14:paraId="50A3448F" w14:textId="1A1130EE" w:rsidR="0078060A" w:rsidRDefault="0078060A" w:rsidP="0078060A">
      <w:pPr>
        <w:widowControl w:val="0"/>
        <w:tabs>
          <w:tab w:val="left" w:pos="1172"/>
        </w:tabs>
        <w:autoSpaceDE w:val="0"/>
        <w:autoSpaceDN w:val="0"/>
        <w:spacing w:before="10"/>
        <w:ind w:left="1172" w:right="997"/>
        <w:rPr>
          <w:sz w:val="24"/>
          <w:szCs w:val="24"/>
        </w:rPr>
      </w:pPr>
      <w:r w:rsidRPr="006149EC">
        <w:rPr>
          <w:sz w:val="24"/>
          <w:szCs w:val="24"/>
        </w:rPr>
        <w:t>***Training and acknowle</w:t>
      </w:r>
      <w:r w:rsidR="008735D0" w:rsidRPr="006149EC">
        <w:rPr>
          <w:sz w:val="24"/>
          <w:szCs w:val="24"/>
        </w:rPr>
        <w:t>dgement of policy and procedure can be conducted in-house by designated personnel.</w:t>
      </w:r>
    </w:p>
    <w:p w14:paraId="7F07D3F5" w14:textId="77777777" w:rsidR="0078060A" w:rsidRPr="0078060A" w:rsidRDefault="0078060A" w:rsidP="0078060A">
      <w:pPr>
        <w:widowControl w:val="0"/>
        <w:tabs>
          <w:tab w:val="left" w:pos="1172"/>
        </w:tabs>
        <w:autoSpaceDE w:val="0"/>
        <w:autoSpaceDN w:val="0"/>
        <w:spacing w:before="10"/>
        <w:ind w:left="1172" w:right="997"/>
        <w:rPr>
          <w:sz w:val="24"/>
          <w:szCs w:val="24"/>
        </w:rPr>
      </w:pPr>
    </w:p>
    <w:p w14:paraId="2BA80DDD" w14:textId="4F3806FE" w:rsidR="00031E60" w:rsidRPr="008828B8" w:rsidRDefault="00031E60" w:rsidP="005C123E">
      <w:pPr>
        <w:widowControl w:val="0"/>
        <w:numPr>
          <w:ilvl w:val="0"/>
          <w:numId w:val="46"/>
        </w:numPr>
        <w:tabs>
          <w:tab w:val="left" w:pos="1172"/>
        </w:tabs>
        <w:autoSpaceDE w:val="0"/>
        <w:autoSpaceDN w:val="0"/>
        <w:spacing w:before="10"/>
        <w:ind w:right="997"/>
      </w:pPr>
      <w:r w:rsidRPr="00D10065">
        <w:rPr>
          <w:sz w:val="24"/>
          <w:szCs w:val="22"/>
        </w:rPr>
        <w:t>Ensure that drivers and Monitors attend Broker sponsored, coordinated, or arranged</w:t>
      </w:r>
      <w:r w:rsidRPr="00D10065">
        <w:rPr>
          <w:spacing w:val="-27"/>
          <w:sz w:val="24"/>
          <w:szCs w:val="22"/>
        </w:rPr>
        <w:t xml:space="preserve"> </w:t>
      </w:r>
      <w:r w:rsidRPr="00D10065">
        <w:rPr>
          <w:sz w:val="24"/>
          <w:szCs w:val="22"/>
        </w:rPr>
        <w:t>meetings as determined to be necessary by the</w:t>
      </w:r>
      <w:r w:rsidRPr="00D10065">
        <w:rPr>
          <w:spacing w:val="-10"/>
          <w:sz w:val="24"/>
          <w:szCs w:val="22"/>
        </w:rPr>
        <w:t xml:space="preserve"> </w:t>
      </w:r>
      <w:r w:rsidRPr="00D10065">
        <w:rPr>
          <w:sz w:val="24"/>
          <w:szCs w:val="22"/>
        </w:rPr>
        <w:t>Broker.</w:t>
      </w:r>
    </w:p>
    <w:p w14:paraId="69289267" w14:textId="77777777" w:rsidR="00031E60" w:rsidRPr="008828B8" w:rsidRDefault="00031E60" w:rsidP="005C123E">
      <w:pPr>
        <w:widowControl w:val="0"/>
        <w:numPr>
          <w:ilvl w:val="0"/>
          <w:numId w:val="46"/>
        </w:numPr>
        <w:tabs>
          <w:tab w:val="left" w:pos="1172"/>
        </w:tabs>
        <w:autoSpaceDE w:val="0"/>
        <w:autoSpaceDN w:val="0"/>
        <w:ind w:right="983"/>
        <w:rPr>
          <w:sz w:val="24"/>
          <w:szCs w:val="22"/>
        </w:rPr>
      </w:pPr>
      <w:r w:rsidRPr="008828B8">
        <w:rPr>
          <w:sz w:val="24"/>
          <w:szCs w:val="22"/>
        </w:rPr>
        <w:t xml:space="preserve">Ensure that drivers have a good basic knowledge of the service area and are provided with detailed maps of the service area. Drivers and dispatchers must be aware of the </w:t>
      </w:r>
      <w:r w:rsidRPr="008828B8">
        <w:rPr>
          <w:sz w:val="24"/>
          <w:szCs w:val="22"/>
        </w:rPr>
        <w:lastRenderedPageBreak/>
        <w:t>locations</w:t>
      </w:r>
      <w:r w:rsidRPr="008828B8">
        <w:rPr>
          <w:spacing w:val="-34"/>
          <w:sz w:val="24"/>
          <w:szCs w:val="22"/>
        </w:rPr>
        <w:t xml:space="preserve"> </w:t>
      </w:r>
      <w:r w:rsidRPr="008828B8">
        <w:rPr>
          <w:sz w:val="24"/>
          <w:szCs w:val="22"/>
        </w:rPr>
        <w:t>and telephone numbers of emergency facilities (police, fire, hospital, etc.) in the service</w:t>
      </w:r>
      <w:r w:rsidRPr="008828B8">
        <w:rPr>
          <w:spacing w:val="-21"/>
          <w:sz w:val="24"/>
          <w:szCs w:val="22"/>
        </w:rPr>
        <w:t xml:space="preserve"> </w:t>
      </w:r>
      <w:r w:rsidRPr="008828B8">
        <w:rPr>
          <w:sz w:val="24"/>
          <w:szCs w:val="22"/>
        </w:rPr>
        <w:t>area.</w:t>
      </w:r>
    </w:p>
    <w:p w14:paraId="54855F52" w14:textId="77777777" w:rsidR="00031E60" w:rsidRPr="008828B8" w:rsidRDefault="00031E60" w:rsidP="00031E60">
      <w:pPr>
        <w:spacing w:before="8"/>
      </w:pPr>
    </w:p>
    <w:p w14:paraId="1BA6A7D4" w14:textId="77777777" w:rsidR="00031E60" w:rsidRPr="008828B8" w:rsidRDefault="00031E60" w:rsidP="005C123E">
      <w:pPr>
        <w:widowControl w:val="0"/>
        <w:numPr>
          <w:ilvl w:val="0"/>
          <w:numId w:val="46"/>
        </w:numPr>
        <w:tabs>
          <w:tab w:val="left" w:pos="1172"/>
        </w:tabs>
        <w:autoSpaceDE w:val="0"/>
        <w:autoSpaceDN w:val="0"/>
        <w:ind w:right="1429"/>
        <w:rPr>
          <w:sz w:val="24"/>
          <w:szCs w:val="22"/>
        </w:rPr>
      </w:pPr>
      <w:r w:rsidRPr="008828B8">
        <w:rPr>
          <w:b/>
          <w:sz w:val="24"/>
          <w:szCs w:val="22"/>
        </w:rPr>
        <w:t>PROGRAM-BASED TRANSPORTATION ONLY</w:t>
      </w:r>
      <w:r w:rsidRPr="008828B8">
        <w:rPr>
          <w:sz w:val="24"/>
          <w:szCs w:val="22"/>
        </w:rPr>
        <w:t>. Pre-qualify drivers prior to</w:t>
      </w:r>
      <w:r w:rsidRPr="008828B8">
        <w:rPr>
          <w:spacing w:val="-13"/>
          <w:sz w:val="24"/>
          <w:szCs w:val="22"/>
        </w:rPr>
        <w:t xml:space="preserve"> </w:t>
      </w:r>
      <w:r w:rsidRPr="008828B8">
        <w:rPr>
          <w:sz w:val="24"/>
          <w:szCs w:val="22"/>
        </w:rPr>
        <w:t>being assigned to a</w:t>
      </w:r>
      <w:r w:rsidRPr="008828B8">
        <w:rPr>
          <w:spacing w:val="-6"/>
          <w:sz w:val="24"/>
          <w:szCs w:val="22"/>
        </w:rPr>
        <w:t xml:space="preserve"> </w:t>
      </w:r>
      <w:r w:rsidRPr="008828B8">
        <w:rPr>
          <w:sz w:val="24"/>
          <w:szCs w:val="22"/>
        </w:rPr>
        <w:t>route:</w:t>
      </w:r>
    </w:p>
    <w:p w14:paraId="63813E17" w14:textId="77777777" w:rsidR="00031E60" w:rsidRPr="008828B8" w:rsidRDefault="00031E60" w:rsidP="00031E60">
      <w:pPr>
        <w:spacing w:before="10"/>
      </w:pPr>
    </w:p>
    <w:p w14:paraId="7037DC88" w14:textId="77777777" w:rsidR="00031E60" w:rsidRPr="008828B8" w:rsidRDefault="00031E60" w:rsidP="005C123E">
      <w:pPr>
        <w:widowControl w:val="0"/>
        <w:numPr>
          <w:ilvl w:val="1"/>
          <w:numId w:val="46"/>
        </w:numPr>
        <w:tabs>
          <w:tab w:val="left" w:pos="1532"/>
        </w:tabs>
        <w:autoSpaceDE w:val="0"/>
        <w:autoSpaceDN w:val="0"/>
        <w:ind w:right="1367"/>
        <w:rPr>
          <w:sz w:val="24"/>
          <w:szCs w:val="22"/>
        </w:rPr>
      </w:pPr>
      <w:r w:rsidRPr="008828B8">
        <w:rPr>
          <w:sz w:val="24"/>
          <w:szCs w:val="22"/>
        </w:rPr>
        <w:t>Current Transportation Providers – driver must accompany an experienced driver or supervisor on a minimum of one established route during regularly scheduled</w:t>
      </w:r>
      <w:r w:rsidRPr="008828B8">
        <w:rPr>
          <w:spacing w:val="-29"/>
          <w:sz w:val="24"/>
          <w:szCs w:val="22"/>
        </w:rPr>
        <w:t xml:space="preserve"> </w:t>
      </w:r>
      <w:r w:rsidRPr="008828B8">
        <w:rPr>
          <w:sz w:val="24"/>
          <w:szCs w:val="22"/>
        </w:rPr>
        <w:t>Facility hours.</w:t>
      </w:r>
    </w:p>
    <w:p w14:paraId="2A1447FE" w14:textId="77777777" w:rsidR="00031E60" w:rsidRPr="008828B8" w:rsidRDefault="00031E60" w:rsidP="005C123E">
      <w:pPr>
        <w:widowControl w:val="0"/>
        <w:numPr>
          <w:ilvl w:val="1"/>
          <w:numId w:val="46"/>
        </w:numPr>
        <w:tabs>
          <w:tab w:val="left" w:pos="1532"/>
        </w:tabs>
        <w:autoSpaceDE w:val="0"/>
        <w:autoSpaceDN w:val="0"/>
        <w:spacing w:before="120"/>
        <w:ind w:right="842"/>
        <w:rPr>
          <w:sz w:val="24"/>
          <w:szCs w:val="22"/>
        </w:rPr>
      </w:pPr>
      <w:r w:rsidRPr="008828B8">
        <w:rPr>
          <w:sz w:val="24"/>
          <w:szCs w:val="22"/>
        </w:rPr>
        <w:t>New Transportation Providers – driver must accompany a supervisor on a minimum of</w:t>
      </w:r>
      <w:r w:rsidRPr="008828B8">
        <w:rPr>
          <w:spacing w:val="-23"/>
          <w:sz w:val="24"/>
          <w:szCs w:val="22"/>
        </w:rPr>
        <w:t xml:space="preserve"> </w:t>
      </w:r>
      <w:r w:rsidRPr="008828B8">
        <w:rPr>
          <w:sz w:val="24"/>
          <w:szCs w:val="22"/>
        </w:rPr>
        <w:t>one simulated route in the service area during regularly scheduled Facility</w:t>
      </w:r>
      <w:r w:rsidRPr="008828B8">
        <w:rPr>
          <w:spacing w:val="-10"/>
          <w:sz w:val="24"/>
          <w:szCs w:val="22"/>
        </w:rPr>
        <w:t xml:space="preserve"> </w:t>
      </w:r>
      <w:r w:rsidRPr="008828B8">
        <w:rPr>
          <w:sz w:val="24"/>
          <w:szCs w:val="22"/>
        </w:rPr>
        <w:t>hours.</w:t>
      </w:r>
    </w:p>
    <w:p w14:paraId="671A950B" w14:textId="77777777" w:rsidR="00031E60" w:rsidRPr="008828B8" w:rsidRDefault="00031E60" w:rsidP="005C123E">
      <w:pPr>
        <w:widowControl w:val="0"/>
        <w:numPr>
          <w:ilvl w:val="0"/>
          <w:numId w:val="46"/>
        </w:numPr>
        <w:tabs>
          <w:tab w:val="left" w:pos="1172"/>
        </w:tabs>
        <w:autoSpaceDE w:val="0"/>
        <w:autoSpaceDN w:val="0"/>
        <w:spacing w:before="71"/>
        <w:ind w:right="1211"/>
        <w:rPr>
          <w:sz w:val="24"/>
          <w:szCs w:val="22"/>
        </w:rPr>
      </w:pPr>
      <w:r w:rsidRPr="008828B8">
        <w:rPr>
          <w:b/>
          <w:sz w:val="24"/>
          <w:szCs w:val="22"/>
        </w:rPr>
        <w:t>DOOR-THROUGH-DOOR TRANSPORTATION ONLY</w:t>
      </w:r>
      <w:r w:rsidRPr="008828B8">
        <w:rPr>
          <w:sz w:val="24"/>
          <w:szCs w:val="22"/>
        </w:rPr>
        <w:t>. Ensure that all drivers</w:t>
      </w:r>
      <w:r w:rsidRPr="008828B8">
        <w:rPr>
          <w:spacing w:val="-13"/>
          <w:sz w:val="24"/>
          <w:szCs w:val="22"/>
        </w:rPr>
        <w:t xml:space="preserve"> </w:t>
      </w:r>
      <w:r w:rsidRPr="008828B8">
        <w:rPr>
          <w:sz w:val="24"/>
          <w:szCs w:val="22"/>
        </w:rPr>
        <w:t>have successfully completed trainings in the</w:t>
      </w:r>
      <w:r w:rsidRPr="008828B8">
        <w:rPr>
          <w:spacing w:val="-8"/>
          <w:sz w:val="24"/>
          <w:szCs w:val="22"/>
        </w:rPr>
        <w:t xml:space="preserve"> </w:t>
      </w:r>
      <w:r w:rsidRPr="008828B8">
        <w:rPr>
          <w:sz w:val="24"/>
          <w:szCs w:val="22"/>
        </w:rPr>
        <w:t>following:</w:t>
      </w:r>
    </w:p>
    <w:p w14:paraId="01D4A290" w14:textId="77777777" w:rsidR="00031E60" w:rsidRPr="008828B8" w:rsidRDefault="00031E60" w:rsidP="00031E60">
      <w:pPr>
        <w:spacing w:before="10"/>
      </w:pPr>
    </w:p>
    <w:p w14:paraId="556D2070" w14:textId="77CBECCC" w:rsidR="00031E60" w:rsidRPr="008828B8" w:rsidRDefault="00031E60" w:rsidP="005C123E">
      <w:pPr>
        <w:widowControl w:val="0"/>
        <w:numPr>
          <w:ilvl w:val="1"/>
          <w:numId w:val="46"/>
        </w:numPr>
        <w:tabs>
          <w:tab w:val="left" w:pos="1532"/>
        </w:tabs>
        <w:autoSpaceDE w:val="0"/>
        <w:autoSpaceDN w:val="0"/>
        <w:rPr>
          <w:sz w:val="24"/>
          <w:szCs w:val="22"/>
        </w:rPr>
      </w:pPr>
      <w:r w:rsidRPr="008828B8">
        <w:rPr>
          <w:sz w:val="24"/>
          <w:szCs w:val="22"/>
        </w:rPr>
        <w:t>Respectful</w:t>
      </w:r>
      <w:r w:rsidRPr="008828B8">
        <w:rPr>
          <w:spacing w:val="-2"/>
          <w:sz w:val="24"/>
          <w:szCs w:val="22"/>
        </w:rPr>
        <w:t xml:space="preserve"> </w:t>
      </w:r>
      <w:r w:rsidR="000721B2" w:rsidRPr="008828B8">
        <w:rPr>
          <w:sz w:val="24"/>
          <w:szCs w:val="22"/>
        </w:rPr>
        <w:t>communications.</w:t>
      </w:r>
    </w:p>
    <w:p w14:paraId="56825662" w14:textId="232796D8" w:rsidR="00031E60" w:rsidRPr="008828B8" w:rsidRDefault="00031E60" w:rsidP="005C123E">
      <w:pPr>
        <w:widowControl w:val="0"/>
        <w:numPr>
          <w:ilvl w:val="1"/>
          <w:numId w:val="46"/>
        </w:numPr>
        <w:tabs>
          <w:tab w:val="left" w:pos="1532"/>
        </w:tabs>
        <w:autoSpaceDE w:val="0"/>
        <w:autoSpaceDN w:val="0"/>
        <w:spacing w:before="120"/>
        <w:rPr>
          <w:sz w:val="24"/>
          <w:szCs w:val="22"/>
        </w:rPr>
      </w:pPr>
      <w:r w:rsidRPr="008828B8">
        <w:rPr>
          <w:sz w:val="24"/>
          <w:szCs w:val="22"/>
        </w:rPr>
        <w:t>Professional</w:t>
      </w:r>
      <w:r w:rsidRPr="008828B8">
        <w:rPr>
          <w:spacing w:val="-3"/>
          <w:sz w:val="24"/>
          <w:szCs w:val="22"/>
        </w:rPr>
        <w:t xml:space="preserve"> </w:t>
      </w:r>
      <w:r w:rsidR="000721B2" w:rsidRPr="008828B8">
        <w:rPr>
          <w:sz w:val="24"/>
          <w:szCs w:val="22"/>
        </w:rPr>
        <w:t>Boundaries.</w:t>
      </w:r>
    </w:p>
    <w:p w14:paraId="6138DB72" w14:textId="6C2D82F3" w:rsidR="00031E60" w:rsidRPr="008828B8" w:rsidRDefault="00031E60" w:rsidP="005C123E">
      <w:pPr>
        <w:widowControl w:val="0"/>
        <w:numPr>
          <w:ilvl w:val="1"/>
          <w:numId w:val="46"/>
        </w:numPr>
        <w:tabs>
          <w:tab w:val="left" w:pos="1532"/>
        </w:tabs>
        <w:autoSpaceDE w:val="0"/>
        <w:autoSpaceDN w:val="0"/>
        <w:spacing w:before="120"/>
        <w:rPr>
          <w:sz w:val="24"/>
          <w:szCs w:val="22"/>
        </w:rPr>
      </w:pPr>
      <w:r w:rsidRPr="008828B8">
        <w:rPr>
          <w:sz w:val="24"/>
          <w:szCs w:val="22"/>
        </w:rPr>
        <w:t>Sensitivity/Senior</w:t>
      </w:r>
      <w:r w:rsidRPr="008828B8">
        <w:rPr>
          <w:spacing w:val="-4"/>
          <w:sz w:val="24"/>
          <w:szCs w:val="22"/>
        </w:rPr>
        <w:t xml:space="preserve"> </w:t>
      </w:r>
      <w:r w:rsidR="000721B2" w:rsidRPr="008828B8">
        <w:rPr>
          <w:sz w:val="24"/>
          <w:szCs w:val="22"/>
        </w:rPr>
        <w:t>Sensitivity.</w:t>
      </w:r>
    </w:p>
    <w:p w14:paraId="5D478931" w14:textId="56F44655" w:rsidR="00031E60" w:rsidRPr="008828B8" w:rsidRDefault="00031E60" w:rsidP="005C123E">
      <w:pPr>
        <w:widowControl w:val="0"/>
        <w:numPr>
          <w:ilvl w:val="1"/>
          <w:numId w:val="46"/>
        </w:numPr>
        <w:tabs>
          <w:tab w:val="left" w:pos="1532"/>
        </w:tabs>
        <w:autoSpaceDE w:val="0"/>
        <w:autoSpaceDN w:val="0"/>
        <w:spacing w:before="120"/>
        <w:rPr>
          <w:sz w:val="24"/>
          <w:szCs w:val="22"/>
        </w:rPr>
      </w:pPr>
      <w:r w:rsidRPr="008828B8">
        <w:rPr>
          <w:sz w:val="24"/>
          <w:szCs w:val="22"/>
        </w:rPr>
        <w:t>Bariatric Patient Transfer Protocol (Non-emergency Ambulance</w:t>
      </w:r>
      <w:r w:rsidRPr="008828B8">
        <w:rPr>
          <w:spacing w:val="-9"/>
          <w:sz w:val="24"/>
          <w:szCs w:val="22"/>
        </w:rPr>
        <w:t xml:space="preserve"> </w:t>
      </w:r>
      <w:r w:rsidRPr="008828B8">
        <w:rPr>
          <w:sz w:val="24"/>
          <w:szCs w:val="22"/>
        </w:rPr>
        <w:t>only</w:t>
      </w:r>
      <w:r w:rsidR="000721B2" w:rsidRPr="008828B8">
        <w:rPr>
          <w:sz w:val="24"/>
          <w:szCs w:val="22"/>
        </w:rPr>
        <w:t>).</w:t>
      </w:r>
    </w:p>
    <w:p w14:paraId="1C670268" w14:textId="77777777" w:rsidR="00031E60" w:rsidRPr="008828B8" w:rsidRDefault="00031E60" w:rsidP="005C123E">
      <w:pPr>
        <w:widowControl w:val="0"/>
        <w:numPr>
          <w:ilvl w:val="1"/>
          <w:numId w:val="46"/>
        </w:numPr>
        <w:tabs>
          <w:tab w:val="left" w:pos="1532"/>
        </w:tabs>
        <w:autoSpaceDE w:val="0"/>
        <w:autoSpaceDN w:val="0"/>
        <w:spacing w:before="120"/>
        <w:rPr>
          <w:sz w:val="24"/>
          <w:szCs w:val="22"/>
        </w:rPr>
      </w:pPr>
      <w:r w:rsidRPr="008828B8">
        <w:rPr>
          <w:sz w:val="24"/>
          <w:szCs w:val="22"/>
        </w:rPr>
        <w:t>Door-through-door transportation protocols such</w:t>
      </w:r>
      <w:r w:rsidRPr="008828B8">
        <w:rPr>
          <w:spacing w:val="-4"/>
          <w:sz w:val="24"/>
          <w:szCs w:val="22"/>
        </w:rPr>
        <w:t xml:space="preserve"> </w:t>
      </w:r>
      <w:r w:rsidRPr="008828B8">
        <w:rPr>
          <w:sz w:val="24"/>
          <w:szCs w:val="22"/>
        </w:rPr>
        <w:t>as:</w:t>
      </w:r>
    </w:p>
    <w:p w14:paraId="36D40EF2" w14:textId="77777777" w:rsidR="00031E60" w:rsidRPr="008828B8" w:rsidRDefault="00031E60" w:rsidP="00031E60">
      <w:pPr>
        <w:spacing w:before="10"/>
      </w:pPr>
    </w:p>
    <w:p w14:paraId="004E387A" w14:textId="77777777" w:rsidR="00031E60" w:rsidRPr="008828B8" w:rsidRDefault="00031E60" w:rsidP="005C123E">
      <w:pPr>
        <w:widowControl w:val="0"/>
        <w:numPr>
          <w:ilvl w:val="2"/>
          <w:numId w:val="46"/>
        </w:numPr>
        <w:tabs>
          <w:tab w:val="left" w:pos="1892"/>
        </w:tabs>
        <w:autoSpaceDE w:val="0"/>
        <w:autoSpaceDN w:val="0"/>
        <w:rPr>
          <w:sz w:val="24"/>
          <w:szCs w:val="22"/>
        </w:rPr>
      </w:pPr>
      <w:r w:rsidRPr="008828B8">
        <w:rPr>
          <w:sz w:val="24"/>
          <w:szCs w:val="22"/>
        </w:rPr>
        <w:t>Gentle support: Opening doors and providing verbal</w:t>
      </w:r>
      <w:r w:rsidRPr="008828B8">
        <w:rPr>
          <w:spacing w:val="-5"/>
          <w:sz w:val="24"/>
          <w:szCs w:val="22"/>
        </w:rPr>
        <w:t xml:space="preserve"> </w:t>
      </w:r>
      <w:r w:rsidRPr="008828B8">
        <w:rPr>
          <w:sz w:val="24"/>
          <w:szCs w:val="22"/>
        </w:rPr>
        <w:t>guidance.</w:t>
      </w:r>
    </w:p>
    <w:p w14:paraId="53D95CA3" w14:textId="77777777" w:rsidR="00031E60" w:rsidRPr="008828B8" w:rsidRDefault="00031E60" w:rsidP="00031E60">
      <w:pPr>
        <w:spacing w:before="10"/>
      </w:pPr>
    </w:p>
    <w:p w14:paraId="54C3BB85" w14:textId="77777777" w:rsidR="00031E60" w:rsidRPr="008828B8" w:rsidRDefault="00031E60" w:rsidP="005C123E">
      <w:pPr>
        <w:widowControl w:val="0"/>
        <w:numPr>
          <w:ilvl w:val="2"/>
          <w:numId w:val="46"/>
        </w:numPr>
        <w:tabs>
          <w:tab w:val="left" w:pos="1892"/>
        </w:tabs>
        <w:autoSpaceDE w:val="0"/>
        <w:autoSpaceDN w:val="0"/>
        <w:rPr>
          <w:sz w:val="24"/>
          <w:szCs w:val="22"/>
        </w:rPr>
      </w:pPr>
      <w:r w:rsidRPr="008828B8">
        <w:rPr>
          <w:sz w:val="24"/>
          <w:szCs w:val="22"/>
        </w:rPr>
        <w:t>Physical support: Providing physical support for the consumer to assist with</w:t>
      </w:r>
      <w:r w:rsidRPr="008828B8">
        <w:rPr>
          <w:spacing w:val="-15"/>
          <w:sz w:val="24"/>
          <w:szCs w:val="22"/>
        </w:rPr>
        <w:t xml:space="preserve"> </w:t>
      </w:r>
      <w:r w:rsidRPr="008828B8">
        <w:rPr>
          <w:sz w:val="24"/>
          <w:szCs w:val="22"/>
        </w:rPr>
        <w:t>balance</w:t>
      </w:r>
    </w:p>
    <w:p w14:paraId="73FDD187" w14:textId="77777777" w:rsidR="00031E60" w:rsidRPr="008828B8" w:rsidRDefault="00031E60" w:rsidP="00031E60">
      <w:pPr>
        <w:spacing w:before="10"/>
      </w:pPr>
    </w:p>
    <w:p w14:paraId="6B5C1DAE" w14:textId="77777777" w:rsidR="00031E60" w:rsidRPr="008828B8" w:rsidRDefault="00031E60" w:rsidP="005C123E">
      <w:pPr>
        <w:widowControl w:val="0"/>
        <w:numPr>
          <w:ilvl w:val="2"/>
          <w:numId w:val="46"/>
        </w:numPr>
        <w:tabs>
          <w:tab w:val="left" w:pos="1892"/>
        </w:tabs>
        <w:autoSpaceDE w:val="0"/>
        <w:autoSpaceDN w:val="0"/>
        <w:ind w:right="985"/>
        <w:rPr>
          <w:sz w:val="24"/>
          <w:szCs w:val="22"/>
        </w:rPr>
      </w:pPr>
      <w:r w:rsidRPr="008828B8">
        <w:rPr>
          <w:sz w:val="24"/>
          <w:szCs w:val="22"/>
        </w:rPr>
        <w:t>Activity support: The driver stays with the consumer and helps with the activity at</w:t>
      </w:r>
      <w:r w:rsidRPr="008828B8">
        <w:rPr>
          <w:spacing w:val="-26"/>
          <w:sz w:val="24"/>
          <w:szCs w:val="22"/>
        </w:rPr>
        <w:t xml:space="preserve"> </w:t>
      </w:r>
      <w:r w:rsidRPr="008828B8">
        <w:rPr>
          <w:sz w:val="24"/>
          <w:szCs w:val="22"/>
        </w:rPr>
        <w:t>the destination.</w:t>
      </w:r>
    </w:p>
    <w:p w14:paraId="47EB7CF1" w14:textId="77777777" w:rsidR="00031E60" w:rsidRPr="008828B8" w:rsidRDefault="00031E60" w:rsidP="00031E60">
      <w:pPr>
        <w:spacing w:before="10"/>
      </w:pPr>
    </w:p>
    <w:p w14:paraId="30251693" w14:textId="77777777" w:rsidR="00031E60" w:rsidRPr="008828B8" w:rsidRDefault="00031E60" w:rsidP="005C123E">
      <w:pPr>
        <w:widowControl w:val="0"/>
        <w:numPr>
          <w:ilvl w:val="2"/>
          <w:numId w:val="46"/>
        </w:numPr>
        <w:tabs>
          <w:tab w:val="left" w:pos="1892"/>
        </w:tabs>
        <w:autoSpaceDE w:val="0"/>
        <w:autoSpaceDN w:val="0"/>
        <w:rPr>
          <w:sz w:val="24"/>
          <w:szCs w:val="22"/>
        </w:rPr>
      </w:pPr>
      <w:r w:rsidRPr="008828B8">
        <w:rPr>
          <w:sz w:val="24"/>
          <w:szCs w:val="22"/>
        </w:rPr>
        <w:t>Personal support: The driver or assist may help the consumer put on</w:t>
      </w:r>
      <w:r w:rsidRPr="008828B8">
        <w:rPr>
          <w:spacing w:val="-18"/>
          <w:sz w:val="24"/>
          <w:szCs w:val="22"/>
        </w:rPr>
        <w:t xml:space="preserve"> </w:t>
      </w:r>
      <w:r w:rsidRPr="008828B8">
        <w:rPr>
          <w:sz w:val="24"/>
          <w:szCs w:val="22"/>
        </w:rPr>
        <w:t>coat.</w:t>
      </w:r>
    </w:p>
    <w:p w14:paraId="19DFC3E5" w14:textId="77777777" w:rsidR="00031E60" w:rsidRPr="008828B8" w:rsidRDefault="00031E60" w:rsidP="00031E60">
      <w:pPr>
        <w:spacing w:before="10"/>
      </w:pPr>
    </w:p>
    <w:p w14:paraId="386AEE66" w14:textId="77777777" w:rsidR="00031E60" w:rsidRPr="008828B8" w:rsidRDefault="00031E60" w:rsidP="00031E60">
      <w:pPr>
        <w:outlineLvl w:val="2"/>
        <w:rPr>
          <w:b/>
          <w:bCs/>
          <w:sz w:val="24"/>
        </w:rPr>
      </w:pPr>
      <w:r w:rsidRPr="008828B8">
        <w:rPr>
          <w:b/>
          <w:bCs/>
          <w:sz w:val="24"/>
        </w:rPr>
        <w:t>Section 5.4 Personnel Policies/Documentation</w:t>
      </w:r>
    </w:p>
    <w:p w14:paraId="7948A075" w14:textId="77777777" w:rsidR="00031E60" w:rsidRPr="008828B8" w:rsidRDefault="00031E60" w:rsidP="00031E60">
      <w:pPr>
        <w:spacing w:before="10"/>
        <w:rPr>
          <w:b/>
        </w:rPr>
      </w:pPr>
    </w:p>
    <w:p w14:paraId="7240ADCC" w14:textId="77777777" w:rsidR="00031E60" w:rsidRPr="008828B8" w:rsidRDefault="00031E60" w:rsidP="00031E60">
      <w:pPr>
        <w:rPr>
          <w:sz w:val="24"/>
        </w:rPr>
      </w:pPr>
      <w:r w:rsidRPr="008828B8">
        <w:rPr>
          <w:sz w:val="24"/>
        </w:rPr>
        <w:t>The Transportation Provider shall:</w:t>
      </w:r>
    </w:p>
    <w:p w14:paraId="365870B5" w14:textId="77777777" w:rsidR="00031E60" w:rsidRPr="008828B8" w:rsidRDefault="00031E60" w:rsidP="00031E60">
      <w:pPr>
        <w:spacing w:before="10"/>
      </w:pPr>
    </w:p>
    <w:p w14:paraId="79E8A47F" w14:textId="16BAFDD2" w:rsidR="00031E60" w:rsidRPr="008828B8" w:rsidRDefault="00031E60" w:rsidP="005C123E">
      <w:pPr>
        <w:widowControl w:val="0"/>
        <w:numPr>
          <w:ilvl w:val="0"/>
          <w:numId w:val="45"/>
        </w:numPr>
        <w:tabs>
          <w:tab w:val="left" w:pos="1172"/>
        </w:tabs>
        <w:autoSpaceDE w:val="0"/>
        <w:autoSpaceDN w:val="0"/>
        <w:ind w:right="2000"/>
        <w:rPr>
          <w:sz w:val="24"/>
          <w:szCs w:val="22"/>
        </w:rPr>
      </w:pPr>
      <w:r w:rsidRPr="008828B8">
        <w:rPr>
          <w:sz w:val="24"/>
          <w:szCs w:val="22"/>
        </w:rPr>
        <w:t>Maintain a personnel file on each driver (including owners when they have</w:t>
      </w:r>
      <w:r w:rsidRPr="008828B8">
        <w:rPr>
          <w:spacing w:val="-24"/>
          <w:sz w:val="24"/>
          <w:szCs w:val="22"/>
        </w:rPr>
        <w:t xml:space="preserve"> </w:t>
      </w:r>
      <w:r w:rsidRPr="008828B8">
        <w:rPr>
          <w:sz w:val="24"/>
          <w:szCs w:val="22"/>
        </w:rPr>
        <w:t xml:space="preserve">driving responsibilities) and </w:t>
      </w:r>
      <w:r w:rsidR="000721B2" w:rsidRPr="008828B8">
        <w:rPr>
          <w:sz w:val="24"/>
          <w:szCs w:val="22"/>
        </w:rPr>
        <w:t>monitor</w:t>
      </w:r>
      <w:r w:rsidRPr="008828B8">
        <w:rPr>
          <w:sz w:val="24"/>
          <w:szCs w:val="22"/>
        </w:rPr>
        <w:t xml:space="preserve"> which shall</w:t>
      </w:r>
      <w:r w:rsidRPr="008828B8">
        <w:rPr>
          <w:spacing w:val="-8"/>
          <w:sz w:val="24"/>
          <w:szCs w:val="22"/>
        </w:rPr>
        <w:t xml:space="preserve"> </w:t>
      </w:r>
      <w:r w:rsidRPr="008828B8">
        <w:rPr>
          <w:sz w:val="24"/>
          <w:szCs w:val="22"/>
        </w:rPr>
        <w:t>include:</w:t>
      </w:r>
    </w:p>
    <w:p w14:paraId="6CFB86AF" w14:textId="77777777" w:rsidR="00031E60" w:rsidRPr="008828B8" w:rsidRDefault="00031E60" w:rsidP="00031E60">
      <w:pPr>
        <w:spacing w:before="10"/>
      </w:pPr>
    </w:p>
    <w:p w14:paraId="086ACCCE" w14:textId="33761AC1" w:rsidR="00031E60" w:rsidRPr="008828B8" w:rsidRDefault="000721B2" w:rsidP="005C123E">
      <w:pPr>
        <w:widowControl w:val="0"/>
        <w:numPr>
          <w:ilvl w:val="1"/>
          <w:numId w:val="45"/>
        </w:numPr>
        <w:tabs>
          <w:tab w:val="left" w:pos="1532"/>
        </w:tabs>
        <w:autoSpaceDE w:val="0"/>
        <w:autoSpaceDN w:val="0"/>
        <w:rPr>
          <w:sz w:val="24"/>
          <w:szCs w:val="22"/>
        </w:rPr>
      </w:pPr>
      <w:r w:rsidRPr="008828B8">
        <w:rPr>
          <w:sz w:val="24"/>
          <w:szCs w:val="22"/>
        </w:rPr>
        <w:t>Credentials.</w:t>
      </w:r>
    </w:p>
    <w:p w14:paraId="043FBD9A" w14:textId="27720C64" w:rsidR="00031E60" w:rsidRPr="008828B8" w:rsidRDefault="00031E60" w:rsidP="005C123E">
      <w:pPr>
        <w:widowControl w:val="0"/>
        <w:numPr>
          <w:ilvl w:val="1"/>
          <w:numId w:val="45"/>
        </w:numPr>
        <w:tabs>
          <w:tab w:val="left" w:pos="1532"/>
        </w:tabs>
        <w:autoSpaceDE w:val="0"/>
        <w:autoSpaceDN w:val="0"/>
        <w:spacing w:before="120"/>
        <w:rPr>
          <w:sz w:val="24"/>
          <w:szCs w:val="22"/>
        </w:rPr>
      </w:pPr>
      <w:r w:rsidRPr="008828B8">
        <w:rPr>
          <w:sz w:val="24"/>
          <w:szCs w:val="22"/>
        </w:rPr>
        <w:t>Written</w:t>
      </w:r>
      <w:r w:rsidRPr="008828B8">
        <w:rPr>
          <w:spacing w:val="-2"/>
          <w:sz w:val="24"/>
          <w:szCs w:val="22"/>
        </w:rPr>
        <w:t xml:space="preserve"> </w:t>
      </w:r>
      <w:r w:rsidR="000721B2" w:rsidRPr="008828B8">
        <w:rPr>
          <w:sz w:val="24"/>
          <w:szCs w:val="22"/>
        </w:rPr>
        <w:t>references.</w:t>
      </w:r>
    </w:p>
    <w:p w14:paraId="1C596A5B" w14:textId="301FE98F" w:rsidR="00031E60" w:rsidRPr="008828B8" w:rsidRDefault="00031E60" w:rsidP="005C123E">
      <w:pPr>
        <w:widowControl w:val="0"/>
        <w:numPr>
          <w:ilvl w:val="1"/>
          <w:numId w:val="45"/>
        </w:numPr>
        <w:tabs>
          <w:tab w:val="left" w:pos="1532"/>
        </w:tabs>
        <w:autoSpaceDE w:val="0"/>
        <w:autoSpaceDN w:val="0"/>
        <w:spacing w:before="120"/>
        <w:rPr>
          <w:sz w:val="24"/>
          <w:szCs w:val="22"/>
        </w:rPr>
      </w:pPr>
      <w:r w:rsidRPr="008828B8">
        <w:rPr>
          <w:sz w:val="24"/>
          <w:szCs w:val="22"/>
        </w:rPr>
        <w:t>Copy of driver’s license (drivers</w:t>
      </w:r>
      <w:r w:rsidRPr="008828B8">
        <w:rPr>
          <w:spacing w:val="-4"/>
          <w:sz w:val="24"/>
          <w:szCs w:val="22"/>
        </w:rPr>
        <w:t xml:space="preserve"> </w:t>
      </w:r>
      <w:r w:rsidRPr="008828B8">
        <w:rPr>
          <w:sz w:val="24"/>
          <w:szCs w:val="22"/>
        </w:rPr>
        <w:t>only</w:t>
      </w:r>
      <w:r w:rsidR="000721B2" w:rsidRPr="008828B8">
        <w:rPr>
          <w:sz w:val="24"/>
          <w:szCs w:val="22"/>
        </w:rPr>
        <w:t>).</w:t>
      </w:r>
    </w:p>
    <w:p w14:paraId="2D51DB62" w14:textId="3C80CFF4" w:rsidR="00031E60" w:rsidRPr="008828B8" w:rsidRDefault="00031E60" w:rsidP="005C123E">
      <w:pPr>
        <w:widowControl w:val="0"/>
        <w:numPr>
          <w:ilvl w:val="1"/>
          <w:numId w:val="45"/>
        </w:numPr>
        <w:tabs>
          <w:tab w:val="left" w:pos="1532"/>
        </w:tabs>
        <w:autoSpaceDE w:val="0"/>
        <w:autoSpaceDN w:val="0"/>
        <w:spacing w:before="120"/>
        <w:rPr>
          <w:sz w:val="24"/>
          <w:szCs w:val="22"/>
        </w:rPr>
      </w:pPr>
      <w:r w:rsidRPr="008828B8">
        <w:rPr>
          <w:sz w:val="24"/>
          <w:szCs w:val="22"/>
        </w:rPr>
        <w:t>Results from annual CORI</w:t>
      </w:r>
      <w:r w:rsidRPr="008828B8">
        <w:rPr>
          <w:spacing w:val="-2"/>
          <w:sz w:val="24"/>
          <w:szCs w:val="22"/>
        </w:rPr>
        <w:t xml:space="preserve"> </w:t>
      </w:r>
      <w:r w:rsidR="000721B2" w:rsidRPr="008828B8">
        <w:rPr>
          <w:sz w:val="24"/>
          <w:szCs w:val="22"/>
        </w:rPr>
        <w:t>check.</w:t>
      </w:r>
    </w:p>
    <w:p w14:paraId="385A0C87" w14:textId="3DEC768A" w:rsidR="00031E60" w:rsidRPr="006149EC" w:rsidRDefault="00031E60" w:rsidP="005C123E">
      <w:pPr>
        <w:widowControl w:val="0"/>
        <w:numPr>
          <w:ilvl w:val="1"/>
          <w:numId w:val="45"/>
        </w:numPr>
        <w:tabs>
          <w:tab w:val="left" w:pos="1532"/>
        </w:tabs>
        <w:autoSpaceDE w:val="0"/>
        <w:autoSpaceDN w:val="0"/>
        <w:spacing w:before="120"/>
        <w:rPr>
          <w:sz w:val="24"/>
          <w:szCs w:val="22"/>
        </w:rPr>
      </w:pPr>
      <w:r w:rsidRPr="006149EC">
        <w:rPr>
          <w:sz w:val="24"/>
          <w:szCs w:val="22"/>
        </w:rPr>
        <w:t>National Fingerprint/background check Suitability</w:t>
      </w:r>
      <w:r w:rsidRPr="006149EC">
        <w:rPr>
          <w:spacing w:val="-6"/>
          <w:sz w:val="24"/>
          <w:szCs w:val="22"/>
        </w:rPr>
        <w:t xml:space="preserve"> </w:t>
      </w:r>
      <w:r w:rsidRPr="006149EC">
        <w:rPr>
          <w:sz w:val="24"/>
          <w:szCs w:val="22"/>
        </w:rPr>
        <w:t>Letter</w:t>
      </w:r>
      <w:r w:rsidR="008735D0" w:rsidRPr="006149EC">
        <w:rPr>
          <w:sz w:val="24"/>
          <w:szCs w:val="22"/>
        </w:rPr>
        <w:t xml:space="preserve"> (Only for vendors providing services to consumers attending DDS and Day Hab Programs).</w:t>
      </w:r>
    </w:p>
    <w:p w14:paraId="719F6D48" w14:textId="59603069" w:rsidR="00031E60" w:rsidRPr="006149EC" w:rsidRDefault="00031E60" w:rsidP="005C123E">
      <w:pPr>
        <w:widowControl w:val="0"/>
        <w:numPr>
          <w:ilvl w:val="1"/>
          <w:numId w:val="45"/>
        </w:numPr>
        <w:tabs>
          <w:tab w:val="left" w:pos="1532"/>
        </w:tabs>
        <w:autoSpaceDE w:val="0"/>
        <w:autoSpaceDN w:val="0"/>
        <w:spacing w:before="121"/>
        <w:ind w:right="1335"/>
        <w:rPr>
          <w:sz w:val="24"/>
          <w:szCs w:val="22"/>
        </w:rPr>
      </w:pPr>
      <w:r w:rsidRPr="006149EC">
        <w:rPr>
          <w:sz w:val="24"/>
          <w:szCs w:val="22"/>
        </w:rPr>
        <w:t>Health records, including results of drug/alcohol testing and any other agency</w:t>
      </w:r>
      <w:r w:rsidRPr="006149EC">
        <w:rPr>
          <w:spacing w:val="-28"/>
          <w:sz w:val="24"/>
          <w:szCs w:val="22"/>
        </w:rPr>
        <w:t xml:space="preserve"> </w:t>
      </w:r>
      <w:r w:rsidRPr="006149EC">
        <w:rPr>
          <w:sz w:val="24"/>
          <w:szCs w:val="22"/>
        </w:rPr>
        <w:t>specific requirements (annual health exam, TB test,</w:t>
      </w:r>
      <w:r w:rsidRPr="006149EC">
        <w:rPr>
          <w:spacing w:val="-6"/>
          <w:sz w:val="24"/>
          <w:szCs w:val="22"/>
        </w:rPr>
        <w:t xml:space="preserve"> </w:t>
      </w:r>
      <w:r w:rsidRPr="006149EC">
        <w:rPr>
          <w:sz w:val="24"/>
          <w:szCs w:val="22"/>
        </w:rPr>
        <w:t>etc.</w:t>
      </w:r>
      <w:r w:rsidR="000721B2" w:rsidRPr="006149EC">
        <w:rPr>
          <w:sz w:val="24"/>
          <w:szCs w:val="22"/>
        </w:rPr>
        <w:t>).</w:t>
      </w:r>
    </w:p>
    <w:p w14:paraId="0C3065FC" w14:textId="22092622" w:rsidR="00031E60" w:rsidRPr="006149EC" w:rsidRDefault="00031E60" w:rsidP="005C123E">
      <w:pPr>
        <w:widowControl w:val="0"/>
        <w:numPr>
          <w:ilvl w:val="1"/>
          <w:numId w:val="45"/>
        </w:numPr>
        <w:tabs>
          <w:tab w:val="left" w:pos="1532"/>
        </w:tabs>
        <w:autoSpaceDE w:val="0"/>
        <w:autoSpaceDN w:val="0"/>
        <w:spacing w:before="120"/>
        <w:rPr>
          <w:sz w:val="24"/>
          <w:szCs w:val="22"/>
        </w:rPr>
      </w:pPr>
      <w:r w:rsidRPr="006149EC">
        <w:rPr>
          <w:sz w:val="24"/>
          <w:szCs w:val="22"/>
        </w:rPr>
        <w:t xml:space="preserve">Annual driving history reports from the appropriate state </w:t>
      </w:r>
      <w:proofErr w:type="spellStart"/>
      <w:r w:rsidRPr="006149EC">
        <w:rPr>
          <w:sz w:val="24"/>
          <w:szCs w:val="22"/>
        </w:rPr>
        <w:t>agenc</w:t>
      </w:r>
      <w:proofErr w:type="spellEnd"/>
      <w:r w:rsidRPr="006149EC">
        <w:rPr>
          <w:sz w:val="24"/>
          <w:szCs w:val="22"/>
        </w:rPr>
        <w:t>(</w:t>
      </w:r>
      <w:proofErr w:type="spellStart"/>
      <w:r w:rsidRPr="006149EC">
        <w:rPr>
          <w:sz w:val="24"/>
          <w:szCs w:val="22"/>
        </w:rPr>
        <w:t>ies</w:t>
      </w:r>
      <w:proofErr w:type="spellEnd"/>
      <w:r w:rsidRPr="006149EC">
        <w:rPr>
          <w:sz w:val="24"/>
          <w:szCs w:val="22"/>
        </w:rPr>
        <w:t>) (drivers</w:t>
      </w:r>
      <w:r w:rsidRPr="006149EC">
        <w:rPr>
          <w:spacing w:val="-15"/>
          <w:sz w:val="24"/>
          <w:szCs w:val="22"/>
        </w:rPr>
        <w:t xml:space="preserve"> </w:t>
      </w:r>
      <w:r w:rsidRPr="006149EC">
        <w:rPr>
          <w:sz w:val="24"/>
          <w:szCs w:val="22"/>
        </w:rPr>
        <w:t>only</w:t>
      </w:r>
      <w:r w:rsidR="000721B2" w:rsidRPr="006149EC">
        <w:rPr>
          <w:sz w:val="24"/>
          <w:szCs w:val="22"/>
        </w:rPr>
        <w:t>).</w:t>
      </w:r>
    </w:p>
    <w:p w14:paraId="37C52DB8" w14:textId="3520C9C5" w:rsidR="00031E60" w:rsidRPr="006149EC" w:rsidRDefault="00031E60" w:rsidP="005C123E">
      <w:pPr>
        <w:widowControl w:val="0"/>
        <w:numPr>
          <w:ilvl w:val="1"/>
          <w:numId w:val="45"/>
        </w:numPr>
        <w:tabs>
          <w:tab w:val="left" w:pos="1532"/>
        </w:tabs>
        <w:autoSpaceDE w:val="0"/>
        <w:autoSpaceDN w:val="0"/>
        <w:spacing w:before="120"/>
        <w:rPr>
          <w:sz w:val="24"/>
          <w:szCs w:val="22"/>
        </w:rPr>
      </w:pPr>
      <w:r w:rsidRPr="006149EC">
        <w:rPr>
          <w:sz w:val="24"/>
          <w:szCs w:val="22"/>
        </w:rPr>
        <w:t>Training</w:t>
      </w:r>
      <w:r w:rsidRPr="006149EC">
        <w:rPr>
          <w:spacing w:val="-2"/>
          <w:sz w:val="24"/>
          <w:szCs w:val="22"/>
        </w:rPr>
        <w:t xml:space="preserve"> </w:t>
      </w:r>
      <w:r w:rsidR="000721B2" w:rsidRPr="006149EC">
        <w:rPr>
          <w:sz w:val="24"/>
          <w:szCs w:val="22"/>
        </w:rPr>
        <w:t>records.</w:t>
      </w:r>
    </w:p>
    <w:p w14:paraId="2277B606" w14:textId="77777777" w:rsidR="00031E60" w:rsidRPr="006149EC" w:rsidRDefault="00031E60" w:rsidP="005C123E">
      <w:pPr>
        <w:widowControl w:val="0"/>
        <w:numPr>
          <w:ilvl w:val="1"/>
          <w:numId w:val="45"/>
        </w:numPr>
        <w:tabs>
          <w:tab w:val="left" w:pos="1532"/>
        </w:tabs>
        <w:autoSpaceDE w:val="0"/>
        <w:autoSpaceDN w:val="0"/>
        <w:spacing w:before="120"/>
        <w:rPr>
          <w:sz w:val="24"/>
          <w:szCs w:val="22"/>
        </w:rPr>
      </w:pPr>
      <w:r w:rsidRPr="006149EC">
        <w:rPr>
          <w:sz w:val="24"/>
          <w:szCs w:val="22"/>
        </w:rPr>
        <w:lastRenderedPageBreak/>
        <w:t>Performance evaluation results;</w:t>
      </w:r>
      <w:r w:rsidRPr="006149EC">
        <w:rPr>
          <w:spacing w:val="-6"/>
          <w:sz w:val="24"/>
          <w:szCs w:val="22"/>
        </w:rPr>
        <w:t xml:space="preserve"> </w:t>
      </w:r>
      <w:r w:rsidRPr="006149EC">
        <w:rPr>
          <w:sz w:val="24"/>
          <w:szCs w:val="22"/>
        </w:rPr>
        <w:t>and</w:t>
      </w:r>
    </w:p>
    <w:p w14:paraId="658ED746" w14:textId="77777777" w:rsidR="00031E60" w:rsidRPr="006149EC" w:rsidRDefault="00031E60" w:rsidP="005C123E">
      <w:pPr>
        <w:widowControl w:val="0"/>
        <w:numPr>
          <w:ilvl w:val="1"/>
          <w:numId w:val="45"/>
        </w:numPr>
        <w:tabs>
          <w:tab w:val="left" w:pos="1532"/>
        </w:tabs>
        <w:autoSpaceDE w:val="0"/>
        <w:autoSpaceDN w:val="0"/>
        <w:spacing w:before="120"/>
        <w:rPr>
          <w:sz w:val="24"/>
          <w:szCs w:val="22"/>
        </w:rPr>
      </w:pPr>
      <w:r w:rsidRPr="006149EC">
        <w:rPr>
          <w:sz w:val="24"/>
          <w:szCs w:val="22"/>
        </w:rPr>
        <w:t>Any other Broker required</w:t>
      </w:r>
      <w:r w:rsidRPr="006149EC">
        <w:rPr>
          <w:spacing w:val="-7"/>
          <w:sz w:val="24"/>
          <w:szCs w:val="22"/>
        </w:rPr>
        <w:t xml:space="preserve"> </w:t>
      </w:r>
      <w:r w:rsidRPr="006149EC">
        <w:rPr>
          <w:sz w:val="24"/>
          <w:szCs w:val="22"/>
        </w:rPr>
        <w:t>documents.</w:t>
      </w:r>
    </w:p>
    <w:p w14:paraId="33E58321" w14:textId="77777777" w:rsidR="00031E60" w:rsidRPr="006149EC" w:rsidRDefault="00031E60" w:rsidP="00031E60">
      <w:pPr>
        <w:spacing w:before="11"/>
        <w:rPr>
          <w:sz w:val="23"/>
        </w:rPr>
      </w:pPr>
    </w:p>
    <w:p w14:paraId="06E455A5" w14:textId="77777777" w:rsidR="00031E60" w:rsidRPr="006149EC" w:rsidRDefault="00031E60" w:rsidP="00031E60">
      <w:pPr>
        <w:rPr>
          <w:sz w:val="24"/>
        </w:rPr>
      </w:pPr>
      <w:r w:rsidRPr="006149EC">
        <w:rPr>
          <w:sz w:val="24"/>
        </w:rPr>
        <w:t>This file shall be available for review by the Broker and/or HST Office, upon request.</w:t>
      </w:r>
    </w:p>
    <w:p w14:paraId="00B64774" w14:textId="77777777" w:rsidR="00031E60" w:rsidRPr="006149EC" w:rsidRDefault="00031E60" w:rsidP="00031E60">
      <w:pPr>
        <w:spacing w:before="10"/>
      </w:pPr>
    </w:p>
    <w:p w14:paraId="6BDFDC91" w14:textId="77777777" w:rsidR="00031E60" w:rsidRPr="006149EC" w:rsidRDefault="00031E60" w:rsidP="005C123E">
      <w:pPr>
        <w:widowControl w:val="0"/>
        <w:numPr>
          <w:ilvl w:val="0"/>
          <w:numId w:val="45"/>
        </w:numPr>
        <w:tabs>
          <w:tab w:val="left" w:pos="1172"/>
        </w:tabs>
        <w:autoSpaceDE w:val="0"/>
        <w:autoSpaceDN w:val="0"/>
        <w:ind w:right="980"/>
        <w:rPr>
          <w:sz w:val="24"/>
          <w:szCs w:val="22"/>
        </w:rPr>
      </w:pPr>
      <w:r w:rsidRPr="006149EC">
        <w:rPr>
          <w:sz w:val="24"/>
          <w:szCs w:val="22"/>
        </w:rPr>
        <w:t>Develop and maintain written procedures for driver and Monitor orientation and training,</w:t>
      </w:r>
      <w:r w:rsidRPr="006149EC">
        <w:rPr>
          <w:spacing w:val="-29"/>
          <w:sz w:val="24"/>
          <w:szCs w:val="22"/>
        </w:rPr>
        <w:t xml:space="preserve"> </w:t>
      </w:r>
      <w:r w:rsidRPr="006149EC">
        <w:rPr>
          <w:sz w:val="24"/>
          <w:szCs w:val="22"/>
        </w:rPr>
        <w:t>and performance</w:t>
      </w:r>
      <w:r w:rsidRPr="006149EC">
        <w:rPr>
          <w:spacing w:val="-4"/>
          <w:sz w:val="24"/>
          <w:szCs w:val="22"/>
        </w:rPr>
        <w:t xml:space="preserve"> </w:t>
      </w:r>
      <w:r w:rsidRPr="006149EC">
        <w:rPr>
          <w:sz w:val="24"/>
          <w:szCs w:val="22"/>
        </w:rPr>
        <w:t>Monitoring.</w:t>
      </w:r>
    </w:p>
    <w:p w14:paraId="061DA60F" w14:textId="77777777" w:rsidR="00031E60" w:rsidRPr="006149EC" w:rsidRDefault="00031E60" w:rsidP="00031E60">
      <w:pPr>
        <w:spacing w:before="10"/>
      </w:pPr>
    </w:p>
    <w:p w14:paraId="3A78445F" w14:textId="13CDCCDA" w:rsidR="00031E60" w:rsidRPr="008828B8" w:rsidRDefault="00031E60" w:rsidP="005C123E">
      <w:pPr>
        <w:widowControl w:val="0"/>
        <w:numPr>
          <w:ilvl w:val="0"/>
          <w:numId w:val="45"/>
        </w:numPr>
        <w:tabs>
          <w:tab w:val="left" w:pos="1172"/>
        </w:tabs>
        <w:autoSpaceDE w:val="0"/>
        <w:autoSpaceDN w:val="0"/>
        <w:spacing w:before="71"/>
        <w:ind w:right="758"/>
        <w:rPr>
          <w:sz w:val="24"/>
        </w:rPr>
      </w:pPr>
      <w:r w:rsidRPr="006149EC">
        <w:rPr>
          <w:sz w:val="24"/>
          <w:szCs w:val="22"/>
        </w:rPr>
        <w:t>Ensure that all direct employees or contract employees who may have unsupervised</w:t>
      </w:r>
      <w:r w:rsidRPr="006149EC">
        <w:rPr>
          <w:spacing w:val="-27"/>
          <w:sz w:val="24"/>
          <w:szCs w:val="22"/>
        </w:rPr>
        <w:t xml:space="preserve"> </w:t>
      </w:r>
      <w:r w:rsidRPr="006149EC">
        <w:rPr>
          <w:sz w:val="24"/>
          <w:szCs w:val="22"/>
        </w:rPr>
        <w:t xml:space="preserve">contact with </w:t>
      </w:r>
      <w:r w:rsidR="00DF0002" w:rsidRPr="006149EC">
        <w:rPr>
          <w:sz w:val="24"/>
          <w:szCs w:val="22"/>
        </w:rPr>
        <w:t>DDS and Day Hab</w:t>
      </w:r>
      <w:r w:rsidRPr="006149EC">
        <w:rPr>
          <w:sz w:val="24"/>
          <w:szCs w:val="22"/>
        </w:rPr>
        <w:t xml:space="preserve"> Consumers have undergone a Department of Developmental Services</w:t>
      </w:r>
      <w:r w:rsidRPr="006149EC">
        <w:rPr>
          <w:spacing w:val="-19"/>
          <w:sz w:val="24"/>
          <w:szCs w:val="22"/>
        </w:rPr>
        <w:t xml:space="preserve"> </w:t>
      </w:r>
      <w:r w:rsidRPr="006149EC">
        <w:rPr>
          <w:sz w:val="24"/>
          <w:szCs w:val="22"/>
        </w:rPr>
        <w:t xml:space="preserve">(DDS) </w:t>
      </w:r>
      <w:r w:rsidRPr="006149EC">
        <w:rPr>
          <w:sz w:val="24"/>
        </w:rPr>
        <w:t>Background Check, as described in DDS regulations at 115 CMR 12.00, and maintain documentation verifying the same. The Transportation Provider must ensure that any direct employee or contract employee who may have unsupervised contact with a</w:t>
      </w:r>
      <w:r w:rsidR="00DF0002" w:rsidRPr="006149EC">
        <w:rPr>
          <w:sz w:val="24"/>
        </w:rPr>
        <w:t xml:space="preserve"> DDS and Day Hab</w:t>
      </w:r>
      <w:r w:rsidRPr="006149EC">
        <w:rPr>
          <w:sz w:val="24"/>
        </w:rPr>
        <w:t xml:space="preserve"> Consumer and has undergone a DDS Background </w:t>
      </w:r>
      <w:r w:rsidR="00DF0002" w:rsidRPr="006149EC">
        <w:rPr>
          <w:sz w:val="24"/>
        </w:rPr>
        <w:t>Check and</w:t>
      </w:r>
      <w:r w:rsidRPr="006149EC">
        <w:rPr>
          <w:sz w:val="24"/>
        </w:rPr>
        <w:t xml:space="preserve"> must maintain documentation verifying the</w:t>
      </w:r>
      <w:r w:rsidRPr="008828B8">
        <w:rPr>
          <w:sz w:val="24"/>
        </w:rPr>
        <w:t xml:space="preserve"> </w:t>
      </w:r>
      <w:r w:rsidR="00DF0002" w:rsidRPr="008828B8">
        <w:rPr>
          <w:sz w:val="24"/>
        </w:rPr>
        <w:t>same before</w:t>
      </w:r>
      <w:r w:rsidRPr="008828B8">
        <w:rPr>
          <w:sz w:val="24"/>
        </w:rPr>
        <w:t xml:space="preserve"> the individual begins work for the Transportation Provider. Non-emergency ambulance providers are exempt from this provision.</w:t>
      </w:r>
    </w:p>
    <w:p w14:paraId="32E3CFD2" w14:textId="77777777" w:rsidR="00031E60" w:rsidRPr="008828B8" w:rsidRDefault="00031E60" w:rsidP="00031E60">
      <w:pPr>
        <w:pStyle w:val="ListParagraph"/>
        <w:rPr>
          <w:sz w:val="24"/>
        </w:rPr>
      </w:pPr>
    </w:p>
    <w:p w14:paraId="68A886ED" w14:textId="10EF7FD7" w:rsidR="00031E60" w:rsidRPr="008828B8" w:rsidRDefault="00031E60" w:rsidP="005C123E">
      <w:pPr>
        <w:widowControl w:val="0"/>
        <w:numPr>
          <w:ilvl w:val="0"/>
          <w:numId w:val="45"/>
        </w:numPr>
        <w:tabs>
          <w:tab w:val="left" w:pos="1172"/>
        </w:tabs>
        <w:autoSpaceDE w:val="0"/>
        <w:autoSpaceDN w:val="0"/>
        <w:spacing w:before="71"/>
        <w:ind w:right="758"/>
        <w:rPr>
          <w:sz w:val="24"/>
        </w:rPr>
      </w:pPr>
      <w:r w:rsidRPr="008828B8">
        <w:rPr>
          <w:sz w:val="24"/>
        </w:rPr>
        <w:t xml:space="preserve">The Transportation Provider is responsible for completing the CORI check prior to entering the candidate in the Background Check System (BCS). It is a business decision on the part of the Transportation Provider as to what is considered acceptable for hiring for their specific organization. If you have a CORI that meets the criteria for completing a CORI Hiring review form, then this should be done </w:t>
      </w:r>
      <w:r w:rsidRPr="008828B8">
        <w:rPr>
          <w:b/>
          <w:sz w:val="24"/>
        </w:rPr>
        <w:t>before</w:t>
      </w:r>
      <w:r w:rsidRPr="008828B8">
        <w:rPr>
          <w:sz w:val="24"/>
        </w:rPr>
        <w:t xml:space="preserve"> creating the case within the BCS. If you chose to not hire the candidate based on the </w:t>
      </w:r>
      <w:r w:rsidR="000721B2" w:rsidRPr="008828B8">
        <w:rPr>
          <w:sz w:val="24"/>
        </w:rPr>
        <w:t>CORI,</w:t>
      </w:r>
      <w:r w:rsidRPr="008828B8">
        <w:rPr>
          <w:sz w:val="24"/>
        </w:rPr>
        <w:t xml:space="preserve"> then there is no need enter the individual into the BCS.  The Suitability Letter deeming an individual “SUITABLE” shall not be used as the sole basis of employment.  Employment decisions shall be made according to </w:t>
      </w:r>
      <w:r w:rsidRPr="008828B8">
        <w:rPr>
          <w:sz w:val="24"/>
          <w:szCs w:val="22"/>
        </w:rPr>
        <w:t xml:space="preserve">DCJIS requirements for CORI request procedures (see </w:t>
      </w:r>
      <w:r w:rsidRPr="008828B8">
        <w:rPr>
          <w:sz w:val="24"/>
        </w:rPr>
        <w:t>Section 5.1.C above).</w:t>
      </w:r>
    </w:p>
    <w:p w14:paraId="244D118F" w14:textId="77777777" w:rsidR="00031E60" w:rsidRPr="008828B8" w:rsidRDefault="00031E60" w:rsidP="00031E60">
      <w:pPr>
        <w:spacing w:before="11"/>
      </w:pPr>
    </w:p>
    <w:p w14:paraId="3BA75E29" w14:textId="77777777" w:rsidR="00031E60" w:rsidRPr="008828B8" w:rsidRDefault="00031E60" w:rsidP="00031E60">
      <w:pPr>
        <w:outlineLvl w:val="0"/>
        <w:rPr>
          <w:b/>
          <w:bCs/>
          <w:sz w:val="28"/>
          <w:szCs w:val="28"/>
        </w:rPr>
      </w:pPr>
      <w:r w:rsidRPr="008828B8">
        <w:rPr>
          <w:b/>
          <w:bCs/>
          <w:sz w:val="28"/>
          <w:szCs w:val="28"/>
        </w:rPr>
        <w:t>SECTION 6. DRIVER AND MONITOR PERFORMANCE STANDARDS</w:t>
      </w:r>
    </w:p>
    <w:p w14:paraId="1ED4221D" w14:textId="77777777" w:rsidR="00031E60" w:rsidRPr="008828B8" w:rsidRDefault="00031E60" w:rsidP="00031E60">
      <w:pPr>
        <w:spacing w:before="239"/>
        <w:outlineLvl w:val="2"/>
        <w:rPr>
          <w:b/>
          <w:bCs/>
          <w:sz w:val="24"/>
        </w:rPr>
      </w:pPr>
      <w:r w:rsidRPr="008828B8">
        <w:rPr>
          <w:b/>
          <w:bCs/>
          <w:sz w:val="24"/>
        </w:rPr>
        <w:t>Section 6.1 Dress Code and Demeanor</w:t>
      </w:r>
    </w:p>
    <w:p w14:paraId="4B2D767F" w14:textId="77777777" w:rsidR="00031E60" w:rsidRPr="008828B8" w:rsidRDefault="00031E60" w:rsidP="00031E60">
      <w:pPr>
        <w:spacing w:before="9"/>
        <w:rPr>
          <w:b/>
        </w:rPr>
      </w:pPr>
    </w:p>
    <w:p w14:paraId="2A27B650" w14:textId="77777777" w:rsidR="00031E60" w:rsidRPr="008828B8" w:rsidRDefault="00031E60" w:rsidP="00031E60">
      <w:pPr>
        <w:spacing w:before="1"/>
        <w:rPr>
          <w:sz w:val="24"/>
        </w:rPr>
      </w:pPr>
      <w:r w:rsidRPr="008828B8">
        <w:rPr>
          <w:sz w:val="24"/>
        </w:rPr>
        <w:t>The Transportation Provider shall:</w:t>
      </w:r>
    </w:p>
    <w:p w14:paraId="5089DC2D" w14:textId="77777777" w:rsidR="00031E60" w:rsidRPr="008828B8" w:rsidRDefault="00031E60" w:rsidP="00031E60">
      <w:pPr>
        <w:spacing w:before="10"/>
      </w:pPr>
    </w:p>
    <w:p w14:paraId="53D07E44" w14:textId="516D7052" w:rsidR="00031E60" w:rsidRPr="008828B8" w:rsidRDefault="00031E60" w:rsidP="005C123E">
      <w:pPr>
        <w:widowControl w:val="0"/>
        <w:numPr>
          <w:ilvl w:val="0"/>
          <w:numId w:val="44"/>
        </w:numPr>
        <w:tabs>
          <w:tab w:val="left" w:pos="1172"/>
        </w:tabs>
        <w:autoSpaceDE w:val="0"/>
        <w:autoSpaceDN w:val="0"/>
        <w:ind w:right="884"/>
        <w:rPr>
          <w:sz w:val="24"/>
          <w:szCs w:val="22"/>
        </w:rPr>
      </w:pPr>
      <w:r w:rsidRPr="008828B8">
        <w:rPr>
          <w:sz w:val="24"/>
          <w:szCs w:val="22"/>
        </w:rPr>
        <w:t>Ensure that drivers and Monitors (where applicable) are clean and neat in appearance and</w:t>
      </w:r>
      <w:r w:rsidRPr="008828B8">
        <w:rPr>
          <w:spacing w:val="-30"/>
          <w:sz w:val="24"/>
          <w:szCs w:val="22"/>
        </w:rPr>
        <w:t xml:space="preserve"> </w:t>
      </w:r>
      <w:r w:rsidRPr="008828B8">
        <w:rPr>
          <w:sz w:val="24"/>
          <w:szCs w:val="22"/>
        </w:rPr>
        <w:t xml:space="preserve">look professional. Blouses, shirts, </w:t>
      </w:r>
      <w:r w:rsidRPr="006149EC">
        <w:rPr>
          <w:sz w:val="24"/>
          <w:szCs w:val="22"/>
        </w:rPr>
        <w:t xml:space="preserve">skirts, </w:t>
      </w:r>
      <w:proofErr w:type="gramStart"/>
      <w:r w:rsidRPr="006149EC">
        <w:rPr>
          <w:sz w:val="24"/>
          <w:szCs w:val="22"/>
        </w:rPr>
        <w:t>slacks</w:t>
      </w:r>
      <w:proofErr w:type="gramEnd"/>
      <w:r w:rsidRPr="006149EC">
        <w:rPr>
          <w:sz w:val="24"/>
          <w:szCs w:val="22"/>
        </w:rPr>
        <w:t xml:space="preserve"> and pants are acceptable. Clothing must not be ripped or</w:t>
      </w:r>
      <w:r w:rsidRPr="006149EC">
        <w:rPr>
          <w:spacing w:val="-5"/>
          <w:sz w:val="24"/>
          <w:szCs w:val="22"/>
        </w:rPr>
        <w:t xml:space="preserve"> </w:t>
      </w:r>
      <w:r w:rsidRPr="006149EC">
        <w:rPr>
          <w:sz w:val="24"/>
          <w:szCs w:val="22"/>
        </w:rPr>
        <w:t>torn.</w:t>
      </w:r>
      <w:r w:rsidR="00FE5E84" w:rsidRPr="006149EC">
        <w:rPr>
          <w:sz w:val="24"/>
          <w:szCs w:val="22"/>
        </w:rPr>
        <w:t xml:space="preserve"> </w:t>
      </w:r>
      <w:r w:rsidR="00EE6350">
        <w:rPr>
          <w:sz w:val="24"/>
          <w:szCs w:val="22"/>
        </w:rPr>
        <w:t xml:space="preserve">Drivers and monitors must wear footwear that is fully closed with a non-skid sole. </w:t>
      </w:r>
      <w:r w:rsidR="00FE5E84" w:rsidRPr="006149EC">
        <w:rPr>
          <w:sz w:val="24"/>
          <w:szCs w:val="22"/>
        </w:rPr>
        <w:t>Drivers must wear a nametag and it must be visible to Consumers.</w:t>
      </w:r>
    </w:p>
    <w:p w14:paraId="0088E155" w14:textId="77777777" w:rsidR="00031E60" w:rsidRPr="008828B8" w:rsidRDefault="00031E60" w:rsidP="00031E60">
      <w:pPr>
        <w:spacing w:before="10"/>
      </w:pPr>
    </w:p>
    <w:p w14:paraId="1E391934" w14:textId="77777777" w:rsidR="00031E60" w:rsidRPr="00C631C7" w:rsidRDefault="00031E60" w:rsidP="005C123E">
      <w:pPr>
        <w:widowControl w:val="0"/>
        <w:numPr>
          <w:ilvl w:val="0"/>
          <w:numId w:val="44"/>
        </w:numPr>
        <w:tabs>
          <w:tab w:val="left" w:pos="1172"/>
        </w:tabs>
        <w:autoSpaceDE w:val="0"/>
        <w:autoSpaceDN w:val="0"/>
        <w:ind w:right="1123"/>
        <w:rPr>
          <w:sz w:val="24"/>
          <w:szCs w:val="22"/>
        </w:rPr>
      </w:pPr>
      <w:r w:rsidRPr="008828B8">
        <w:rPr>
          <w:sz w:val="24"/>
          <w:szCs w:val="22"/>
        </w:rPr>
        <w:t>Ensure that all personnel exercise patience and sensitivity and be exemplary in speech and action whenever they are in contact with parents, Consumers and Facility staff. Drivers</w:t>
      </w:r>
      <w:r w:rsidRPr="008828B8">
        <w:rPr>
          <w:spacing w:val="-29"/>
          <w:sz w:val="24"/>
          <w:szCs w:val="22"/>
        </w:rPr>
        <w:t xml:space="preserve"> </w:t>
      </w:r>
      <w:r w:rsidRPr="008828B8">
        <w:rPr>
          <w:sz w:val="24"/>
          <w:szCs w:val="22"/>
        </w:rPr>
        <w:t xml:space="preserve">and Monitors are prohibited from discussing with parents or residential staff the </w:t>
      </w:r>
      <w:r w:rsidRPr="00C631C7">
        <w:rPr>
          <w:sz w:val="24"/>
          <w:szCs w:val="22"/>
        </w:rPr>
        <w:t>behavior or medical condition of any other individual other than those the parents or staff are directly responsible</w:t>
      </w:r>
      <w:r w:rsidRPr="00C631C7">
        <w:rPr>
          <w:spacing w:val="-4"/>
          <w:sz w:val="24"/>
          <w:szCs w:val="22"/>
        </w:rPr>
        <w:t xml:space="preserve"> </w:t>
      </w:r>
      <w:r w:rsidRPr="00C631C7">
        <w:rPr>
          <w:sz w:val="24"/>
          <w:szCs w:val="22"/>
        </w:rPr>
        <w:t>for.</w:t>
      </w:r>
    </w:p>
    <w:p w14:paraId="0F889086" w14:textId="77777777" w:rsidR="00031E60" w:rsidRPr="00C631C7" w:rsidRDefault="00031E60" w:rsidP="00031E60">
      <w:pPr>
        <w:spacing w:before="10"/>
      </w:pPr>
    </w:p>
    <w:p w14:paraId="24230335" w14:textId="5F069393" w:rsidR="000721B2" w:rsidRPr="00C631C7" w:rsidRDefault="000721B2" w:rsidP="000721B2">
      <w:pPr>
        <w:pStyle w:val="Heading3"/>
        <w:numPr>
          <w:ilvl w:val="0"/>
          <w:numId w:val="44"/>
        </w:numPr>
        <w:rPr>
          <w:rFonts w:ascii="Times New Roman" w:hAnsi="Times New Roman"/>
          <w:b w:val="0"/>
          <w:bCs w:val="0"/>
          <w:sz w:val="24"/>
          <w:szCs w:val="24"/>
        </w:rPr>
      </w:pPr>
      <w:bookmarkStart w:id="70" w:name="_Hlk132697179"/>
      <w:r w:rsidRPr="00C631C7">
        <w:rPr>
          <w:rFonts w:ascii="Times New Roman" w:hAnsi="Times New Roman"/>
          <w:b w:val="0"/>
          <w:bCs w:val="0"/>
          <w:sz w:val="24"/>
          <w:szCs w:val="24"/>
        </w:rPr>
        <w:t xml:space="preserve">Ensure that all personnel are licensed, qualified, competent, and courteous.  Drivers must carry their license with them whenever transporting consumers.  </w:t>
      </w:r>
    </w:p>
    <w:bookmarkEnd w:id="70"/>
    <w:p w14:paraId="49442BFB" w14:textId="77777777" w:rsidR="00031E60" w:rsidRPr="00C631C7" w:rsidRDefault="00031E60" w:rsidP="00031E60">
      <w:pPr>
        <w:spacing w:before="10"/>
      </w:pPr>
    </w:p>
    <w:p w14:paraId="575822F2" w14:textId="77777777" w:rsidR="00031E60" w:rsidRPr="00C631C7" w:rsidRDefault="00031E60" w:rsidP="005C123E">
      <w:pPr>
        <w:widowControl w:val="0"/>
        <w:numPr>
          <w:ilvl w:val="0"/>
          <w:numId w:val="44"/>
        </w:numPr>
        <w:tabs>
          <w:tab w:val="left" w:pos="1172"/>
        </w:tabs>
        <w:autoSpaceDE w:val="0"/>
        <w:autoSpaceDN w:val="0"/>
        <w:ind w:right="1071"/>
        <w:rPr>
          <w:sz w:val="24"/>
          <w:szCs w:val="22"/>
        </w:rPr>
      </w:pPr>
      <w:r w:rsidRPr="00C631C7">
        <w:rPr>
          <w:sz w:val="24"/>
          <w:szCs w:val="22"/>
        </w:rPr>
        <w:t>Ensure drivers do not use drugs or alcohol at any time when it might affect a safety</w:t>
      </w:r>
      <w:r w:rsidRPr="00C631C7">
        <w:rPr>
          <w:spacing w:val="-35"/>
          <w:sz w:val="24"/>
          <w:szCs w:val="22"/>
        </w:rPr>
        <w:t xml:space="preserve"> </w:t>
      </w:r>
      <w:r w:rsidRPr="00C631C7">
        <w:rPr>
          <w:sz w:val="24"/>
          <w:szCs w:val="22"/>
        </w:rPr>
        <w:lastRenderedPageBreak/>
        <w:t>sensitive duty (including, but not limited to, within the 4 hours preceding driving), and if taking medications, must still be able to perform his/her duties in a safe manner. Any driver taking medications that may hinder performance must report such use to his/her supervisor, and</w:t>
      </w:r>
      <w:r w:rsidRPr="00C631C7">
        <w:rPr>
          <w:spacing w:val="-32"/>
          <w:sz w:val="24"/>
          <w:szCs w:val="22"/>
        </w:rPr>
        <w:t xml:space="preserve"> </w:t>
      </w:r>
      <w:r w:rsidRPr="00C631C7">
        <w:rPr>
          <w:sz w:val="24"/>
          <w:szCs w:val="22"/>
        </w:rPr>
        <w:t>not transport Agency</w:t>
      </w:r>
      <w:r w:rsidRPr="00C631C7">
        <w:rPr>
          <w:spacing w:val="-4"/>
          <w:sz w:val="24"/>
          <w:szCs w:val="22"/>
        </w:rPr>
        <w:t xml:space="preserve"> </w:t>
      </w:r>
      <w:r w:rsidRPr="00C631C7">
        <w:rPr>
          <w:sz w:val="24"/>
          <w:szCs w:val="22"/>
        </w:rPr>
        <w:t>Consumers.</w:t>
      </w:r>
    </w:p>
    <w:p w14:paraId="6B418F81" w14:textId="77777777" w:rsidR="00031E60" w:rsidRPr="008828B8" w:rsidRDefault="00031E60" w:rsidP="00031E60">
      <w:pPr>
        <w:spacing w:before="10"/>
      </w:pPr>
    </w:p>
    <w:p w14:paraId="4D2B2FCA" w14:textId="77777777" w:rsidR="00031E60" w:rsidRPr="008828B8" w:rsidRDefault="00031E60" w:rsidP="005C123E">
      <w:pPr>
        <w:widowControl w:val="0"/>
        <w:numPr>
          <w:ilvl w:val="1"/>
          <w:numId w:val="44"/>
        </w:numPr>
        <w:tabs>
          <w:tab w:val="left" w:pos="1532"/>
        </w:tabs>
        <w:autoSpaceDE w:val="0"/>
        <w:autoSpaceDN w:val="0"/>
        <w:ind w:right="790"/>
        <w:rPr>
          <w:sz w:val="24"/>
          <w:szCs w:val="22"/>
        </w:rPr>
      </w:pPr>
      <w:r w:rsidRPr="008828B8">
        <w:rPr>
          <w:b/>
          <w:sz w:val="24"/>
          <w:szCs w:val="22"/>
        </w:rPr>
        <w:t>DPH ONLY</w:t>
      </w:r>
      <w:r w:rsidRPr="008828B8">
        <w:rPr>
          <w:sz w:val="24"/>
          <w:szCs w:val="22"/>
        </w:rPr>
        <w:t>. Ensure that drivers report in person to supervisory staff at the</w:t>
      </w:r>
      <w:r w:rsidRPr="008828B8">
        <w:rPr>
          <w:spacing w:val="-23"/>
          <w:sz w:val="24"/>
          <w:szCs w:val="22"/>
        </w:rPr>
        <w:t xml:space="preserve"> </w:t>
      </w:r>
      <w:r w:rsidRPr="008828B8">
        <w:rPr>
          <w:sz w:val="24"/>
          <w:szCs w:val="22"/>
        </w:rPr>
        <w:t>Transportation Provider's place of business on any day they will be transporting Agency Consumers. This may be done at any time of the day during the Transportation Provider's normal working hours.</w:t>
      </w:r>
    </w:p>
    <w:p w14:paraId="0CD52FD4" w14:textId="77777777" w:rsidR="00031E60" w:rsidRPr="008828B8" w:rsidRDefault="00031E60" w:rsidP="00031E60">
      <w:pPr>
        <w:rPr>
          <w:sz w:val="24"/>
        </w:rPr>
      </w:pPr>
    </w:p>
    <w:p w14:paraId="69988A84" w14:textId="77777777" w:rsidR="00031E60" w:rsidRPr="008828B8" w:rsidRDefault="00031E60" w:rsidP="00031E60">
      <w:pPr>
        <w:outlineLvl w:val="2"/>
        <w:rPr>
          <w:b/>
          <w:bCs/>
          <w:sz w:val="24"/>
        </w:rPr>
      </w:pPr>
      <w:r w:rsidRPr="008828B8">
        <w:rPr>
          <w:b/>
          <w:bCs/>
          <w:sz w:val="24"/>
        </w:rPr>
        <w:t>Section 6.2 Vehicle Safety</w:t>
      </w:r>
    </w:p>
    <w:p w14:paraId="1C06D421" w14:textId="77777777" w:rsidR="00031E60" w:rsidRPr="008828B8" w:rsidRDefault="00031E60" w:rsidP="00031E60">
      <w:pPr>
        <w:spacing w:before="10"/>
        <w:rPr>
          <w:b/>
        </w:rPr>
      </w:pPr>
    </w:p>
    <w:p w14:paraId="4D04B839" w14:textId="77777777" w:rsidR="00031E60" w:rsidRPr="008828B8" w:rsidRDefault="00031E60" w:rsidP="00031E60">
      <w:pPr>
        <w:ind w:right="847"/>
        <w:rPr>
          <w:sz w:val="24"/>
        </w:rPr>
      </w:pPr>
      <w:r w:rsidRPr="008828B8">
        <w:rPr>
          <w:sz w:val="24"/>
        </w:rPr>
        <w:t>The Transportation Provider shall ensure that drivers and Monitors (where applicable) adhere to the following:</w:t>
      </w:r>
    </w:p>
    <w:p w14:paraId="491C526D" w14:textId="77777777" w:rsidR="00031E60" w:rsidRPr="008828B8" w:rsidRDefault="00031E60" w:rsidP="00031E60">
      <w:pPr>
        <w:spacing w:before="10"/>
      </w:pPr>
    </w:p>
    <w:p w14:paraId="5E92F2C4" w14:textId="3718C419" w:rsidR="00031E60" w:rsidRPr="008828B8" w:rsidRDefault="00031E60" w:rsidP="005C123E">
      <w:pPr>
        <w:widowControl w:val="0"/>
        <w:numPr>
          <w:ilvl w:val="0"/>
          <w:numId w:val="43"/>
        </w:numPr>
        <w:tabs>
          <w:tab w:val="left" w:pos="1172"/>
        </w:tabs>
        <w:autoSpaceDE w:val="0"/>
        <w:autoSpaceDN w:val="0"/>
        <w:ind w:right="1048"/>
        <w:rPr>
          <w:sz w:val="24"/>
          <w:szCs w:val="22"/>
        </w:rPr>
      </w:pPr>
      <w:r w:rsidRPr="008828B8">
        <w:rPr>
          <w:sz w:val="24"/>
          <w:szCs w:val="22"/>
        </w:rPr>
        <w:t>If a driver should need to call their base using a cell phone, the vehicle must be stopped in a safe location to allow for safe usage (dialing, etc.). Drivers must NEVER text message</w:t>
      </w:r>
      <w:r w:rsidRPr="008828B8">
        <w:rPr>
          <w:spacing w:val="-31"/>
          <w:sz w:val="24"/>
          <w:szCs w:val="22"/>
        </w:rPr>
        <w:t xml:space="preserve"> </w:t>
      </w:r>
      <w:r w:rsidRPr="008828B8">
        <w:rPr>
          <w:sz w:val="24"/>
          <w:szCs w:val="22"/>
        </w:rPr>
        <w:t>while they have Consumers on</w:t>
      </w:r>
      <w:r w:rsidRPr="008828B8">
        <w:rPr>
          <w:spacing w:val="-1"/>
          <w:sz w:val="24"/>
          <w:szCs w:val="22"/>
        </w:rPr>
        <w:t xml:space="preserve"> </w:t>
      </w:r>
      <w:r w:rsidR="00D24CFE" w:rsidRPr="008828B8">
        <w:rPr>
          <w:sz w:val="24"/>
          <w:szCs w:val="22"/>
        </w:rPr>
        <w:t>board.</w:t>
      </w:r>
    </w:p>
    <w:p w14:paraId="46783ADF" w14:textId="77777777" w:rsidR="00031E60" w:rsidRPr="008828B8" w:rsidRDefault="00031E60" w:rsidP="00031E60">
      <w:pPr>
        <w:spacing w:before="10"/>
      </w:pPr>
    </w:p>
    <w:p w14:paraId="0D77458C" w14:textId="2C21601A" w:rsidR="00031E60" w:rsidRPr="008828B8" w:rsidRDefault="00031E60" w:rsidP="005C123E">
      <w:pPr>
        <w:widowControl w:val="0"/>
        <w:numPr>
          <w:ilvl w:val="0"/>
          <w:numId w:val="43"/>
        </w:numPr>
        <w:tabs>
          <w:tab w:val="left" w:pos="1172"/>
        </w:tabs>
        <w:autoSpaceDE w:val="0"/>
        <w:autoSpaceDN w:val="0"/>
        <w:ind w:right="943"/>
        <w:rPr>
          <w:sz w:val="24"/>
          <w:szCs w:val="22"/>
        </w:rPr>
      </w:pPr>
      <w:r w:rsidRPr="008828B8">
        <w:rPr>
          <w:sz w:val="24"/>
          <w:szCs w:val="22"/>
        </w:rPr>
        <w:t>No eating or drinking is allowed in the vehicle while any Consumer is in the vehicle (this</w:t>
      </w:r>
      <w:r w:rsidRPr="008828B8">
        <w:rPr>
          <w:spacing w:val="-35"/>
          <w:sz w:val="24"/>
          <w:szCs w:val="22"/>
        </w:rPr>
        <w:t xml:space="preserve"> </w:t>
      </w:r>
      <w:r w:rsidRPr="008828B8">
        <w:rPr>
          <w:sz w:val="24"/>
          <w:szCs w:val="22"/>
        </w:rPr>
        <w:t>also applies to the driver and</w:t>
      </w:r>
      <w:r w:rsidRPr="008828B8">
        <w:rPr>
          <w:spacing w:val="-6"/>
          <w:sz w:val="24"/>
          <w:szCs w:val="22"/>
        </w:rPr>
        <w:t xml:space="preserve"> </w:t>
      </w:r>
      <w:r w:rsidRPr="008828B8">
        <w:rPr>
          <w:sz w:val="24"/>
          <w:szCs w:val="22"/>
        </w:rPr>
        <w:t>Monitor</w:t>
      </w:r>
      <w:r w:rsidR="00D24CFE" w:rsidRPr="008828B8">
        <w:rPr>
          <w:sz w:val="24"/>
          <w:szCs w:val="22"/>
        </w:rPr>
        <w:t>).</w:t>
      </w:r>
    </w:p>
    <w:p w14:paraId="33B3B8BE" w14:textId="77777777" w:rsidR="00031E60" w:rsidRPr="008828B8" w:rsidRDefault="00031E60" w:rsidP="00031E60">
      <w:pPr>
        <w:spacing w:before="10"/>
      </w:pPr>
    </w:p>
    <w:p w14:paraId="10C3234C" w14:textId="0D302A76" w:rsidR="00031E60" w:rsidRPr="008828B8" w:rsidRDefault="00031E60" w:rsidP="005C123E">
      <w:pPr>
        <w:widowControl w:val="0"/>
        <w:numPr>
          <w:ilvl w:val="0"/>
          <w:numId w:val="43"/>
        </w:numPr>
        <w:tabs>
          <w:tab w:val="left" w:pos="1172"/>
        </w:tabs>
        <w:autoSpaceDE w:val="0"/>
        <w:autoSpaceDN w:val="0"/>
        <w:ind w:right="1128"/>
        <w:rPr>
          <w:sz w:val="24"/>
          <w:szCs w:val="22"/>
        </w:rPr>
      </w:pPr>
      <w:r w:rsidRPr="008828B8">
        <w:rPr>
          <w:sz w:val="24"/>
          <w:szCs w:val="22"/>
        </w:rPr>
        <w:t>The doors of the vehicle are closed and locked while the vehicle is in motion (except for</w:t>
      </w:r>
      <w:r w:rsidRPr="008828B8">
        <w:rPr>
          <w:spacing w:val="-34"/>
          <w:sz w:val="24"/>
          <w:szCs w:val="22"/>
        </w:rPr>
        <w:t xml:space="preserve"> </w:t>
      </w:r>
      <w:r w:rsidRPr="008828B8">
        <w:rPr>
          <w:sz w:val="24"/>
          <w:szCs w:val="22"/>
        </w:rPr>
        <w:t>the rear emergency door of vehicles which must remain unlocked in</w:t>
      </w:r>
      <w:r w:rsidRPr="008828B8">
        <w:rPr>
          <w:spacing w:val="-9"/>
          <w:sz w:val="24"/>
          <w:szCs w:val="22"/>
        </w:rPr>
        <w:t xml:space="preserve"> </w:t>
      </w:r>
      <w:r w:rsidRPr="008828B8">
        <w:rPr>
          <w:sz w:val="24"/>
          <w:szCs w:val="22"/>
        </w:rPr>
        <w:t>transit</w:t>
      </w:r>
      <w:r w:rsidR="00D24CFE" w:rsidRPr="008828B8">
        <w:rPr>
          <w:sz w:val="24"/>
          <w:szCs w:val="22"/>
        </w:rPr>
        <w:t>).</w:t>
      </w:r>
    </w:p>
    <w:p w14:paraId="292DDF05" w14:textId="51DE7BC4" w:rsidR="00031E60" w:rsidRPr="008828B8" w:rsidRDefault="00031E60" w:rsidP="005C123E">
      <w:pPr>
        <w:widowControl w:val="0"/>
        <w:numPr>
          <w:ilvl w:val="0"/>
          <w:numId w:val="43"/>
        </w:numPr>
        <w:tabs>
          <w:tab w:val="left" w:pos="1172"/>
        </w:tabs>
        <w:autoSpaceDE w:val="0"/>
        <w:autoSpaceDN w:val="0"/>
        <w:spacing w:before="71"/>
        <w:rPr>
          <w:sz w:val="24"/>
          <w:szCs w:val="22"/>
        </w:rPr>
      </w:pPr>
      <w:r w:rsidRPr="008828B8">
        <w:rPr>
          <w:sz w:val="24"/>
          <w:szCs w:val="22"/>
        </w:rPr>
        <w:t>No fueling of the vehicle is conducted while Consumers are on</w:t>
      </w:r>
      <w:r w:rsidRPr="008828B8">
        <w:rPr>
          <w:spacing w:val="-7"/>
          <w:sz w:val="24"/>
          <w:szCs w:val="22"/>
        </w:rPr>
        <w:t xml:space="preserve"> </w:t>
      </w:r>
      <w:r w:rsidR="00D24CFE" w:rsidRPr="008828B8">
        <w:rPr>
          <w:sz w:val="24"/>
          <w:szCs w:val="22"/>
        </w:rPr>
        <w:t>board.</w:t>
      </w:r>
    </w:p>
    <w:p w14:paraId="5FD1966F" w14:textId="77777777" w:rsidR="00031E60" w:rsidRPr="008828B8" w:rsidRDefault="00031E60" w:rsidP="00031E60">
      <w:pPr>
        <w:spacing w:before="10"/>
      </w:pPr>
    </w:p>
    <w:p w14:paraId="06851571" w14:textId="39A4BD12" w:rsidR="00031E60" w:rsidRPr="008828B8" w:rsidRDefault="00031E60" w:rsidP="005C123E">
      <w:pPr>
        <w:widowControl w:val="0"/>
        <w:numPr>
          <w:ilvl w:val="0"/>
          <w:numId w:val="43"/>
        </w:numPr>
        <w:tabs>
          <w:tab w:val="left" w:pos="1172"/>
        </w:tabs>
        <w:autoSpaceDE w:val="0"/>
        <w:autoSpaceDN w:val="0"/>
        <w:ind w:right="1151"/>
        <w:rPr>
          <w:sz w:val="24"/>
          <w:szCs w:val="22"/>
        </w:rPr>
      </w:pPr>
      <w:r w:rsidRPr="008828B8">
        <w:rPr>
          <w:sz w:val="24"/>
          <w:szCs w:val="22"/>
        </w:rPr>
        <w:t>All vehicles used to transport Consumers must be smoke free and no driver or Monitor</w:t>
      </w:r>
      <w:r w:rsidRPr="008828B8">
        <w:rPr>
          <w:spacing w:val="-27"/>
          <w:sz w:val="24"/>
          <w:szCs w:val="22"/>
        </w:rPr>
        <w:t xml:space="preserve"> </w:t>
      </w:r>
      <w:r w:rsidRPr="008828B8">
        <w:rPr>
          <w:sz w:val="24"/>
          <w:szCs w:val="22"/>
        </w:rPr>
        <w:t>may smoke on the grounds of the Facility, Residence or Day Care</w:t>
      </w:r>
      <w:r w:rsidRPr="008828B8">
        <w:rPr>
          <w:spacing w:val="-17"/>
          <w:sz w:val="24"/>
          <w:szCs w:val="22"/>
        </w:rPr>
        <w:t xml:space="preserve"> </w:t>
      </w:r>
      <w:r w:rsidR="00D24CFE" w:rsidRPr="008828B8">
        <w:rPr>
          <w:sz w:val="24"/>
          <w:szCs w:val="22"/>
        </w:rPr>
        <w:t>Facility.</w:t>
      </w:r>
    </w:p>
    <w:p w14:paraId="3A943FDB" w14:textId="77777777" w:rsidR="00031E60" w:rsidRPr="008828B8" w:rsidRDefault="00031E60" w:rsidP="00031E60">
      <w:pPr>
        <w:spacing w:before="10"/>
      </w:pPr>
    </w:p>
    <w:p w14:paraId="64628A0D" w14:textId="20FDB7D9" w:rsidR="00031E60" w:rsidRPr="008828B8" w:rsidRDefault="00031E60" w:rsidP="005C123E">
      <w:pPr>
        <w:widowControl w:val="0"/>
        <w:numPr>
          <w:ilvl w:val="0"/>
          <w:numId w:val="43"/>
        </w:numPr>
        <w:tabs>
          <w:tab w:val="left" w:pos="1172"/>
        </w:tabs>
        <w:autoSpaceDE w:val="0"/>
        <w:autoSpaceDN w:val="0"/>
        <w:rPr>
          <w:sz w:val="24"/>
          <w:szCs w:val="22"/>
        </w:rPr>
      </w:pPr>
      <w:r w:rsidRPr="008828B8">
        <w:rPr>
          <w:sz w:val="24"/>
          <w:szCs w:val="22"/>
        </w:rPr>
        <w:t>Only the driver shall occupy the driver’s</w:t>
      </w:r>
      <w:r w:rsidRPr="008828B8">
        <w:rPr>
          <w:spacing w:val="-10"/>
          <w:sz w:val="24"/>
          <w:szCs w:val="22"/>
        </w:rPr>
        <w:t xml:space="preserve"> </w:t>
      </w:r>
      <w:r w:rsidR="00D24CFE" w:rsidRPr="008828B8">
        <w:rPr>
          <w:sz w:val="24"/>
          <w:szCs w:val="22"/>
        </w:rPr>
        <w:t>seat.</w:t>
      </w:r>
    </w:p>
    <w:p w14:paraId="3356F83B" w14:textId="77777777" w:rsidR="00031E60" w:rsidRPr="008828B8" w:rsidRDefault="00031E60" w:rsidP="00031E60">
      <w:pPr>
        <w:spacing w:before="10"/>
      </w:pPr>
    </w:p>
    <w:p w14:paraId="2A7DAB4E" w14:textId="72452270" w:rsidR="00031E60" w:rsidRPr="008828B8" w:rsidRDefault="00031E60" w:rsidP="005C123E">
      <w:pPr>
        <w:widowControl w:val="0"/>
        <w:numPr>
          <w:ilvl w:val="0"/>
          <w:numId w:val="43"/>
        </w:numPr>
        <w:tabs>
          <w:tab w:val="left" w:pos="1172"/>
        </w:tabs>
        <w:autoSpaceDE w:val="0"/>
        <w:autoSpaceDN w:val="0"/>
        <w:ind w:right="941"/>
        <w:rPr>
          <w:sz w:val="24"/>
          <w:szCs w:val="22"/>
        </w:rPr>
      </w:pPr>
      <w:r w:rsidRPr="008828B8">
        <w:rPr>
          <w:sz w:val="24"/>
          <w:szCs w:val="22"/>
        </w:rPr>
        <w:t>Shut off the vehicle and remove the keys when not occupying the driver’s seat (not</w:t>
      </w:r>
      <w:r w:rsidRPr="008828B8">
        <w:rPr>
          <w:spacing w:val="-33"/>
          <w:sz w:val="24"/>
          <w:szCs w:val="22"/>
        </w:rPr>
        <w:t xml:space="preserve"> </w:t>
      </w:r>
      <w:r w:rsidRPr="008828B8">
        <w:rPr>
          <w:sz w:val="24"/>
          <w:szCs w:val="22"/>
        </w:rPr>
        <w:t>applicable for vehicles when operating hydraulic</w:t>
      </w:r>
      <w:r w:rsidRPr="008828B8">
        <w:rPr>
          <w:spacing w:val="-11"/>
          <w:sz w:val="24"/>
          <w:szCs w:val="22"/>
        </w:rPr>
        <w:t xml:space="preserve"> </w:t>
      </w:r>
      <w:r w:rsidRPr="008828B8">
        <w:rPr>
          <w:sz w:val="24"/>
          <w:szCs w:val="22"/>
        </w:rPr>
        <w:t>lift</w:t>
      </w:r>
      <w:r w:rsidR="00D24CFE" w:rsidRPr="008828B8">
        <w:rPr>
          <w:sz w:val="24"/>
          <w:szCs w:val="22"/>
        </w:rPr>
        <w:t>).</w:t>
      </w:r>
    </w:p>
    <w:p w14:paraId="322187D5" w14:textId="77777777" w:rsidR="00031E60" w:rsidRPr="008828B8" w:rsidRDefault="00031E60" w:rsidP="00031E60">
      <w:pPr>
        <w:spacing w:before="10"/>
      </w:pPr>
    </w:p>
    <w:p w14:paraId="4B64CE92" w14:textId="7CBCC87E" w:rsidR="00031E60" w:rsidRPr="008828B8" w:rsidRDefault="00031E60" w:rsidP="005C123E">
      <w:pPr>
        <w:widowControl w:val="0"/>
        <w:numPr>
          <w:ilvl w:val="0"/>
          <w:numId w:val="43"/>
        </w:numPr>
        <w:tabs>
          <w:tab w:val="left" w:pos="1172"/>
        </w:tabs>
        <w:autoSpaceDE w:val="0"/>
        <w:autoSpaceDN w:val="0"/>
        <w:ind w:right="843"/>
        <w:rPr>
          <w:sz w:val="24"/>
          <w:szCs w:val="22"/>
        </w:rPr>
      </w:pPr>
      <w:r w:rsidRPr="008828B8">
        <w:rPr>
          <w:sz w:val="24"/>
          <w:szCs w:val="22"/>
        </w:rPr>
        <w:t>No pushing a vehicle with their vehicle or allowing the vehicle to be pushed while a</w:t>
      </w:r>
      <w:r w:rsidRPr="008828B8">
        <w:rPr>
          <w:spacing w:val="-32"/>
          <w:sz w:val="24"/>
          <w:szCs w:val="22"/>
        </w:rPr>
        <w:t xml:space="preserve"> </w:t>
      </w:r>
      <w:r w:rsidRPr="008828B8">
        <w:rPr>
          <w:sz w:val="24"/>
          <w:szCs w:val="22"/>
        </w:rPr>
        <w:t>Consumer is located in either</w:t>
      </w:r>
      <w:r w:rsidRPr="008828B8">
        <w:rPr>
          <w:spacing w:val="-8"/>
          <w:sz w:val="24"/>
          <w:szCs w:val="22"/>
        </w:rPr>
        <w:t xml:space="preserve"> </w:t>
      </w:r>
      <w:r w:rsidR="00D24CFE" w:rsidRPr="008828B8">
        <w:rPr>
          <w:sz w:val="24"/>
          <w:szCs w:val="22"/>
        </w:rPr>
        <w:t>vehicle.</w:t>
      </w:r>
    </w:p>
    <w:p w14:paraId="755588DC" w14:textId="77777777" w:rsidR="00031E60" w:rsidRPr="008828B8" w:rsidRDefault="00031E60" w:rsidP="00031E60">
      <w:pPr>
        <w:spacing w:before="10"/>
      </w:pPr>
    </w:p>
    <w:p w14:paraId="6D70473F" w14:textId="741A1C24" w:rsidR="00031E60" w:rsidRPr="008828B8" w:rsidRDefault="00031E60" w:rsidP="005C123E">
      <w:pPr>
        <w:widowControl w:val="0"/>
        <w:numPr>
          <w:ilvl w:val="0"/>
          <w:numId w:val="43"/>
        </w:numPr>
        <w:tabs>
          <w:tab w:val="left" w:pos="1171"/>
          <w:tab w:val="left" w:pos="1172"/>
        </w:tabs>
        <w:autoSpaceDE w:val="0"/>
        <w:autoSpaceDN w:val="0"/>
        <w:rPr>
          <w:sz w:val="24"/>
          <w:szCs w:val="22"/>
        </w:rPr>
      </w:pPr>
      <w:r w:rsidRPr="008828B8">
        <w:rPr>
          <w:sz w:val="24"/>
          <w:szCs w:val="22"/>
        </w:rPr>
        <w:t xml:space="preserve">Operate vehicles at all times in compliance with all federal, </w:t>
      </w:r>
      <w:r w:rsidR="00D24CFE" w:rsidRPr="008828B8">
        <w:rPr>
          <w:sz w:val="24"/>
          <w:szCs w:val="22"/>
        </w:rPr>
        <w:t>state,</w:t>
      </w:r>
      <w:r w:rsidRPr="008828B8">
        <w:rPr>
          <w:sz w:val="24"/>
          <w:szCs w:val="22"/>
        </w:rPr>
        <w:t xml:space="preserve"> and local</w:t>
      </w:r>
      <w:r w:rsidRPr="008828B8">
        <w:rPr>
          <w:spacing w:val="-10"/>
          <w:sz w:val="24"/>
          <w:szCs w:val="22"/>
        </w:rPr>
        <w:t xml:space="preserve"> </w:t>
      </w:r>
      <w:r w:rsidR="00D24CFE" w:rsidRPr="008828B8">
        <w:rPr>
          <w:sz w:val="24"/>
          <w:szCs w:val="22"/>
        </w:rPr>
        <w:t>laws.</w:t>
      </w:r>
    </w:p>
    <w:p w14:paraId="076A2850" w14:textId="77777777" w:rsidR="00031E60" w:rsidRPr="008828B8" w:rsidRDefault="00031E60" w:rsidP="00031E60">
      <w:pPr>
        <w:spacing w:before="10"/>
      </w:pPr>
    </w:p>
    <w:p w14:paraId="0E99323F" w14:textId="21418770" w:rsidR="00031E60" w:rsidRPr="008828B8" w:rsidRDefault="00031E60" w:rsidP="005C123E">
      <w:pPr>
        <w:widowControl w:val="0"/>
        <w:numPr>
          <w:ilvl w:val="0"/>
          <w:numId w:val="43"/>
        </w:numPr>
        <w:tabs>
          <w:tab w:val="left" w:pos="1171"/>
          <w:tab w:val="left" w:pos="1172"/>
        </w:tabs>
        <w:autoSpaceDE w:val="0"/>
        <w:autoSpaceDN w:val="0"/>
        <w:rPr>
          <w:sz w:val="24"/>
          <w:szCs w:val="22"/>
        </w:rPr>
      </w:pPr>
      <w:r w:rsidRPr="008828B8">
        <w:rPr>
          <w:sz w:val="24"/>
          <w:szCs w:val="22"/>
        </w:rPr>
        <w:t>No personal stops while transporting HST Consumers, unless specifically</w:t>
      </w:r>
      <w:r w:rsidRPr="008828B8">
        <w:rPr>
          <w:spacing w:val="-12"/>
          <w:sz w:val="24"/>
          <w:szCs w:val="22"/>
        </w:rPr>
        <w:t xml:space="preserve"> </w:t>
      </w:r>
      <w:r w:rsidR="00D24CFE" w:rsidRPr="008828B8">
        <w:rPr>
          <w:sz w:val="24"/>
          <w:szCs w:val="22"/>
        </w:rPr>
        <w:t>authorized.</w:t>
      </w:r>
    </w:p>
    <w:p w14:paraId="262962AC" w14:textId="77777777" w:rsidR="00031E60" w:rsidRPr="008828B8" w:rsidRDefault="00031E60" w:rsidP="00031E60">
      <w:pPr>
        <w:spacing w:before="10"/>
      </w:pPr>
    </w:p>
    <w:p w14:paraId="1CBB146A" w14:textId="77777777" w:rsidR="00031E60" w:rsidRPr="008828B8" w:rsidRDefault="00031E60" w:rsidP="005C123E">
      <w:pPr>
        <w:widowControl w:val="0"/>
        <w:numPr>
          <w:ilvl w:val="0"/>
          <w:numId w:val="43"/>
        </w:numPr>
        <w:tabs>
          <w:tab w:val="left" w:pos="1172"/>
        </w:tabs>
        <w:autoSpaceDE w:val="0"/>
        <w:autoSpaceDN w:val="0"/>
        <w:ind w:right="1223"/>
        <w:rPr>
          <w:sz w:val="24"/>
          <w:szCs w:val="22"/>
        </w:rPr>
      </w:pPr>
      <w:r w:rsidRPr="008828B8">
        <w:rPr>
          <w:sz w:val="24"/>
          <w:szCs w:val="22"/>
        </w:rPr>
        <w:t>No headphones (including Bluetooth or any other type of wireless phone headset) while</w:t>
      </w:r>
      <w:r w:rsidRPr="008828B8">
        <w:rPr>
          <w:spacing w:val="-28"/>
          <w:sz w:val="24"/>
          <w:szCs w:val="22"/>
        </w:rPr>
        <w:t xml:space="preserve"> </w:t>
      </w:r>
      <w:r w:rsidRPr="008828B8">
        <w:rPr>
          <w:sz w:val="24"/>
          <w:szCs w:val="22"/>
        </w:rPr>
        <w:t>on duty;</w:t>
      </w:r>
      <w:r w:rsidRPr="008828B8">
        <w:rPr>
          <w:spacing w:val="-1"/>
          <w:sz w:val="24"/>
          <w:szCs w:val="22"/>
        </w:rPr>
        <w:t xml:space="preserve"> </w:t>
      </w:r>
      <w:r w:rsidRPr="008828B8">
        <w:rPr>
          <w:sz w:val="24"/>
          <w:szCs w:val="22"/>
        </w:rPr>
        <w:t>and</w:t>
      </w:r>
    </w:p>
    <w:p w14:paraId="500AD543" w14:textId="77777777" w:rsidR="00031E60" w:rsidRPr="008828B8" w:rsidRDefault="00031E60" w:rsidP="00031E60">
      <w:pPr>
        <w:spacing w:before="10"/>
      </w:pPr>
    </w:p>
    <w:p w14:paraId="4AA4525E" w14:textId="6AE73382" w:rsidR="00031E60" w:rsidRPr="008828B8" w:rsidRDefault="00031E60" w:rsidP="005C123E">
      <w:pPr>
        <w:widowControl w:val="0"/>
        <w:numPr>
          <w:ilvl w:val="0"/>
          <w:numId w:val="43"/>
        </w:numPr>
        <w:tabs>
          <w:tab w:val="left" w:pos="1172"/>
        </w:tabs>
        <w:autoSpaceDE w:val="0"/>
        <w:autoSpaceDN w:val="0"/>
        <w:ind w:right="911"/>
        <w:rPr>
          <w:sz w:val="24"/>
          <w:szCs w:val="22"/>
        </w:rPr>
      </w:pPr>
      <w:r w:rsidRPr="008828B8">
        <w:rPr>
          <w:sz w:val="24"/>
          <w:szCs w:val="22"/>
        </w:rPr>
        <w:t xml:space="preserve">No firearms, alcoholic beverages, unauthorized controlled </w:t>
      </w:r>
      <w:r w:rsidR="00D24CFE" w:rsidRPr="008828B8">
        <w:rPr>
          <w:sz w:val="24"/>
          <w:szCs w:val="22"/>
        </w:rPr>
        <w:t>substances,</w:t>
      </w:r>
      <w:r w:rsidRPr="008828B8">
        <w:rPr>
          <w:sz w:val="24"/>
          <w:szCs w:val="22"/>
        </w:rPr>
        <w:t xml:space="preserve"> or highly combustible materials (other than oxygen tanks required by Consumers) shall be transported in the</w:t>
      </w:r>
      <w:r w:rsidRPr="008828B8">
        <w:rPr>
          <w:spacing w:val="-31"/>
          <w:sz w:val="24"/>
          <w:szCs w:val="22"/>
        </w:rPr>
        <w:t xml:space="preserve"> </w:t>
      </w:r>
      <w:r w:rsidRPr="008828B8">
        <w:rPr>
          <w:sz w:val="24"/>
          <w:szCs w:val="22"/>
        </w:rPr>
        <w:t>vehicle.</w:t>
      </w:r>
    </w:p>
    <w:p w14:paraId="1CF8B0A0" w14:textId="77777777" w:rsidR="00031E60" w:rsidRPr="008828B8" w:rsidRDefault="00031E60" w:rsidP="00031E60">
      <w:pPr>
        <w:spacing w:before="10"/>
      </w:pPr>
    </w:p>
    <w:p w14:paraId="0B9CA0C0" w14:textId="77777777" w:rsidR="00031E60" w:rsidRPr="008828B8" w:rsidRDefault="00031E60" w:rsidP="00031E60">
      <w:pPr>
        <w:outlineLvl w:val="2"/>
        <w:rPr>
          <w:b/>
          <w:bCs/>
          <w:sz w:val="24"/>
        </w:rPr>
      </w:pPr>
      <w:r w:rsidRPr="008828B8">
        <w:rPr>
          <w:b/>
          <w:bCs/>
          <w:sz w:val="24"/>
        </w:rPr>
        <w:t>Section 6.3 Consumer Safety and Transportation Log</w:t>
      </w:r>
    </w:p>
    <w:p w14:paraId="12CFA930" w14:textId="77777777" w:rsidR="00031E60" w:rsidRPr="008828B8" w:rsidRDefault="00031E60" w:rsidP="00031E60">
      <w:pPr>
        <w:spacing w:before="10"/>
        <w:rPr>
          <w:b/>
        </w:rPr>
      </w:pPr>
    </w:p>
    <w:p w14:paraId="439A5C32" w14:textId="77777777" w:rsidR="00031E60" w:rsidRPr="008828B8" w:rsidRDefault="00031E60" w:rsidP="00031E60">
      <w:pPr>
        <w:rPr>
          <w:sz w:val="24"/>
        </w:rPr>
      </w:pPr>
      <w:r w:rsidRPr="008828B8">
        <w:rPr>
          <w:sz w:val="24"/>
        </w:rPr>
        <w:t>The Transportation Provider shall:</w:t>
      </w:r>
    </w:p>
    <w:p w14:paraId="13CFC821" w14:textId="77777777" w:rsidR="00031E60" w:rsidRPr="008828B8" w:rsidRDefault="00031E60" w:rsidP="00031E60">
      <w:pPr>
        <w:spacing w:before="10"/>
      </w:pPr>
    </w:p>
    <w:p w14:paraId="253D44ED" w14:textId="10D11DB4" w:rsidR="00031E60" w:rsidRPr="008828B8" w:rsidRDefault="00031E60" w:rsidP="005C123E">
      <w:pPr>
        <w:widowControl w:val="0"/>
        <w:numPr>
          <w:ilvl w:val="0"/>
          <w:numId w:val="42"/>
        </w:numPr>
        <w:tabs>
          <w:tab w:val="left" w:pos="1172"/>
        </w:tabs>
        <w:autoSpaceDE w:val="0"/>
        <w:autoSpaceDN w:val="0"/>
        <w:ind w:right="749"/>
        <w:jc w:val="left"/>
        <w:rPr>
          <w:sz w:val="24"/>
          <w:szCs w:val="22"/>
        </w:rPr>
      </w:pPr>
      <w:r w:rsidRPr="008828B8">
        <w:rPr>
          <w:sz w:val="24"/>
          <w:szCs w:val="22"/>
        </w:rPr>
        <w:lastRenderedPageBreak/>
        <w:t>Ensure that drivers and Monitors assist all Consumers upon entering and exiting the vehicle and assist in securing and releasing car seats and seat belts, as needed. The driver is ultimately accountable to ensure that all passengers, both adults and children, are properly secured with seat belts or in car seats before any movement of the vehicle and enroute. Drivers and Monitors (where applicable) must not leave a vehicle unattended at all times when Consumers are in the</w:t>
      </w:r>
      <w:r w:rsidRPr="008828B8">
        <w:rPr>
          <w:spacing w:val="-4"/>
          <w:sz w:val="24"/>
          <w:szCs w:val="22"/>
        </w:rPr>
        <w:t xml:space="preserve"> </w:t>
      </w:r>
      <w:r w:rsidRPr="008828B8">
        <w:rPr>
          <w:sz w:val="24"/>
          <w:szCs w:val="22"/>
        </w:rPr>
        <w:t>vehicle.</w:t>
      </w:r>
    </w:p>
    <w:p w14:paraId="3A89EEA5" w14:textId="77777777" w:rsidR="00031E60" w:rsidRPr="008828B8" w:rsidRDefault="00031E60" w:rsidP="00031E60">
      <w:pPr>
        <w:spacing w:before="10"/>
      </w:pPr>
    </w:p>
    <w:p w14:paraId="589512C5" w14:textId="77777777" w:rsidR="00031E60" w:rsidRPr="008828B8" w:rsidRDefault="00031E60" w:rsidP="005C123E">
      <w:pPr>
        <w:widowControl w:val="0"/>
        <w:numPr>
          <w:ilvl w:val="0"/>
          <w:numId w:val="42"/>
        </w:numPr>
        <w:tabs>
          <w:tab w:val="left" w:pos="1172"/>
        </w:tabs>
        <w:autoSpaceDE w:val="0"/>
        <w:autoSpaceDN w:val="0"/>
        <w:spacing w:before="1"/>
        <w:jc w:val="left"/>
        <w:rPr>
          <w:sz w:val="24"/>
          <w:szCs w:val="22"/>
        </w:rPr>
      </w:pPr>
      <w:r w:rsidRPr="008828B8">
        <w:rPr>
          <w:sz w:val="24"/>
          <w:szCs w:val="22"/>
        </w:rPr>
        <w:t>Ensure compliance with Massachusetts Seat Belt Law &amp; Child Passenger Safety Law -</w:t>
      </w:r>
      <w:r w:rsidRPr="008828B8">
        <w:rPr>
          <w:spacing w:val="-19"/>
          <w:sz w:val="24"/>
          <w:szCs w:val="22"/>
        </w:rPr>
        <w:t xml:space="preserve"> </w:t>
      </w:r>
      <w:r w:rsidRPr="008828B8">
        <w:rPr>
          <w:sz w:val="24"/>
          <w:szCs w:val="22"/>
        </w:rPr>
        <w:t>MGL,</w:t>
      </w:r>
    </w:p>
    <w:p w14:paraId="69FDFFCF" w14:textId="572C94BD" w:rsidR="00031E60" w:rsidRPr="008828B8" w:rsidRDefault="00031E60" w:rsidP="005C123E">
      <w:pPr>
        <w:widowControl w:val="0"/>
        <w:numPr>
          <w:ilvl w:val="0"/>
          <w:numId w:val="42"/>
        </w:numPr>
        <w:tabs>
          <w:tab w:val="left" w:pos="1452"/>
        </w:tabs>
        <w:autoSpaceDE w:val="0"/>
        <w:autoSpaceDN w:val="0"/>
        <w:ind w:right="828" w:firstLine="0"/>
        <w:jc w:val="left"/>
        <w:rPr>
          <w:sz w:val="24"/>
          <w:szCs w:val="22"/>
        </w:rPr>
      </w:pPr>
      <w:r w:rsidRPr="008828B8">
        <w:rPr>
          <w:sz w:val="24"/>
          <w:szCs w:val="22"/>
        </w:rPr>
        <w:t xml:space="preserve">90, S. 13A &amp; C. 90, S. 7AA. The Transportation Provider is not responsible to furnish car seats, only to ensure that they are being used properly when needed. Vehicles for hire, including taxicabs are not exempt. The standards are as </w:t>
      </w:r>
      <w:r w:rsidR="00D24CFE" w:rsidRPr="008828B8">
        <w:rPr>
          <w:sz w:val="24"/>
          <w:szCs w:val="22"/>
        </w:rPr>
        <w:t>follows unless</w:t>
      </w:r>
      <w:r w:rsidRPr="008828B8">
        <w:rPr>
          <w:sz w:val="24"/>
          <w:szCs w:val="22"/>
        </w:rPr>
        <w:t xml:space="preserve"> an exemption under</w:t>
      </w:r>
      <w:r w:rsidRPr="008828B8">
        <w:rPr>
          <w:spacing w:val="-28"/>
          <w:sz w:val="24"/>
          <w:szCs w:val="22"/>
        </w:rPr>
        <w:t xml:space="preserve"> </w:t>
      </w:r>
      <w:r w:rsidRPr="008828B8">
        <w:rPr>
          <w:sz w:val="24"/>
          <w:szCs w:val="22"/>
        </w:rPr>
        <w:t>the law is</w:t>
      </w:r>
      <w:r w:rsidRPr="008828B8">
        <w:rPr>
          <w:spacing w:val="-3"/>
          <w:sz w:val="24"/>
          <w:szCs w:val="22"/>
        </w:rPr>
        <w:t xml:space="preserve"> </w:t>
      </w:r>
      <w:r w:rsidRPr="008828B8">
        <w:rPr>
          <w:sz w:val="24"/>
          <w:szCs w:val="22"/>
        </w:rPr>
        <w:t>applicable.</w:t>
      </w:r>
    </w:p>
    <w:p w14:paraId="504B85C9" w14:textId="77777777" w:rsidR="00031E60" w:rsidRPr="008828B8" w:rsidRDefault="00031E60" w:rsidP="00031E60">
      <w:pPr>
        <w:spacing w:before="10"/>
      </w:pPr>
    </w:p>
    <w:p w14:paraId="7C5844D6" w14:textId="1532128C" w:rsidR="00031E60" w:rsidRPr="008828B8" w:rsidRDefault="00031E60" w:rsidP="005C123E">
      <w:pPr>
        <w:widowControl w:val="0"/>
        <w:numPr>
          <w:ilvl w:val="0"/>
          <w:numId w:val="41"/>
        </w:numPr>
        <w:tabs>
          <w:tab w:val="left" w:pos="1532"/>
        </w:tabs>
        <w:autoSpaceDE w:val="0"/>
        <w:autoSpaceDN w:val="0"/>
        <w:ind w:right="1040"/>
        <w:rPr>
          <w:sz w:val="24"/>
          <w:szCs w:val="22"/>
        </w:rPr>
      </w:pPr>
      <w:r w:rsidRPr="008828B8">
        <w:rPr>
          <w:sz w:val="24"/>
          <w:szCs w:val="22"/>
        </w:rPr>
        <w:t>Children under 8 years of age must be properly secured in an appropriate child</w:t>
      </w:r>
      <w:r w:rsidRPr="008828B8">
        <w:rPr>
          <w:spacing w:val="-29"/>
          <w:sz w:val="24"/>
          <w:szCs w:val="22"/>
        </w:rPr>
        <w:t xml:space="preserve"> </w:t>
      </w:r>
      <w:r w:rsidRPr="008828B8">
        <w:rPr>
          <w:sz w:val="24"/>
          <w:szCs w:val="22"/>
        </w:rPr>
        <w:t>passenger restraint (as defined in MGL C.90 S.1</w:t>
      </w:r>
      <w:r w:rsidR="00D24CFE" w:rsidRPr="008828B8">
        <w:rPr>
          <w:sz w:val="24"/>
          <w:szCs w:val="22"/>
        </w:rPr>
        <w:t>) unless</w:t>
      </w:r>
      <w:r w:rsidRPr="008828B8">
        <w:rPr>
          <w:sz w:val="24"/>
          <w:szCs w:val="22"/>
        </w:rPr>
        <w:t xml:space="preserve"> they are more than 57 inches</w:t>
      </w:r>
      <w:r w:rsidRPr="008828B8">
        <w:rPr>
          <w:spacing w:val="-18"/>
          <w:sz w:val="24"/>
          <w:szCs w:val="22"/>
        </w:rPr>
        <w:t xml:space="preserve"> </w:t>
      </w:r>
      <w:r w:rsidR="00D24CFE" w:rsidRPr="008828B8">
        <w:rPr>
          <w:sz w:val="24"/>
          <w:szCs w:val="22"/>
        </w:rPr>
        <w:t>tall.</w:t>
      </w:r>
    </w:p>
    <w:p w14:paraId="6155B742" w14:textId="5C3D578B" w:rsidR="00031E60" w:rsidRPr="008828B8" w:rsidRDefault="00031E60" w:rsidP="005C123E">
      <w:pPr>
        <w:widowControl w:val="0"/>
        <w:numPr>
          <w:ilvl w:val="0"/>
          <w:numId w:val="41"/>
        </w:numPr>
        <w:tabs>
          <w:tab w:val="left" w:pos="1532"/>
        </w:tabs>
        <w:autoSpaceDE w:val="0"/>
        <w:autoSpaceDN w:val="0"/>
        <w:spacing w:before="120"/>
        <w:ind w:right="1302"/>
        <w:rPr>
          <w:sz w:val="24"/>
          <w:szCs w:val="22"/>
        </w:rPr>
      </w:pPr>
      <w:r w:rsidRPr="008828B8">
        <w:rPr>
          <w:sz w:val="24"/>
          <w:szCs w:val="22"/>
        </w:rPr>
        <w:t>Children under 13 years of age must wear a properly adjusted and fastened safety</w:t>
      </w:r>
      <w:r w:rsidRPr="008828B8">
        <w:rPr>
          <w:spacing w:val="-32"/>
          <w:sz w:val="24"/>
          <w:szCs w:val="22"/>
        </w:rPr>
        <w:t xml:space="preserve"> </w:t>
      </w:r>
      <w:r w:rsidRPr="008828B8">
        <w:rPr>
          <w:sz w:val="24"/>
          <w:szCs w:val="22"/>
        </w:rPr>
        <w:t>belt, unless required to be in a child passenger</w:t>
      </w:r>
      <w:r w:rsidRPr="008828B8">
        <w:rPr>
          <w:spacing w:val="-7"/>
          <w:sz w:val="24"/>
          <w:szCs w:val="22"/>
        </w:rPr>
        <w:t xml:space="preserve"> </w:t>
      </w:r>
      <w:r w:rsidR="00D24CFE" w:rsidRPr="008828B8">
        <w:rPr>
          <w:sz w:val="24"/>
          <w:szCs w:val="22"/>
        </w:rPr>
        <w:t>restraint.</w:t>
      </w:r>
    </w:p>
    <w:p w14:paraId="30644003" w14:textId="77777777" w:rsidR="00031E60" w:rsidRPr="008828B8" w:rsidRDefault="00031E60" w:rsidP="005C123E">
      <w:pPr>
        <w:widowControl w:val="0"/>
        <w:numPr>
          <w:ilvl w:val="0"/>
          <w:numId w:val="41"/>
        </w:numPr>
        <w:tabs>
          <w:tab w:val="left" w:pos="1532"/>
        </w:tabs>
        <w:autoSpaceDE w:val="0"/>
        <w:autoSpaceDN w:val="0"/>
        <w:spacing w:before="120"/>
        <w:rPr>
          <w:sz w:val="24"/>
          <w:szCs w:val="22"/>
        </w:rPr>
      </w:pPr>
      <w:r w:rsidRPr="008828B8">
        <w:rPr>
          <w:sz w:val="24"/>
          <w:szCs w:val="22"/>
        </w:rPr>
        <w:t>Older children and adults must wear a safety belt;</w:t>
      </w:r>
      <w:r w:rsidRPr="008828B8">
        <w:rPr>
          <w:spacing w:val="-3"/>
          <w:sz w:val="24"/>
          <w:szCs w:val="22"/>
        </w:rPr>
        <w:t xml:space="preserve"> </w:t>
      </w:r>
      <w:r w:rsidRPr="008828B8">
        <w:rPr>
          <w:sz w:val="24"/>
          <w:szCs w:val="22"/>
        </w:rPr>
        <w:t>and</w:t>
      </w:r>
    </w:p>
    <w:p w14:paraId="10F86F2F" w14:textId="77777777" w:rsidR="00031E60" w:rsidRPr="008828B8" w:rsidRDefault="00031E60" w:rsidP="005C123E">
      <w:pPr>
        <w:widowControl w:val="0"/>
        <w:numPr>
          <w:ilvl w:val="0"/>
          <w:numId w:val="41"/>
        </w:numPr>
        <w:tabs>
          <w:tab w:val="left" w:pos="1532"/>
        </w:tabs>
        <w:autoSpaceDE w:val="0"/>
        <w:autoSpaceDN w:val="0"/>
        <w:spacing w:before="71"/>
        <w:ind w:right="758"/>
        <w:rPr>
          <w:sz w:val="24"/>
        </w:rPr>
      </w:pPr>
      <w:r w:rsidRPr="008828B8">
        <w:rPr>
          <w:sz w:val="24"/>
          <w:szCs w:val="22"/>
        </w:rPr>
        <w:t>Child passenger restraints must meet current federal motor vehicle safety standards (49 CFR 571.213) and be in good working order, properly used and installed in the vehicle as specified by the manufacturer's instructions. Child passenger restraints may not be</w:t>
      </w:r>
      <w:r w:rsidRPr="008828B8">
        <w:rPr>
          <w:spacing w:val="-28"/>
          <w:sz w:val="24"/>
          <w:szCs w:val="22"/>
        </w:rPr>
        <w:t xml:space="preserve"> </w:t>
      </w:r>
      <w:r w:rsidRPr="008828B8">
        <w:rPr>
          <w:sz w:val="24"/>
          <w:szCs w:val="22"/>
        </w:rPr>
        <w:t xml:space="preserve">altered </w:t>
      </w:r>
      <w:r w:rsidRPr="008828B8">
        <w:rPr>
          <w:sz w:val="24"/>
        </w:rPr>
        <w:t>or modified unless approved by the manufacturer. Any restraint involved in a crash should no longer be used.</w:t>
      </w:r>
    </w:p>
    <w:p w14:paraId="25CE2B7A" w14:textId="77777777" w:rsidR="00031E60" w:rsidRPr="008828B8" w:rsidRDefault="00031E60" w:rsidP="005C123E">
      <w:pPr>
        <w:widowControl w:val="0"/>
        <w:numPr>
          <w:ilvl w:val="0"/>
          <w:numId w:val="40"/>
        </w:numPr>
        <w:tabs>
          <w:tab w:val="left" w:pos="1172"/>
        </w:tabs>
        <w:autoSpaceDE w:val="0"/>
        <w:autoSpaceDN w:val="0"/>
        <w:spacing w:before="120"/>
        <w:rPr>
          <w:sz w:val="24"/>
          <w:szCs w:val="22"/>
        </w:rPr>
      </w:pPr>
      <w:r w:rsidRPr="008828B8">
        <w:rPr>
          <w:sz w:val="24"/>
          <w:szCs w:val="22"/>
        </w:rPr>
        <w:t>Ensure</w:t>
      </w:r>
      <w:r w:rsidRPr="008828B8">
        <w:rPr>
          <w:spacing w:val="-4"/>
          <w:sz w:val="24"/>
          <w:szCs w:val="22"/>
        </w:rPr>
        <w:t xml:space="preserve"> </w:t>
      </w:r>
      <w:r w:rsidRPr="008828B8">
        <w:rPr>
          <w:sz w:val="24"/>
          <w:szCs w:val="22"/>
        </w:rPr>
        <w:t>that:</w:t>
      </w:r>
    </w:p>
    <w:p w14:paraId="7166B325" w14:textId="77777777" w:rsidR="00031E60" w:rsidRPr="008828B8" w:rsidRDefault="00031E60" w:rsidP="00031E60">
      <w:pPr>
        <w:spacing w:before="10"/>
      </w:pPr>
    </w:p>
    <w:p w14:paraId="0BF38BC1" w14:textId="7EFDB5D6" w:rsidR="00031E60" w:rsidRPr="008828B8" w:rsidRDefault="00031E60" w:rsidP="005C123E">
      <w:pPr>
        <w:widowControl w:val="0"/>
        <w:numPr>
          <w:ilvl w:val="1"/>
          <w:numId w:val="40"/>
        </w:numPr>
        <w:tabs>
          <w:tab w:val="left" w:pos="1532"/>
        </w:tabs>
        <w:autoSpaceDE w:val="0"/>
        <w:autoSpaceDN w:val="0"/>
        <w:rPr>
          <w:sz w:val="24"/>
          <w:szCs w:val="22"/>
        </w:rPr>
      </w:pPr>
      <w:r w:rsidRPr="008828B8">
        <w:rPr>
          <w:sz w:val="24"/>
          <w:szCs w:val="22"/>
        </w:rPr>
        <w:t xml:space="preserve">No Consumer is seated in any side or rear-facing seat (only </w:t>
      </w:r>
      <w:r w:rsidR="00D24CFE" w:rsidRPr="008828B8">
        <w:rPr>
          <w:sz w:val="24"/>
          <w:szCs w:val="22"/>
        </w:rPr>
        <w:t>forward-facing</w:t>
      </w:r>
      <w:r w:rsidRPr="008828B8">
        <w:rPr>
          <w:spacing w:val="-14"/>
          <w:sz w:val="24"/>
          <w:szCs w:val="22"/>
        </w:rPr>
        <w:t xml:space="preserve"> </w:t>
      </w:r>
      <w:r w:rsidRPr="008828B8">
        <w:rPr>
          <w:sz w:val="24"/>
          <w:szCs w:val="22"/>
        </w:rPr>
        <w:t>seats</w:t>
      </w:r>
      <w:proofErr w:type="gramStart"/>
      <w:r w:rsidRPr="008828B8">
        <w:rPr>
          <w:sz w:val="24"/>
          <w:szCs w:val="22"/>
        </w:rPr>
        <w:t>);</w:t>
      </w:r>
      <w:proofErr w:type="gramEnd"/>
    </w:p>
    <w:p w14:paraId="19452197" w14:textId="77777777" w:rsidR="00031E60" w:rsidRPr="008828B8" w:rsidRDefault="00031E60" w:rsidP="005C123E">
      <w:pPr>
        <w:widowControl w:val="0"/>
        <w:numPr>
          <w:ilvl w:val="1"/>
          <w:numId w:val="40"/>
        </w:numPr>
        <w:tabs>
          <w:tab w:val="left" w:pos="1532"/>
        </w:tabs>
        <w:autoSpaceDE w:val="0"/>
        <w:autoSpaceDN w:val="0"/>
        <w:spacing w:before="120"/>
        <w:ind w:right="837"/>
        <w:rPr>
          <w:sz w:val="24"/>
          <w:szCs w:val="22"/>
        </w:rPr>
      </w:pPr>
      <w:r w:rsidRPr="008828B8">
        <w:rPr>
          <w:sz w:val="24"/>
          <w:szCs w:val="22"/>
        </w:rPr>
        <w:t>No child under 12 years of age is seated in the front passenger seat of any vehicle</w:t>
      </w:r>
      <w:r w:rsidRPr="008828B8">
        <w:rPr>
          <w:spacing w:val="-35"/>
          <w:sz w:val="24"/>
          <w:szCs w:val="22"/>
        </w:rPr>
        <w:t xml:space="preserve"> </w:t>
      </w:r>
      <w:r w:rsidRPr="008828B8">
        <w:rPr>
          <w:sz w:val="24"/>
          <w:szCs w:val="22"/>
        </w:rPr>
        <w:t>equipped with a front air bag on the passenger side;</w:t>
      </w:r>
      <w:r w:rsidRPr="008828B8">
        <w:rPr>
          <w:spacing w:val="-8"/>
          <w:sz w:val="24"/>
          <w:szCs w:val="22"/>
        </w:rPr>
        <w:t xml:space="preserve"> </w:t>
      </w:r>
      <w:r w:rsidRPr="008828B8">
        <w:rPr>
          <w:sz w:val="24"/>
          <w:szCs w:val="22"/>
        </w:rPr>
        <w:t>and</w:t>
      </w:r>
    </w:p>
    <w:p w14:paraId="0C26535C" w14:textId="77777777" w:rsidR="00031E60" w:rsidRPr="008828B8" w:rsidRDefault="00031E60" w:rsidP="005C123E">
      <w:pPr>
        <w:widowControl w:val="0"/>
        <w:numPr>
          <w:ilvl w:val="1"/>
          <w:numId w:val="40"/>
        </w:numPr>
        <w:tabs>
          <w:tab w:val="left" w:pos="1532"/>
        </w:tabs>
        <w:autoSpaceDE w:val="0"/>
        <w:autoSpaceDN w:val="0"/>
        <w:spacing w:before="120"/>
        <w:ind w:right="975"/>
        <w:rPr>
          <w:sz w:val="24"/>
          <w:szCs w:val="22"/>
        </w:rPr>
      </w:pPr>
      <w:r w:rsidRPr="008828B8">
        <w:rPr>
          <w:sz w:val="24"/>
          <w:szCs w:val="22"/>
        </w:rPr>
        <w:t>No child in a child passenger restraint is in the rear most bench seat of a</w:t>
      </w:r>
      <w:r w:rsidRPr="008828B8">
        <w:rPr>
          <w:spacing w:val="-33"/>
          <w:sz w:val="24"/>
          <w:szCs w:val="22"/>
        </w:rPr>
        <w:t xml:space="preserve"> </w:t>
      </w:r>
      <w:r w:rsidRPr="008828B8">
        <w:rPr>
          <w:sz w:val="24"/>
          <w:szCs w:val="22"/>
        </w:rPr>
        <w:t>fifteen-passenger van.</w:t>
      </w:r>
    </w:p>
    <w:p w14:paraId="3558980F" w14:textId="77777777" w:rsidR="00031E60" w:rsidRPr="008828B8" w:rsidRDefault="00031E60" w:rsidP="005C123E">
      <w:pPr>
        <w:widowControl w:val="0"/>
        <w:numPr>
          <w:ilvl w:val="0"/>
          <w:numId w:val="40"/>
        </w:numPr>
        <w:tabs>
          <w:tab w:val="left" w:pos="1172"/>
        </w:tabs>
        <w:autoSpaceDE w:val="0"/>
        <w:autoSpaceDN w:val="0"/>
        <w:spacing w:before="120"/>
        <w:ind w:right="764"/>
        <w:rPr>
          <w:sz w:val="24"/>
          <w:szCs w:val="22"/>
        </w:rPr>
      </w:pPr>
      <w:r w:rsidRPr="008828B8">
        <w:rPr>
          <w:sz w:val="24"/>
          <w:szCs w:val="22"/>
        </w:rPr>
        <w:t>Ensure that drivers and Monitors (where applicable) do not discipline any Consumer, under</w:t>
      </w:r>
      <w:r w:rsidRPr="008828B8">
        <w:rPr>
          <w:spacing w:val="-28"/>
          <w:sz w:val="24"/>
          <w:szCs w:val="22"/>
        </w:rPr>
        <w:t xml:space="preserve"> </w:t>
      </w:r>
      <w:r w:rsidRPr="008828B8">
        <w:rPr>
          <w:sz w:val="24"/>
          <w:szCs w:val="22"/>
        </w:rPr>
        <w:t>any circumstances. Circumstances that warrant action shall be reported at once to the appropriate Facility staff and to the Broker. Any behavior or Incident that affects the safety of Consumers should be reported immediately to the dispatcher and when required, the vehicle shall pull to a safe place to address the</w:t>
      </w:r>
      <w:r w:rsidRPr="008828B8">
        <w:rPr>
          <w:spacing w:val="-6"/>
          <w:sz w:val="24"/>
          <w:szCs w:val="22"/>
        </w:rPr>
        <w:t xml:space="preserve"> </w:t>
      </w:r>
      <w:r w:rsidRPr="008828B8">
        <w:rPr>
          <w:sz w:val="24"/>
          <w:szCs w:val="22"/>
        </w:rPr>
        <w:t>situation.</w:t>
      </w:r>
    </w:p>
    <w:p w14:paraId="22CE54AA" w14:textId="77777777" w:rsidR="00031E60" w:rsidRPr="008828B8" w:rsidRDefault="00031E60" w:rsidP="00031E60">
      <w:pPr>
        <w:spacing w:before="10"/>
      </w:pPr>
    </w:p>
    <w:p w14:paraId="6092AFBC" w14:textId="77777777" w:rsidR="00031E60" w:rsidRDefault="00031E60" w:rsidP="005C123E">
      <w:pPr>
        <w:widowControl w:val="0"/>
        <w:numPr>
          <w:ilvl w:val="0"/>
          <w:numId w:val="40"/>
        </w:numPr>
        <w:tabs>
          <w:tab w:val="left" w:pos="1172"/>
        </w:tabs>
        <w:autoSpaceDE w:val="0"/>
        <w:autoSpaceDN w:val="0"/>
        <w:ind w:right="828"/>
        <w:rPr>
          <w:sz w:val="24"/>
          <w:szCs w:val="22"/>
        </w:rPr>
      </w:pPr>
      <w:r w:rsidRPr="008828B8">
        <w:rPr>
          <w:sz w:val="24"/>
          <w:szCs w:val="22"/>
        </w:rPr>
        <w:t>Ensure that drivers carry and maintain “fact sheets” and/or Transportation Plans and daily attendance and/or trip/route sheets for all Consumers on their route, so that there is a log or</w:t>
      </w:r>
      <w:r w:rsidRPr="008828B8">
        <w:rPr>
          <w:spacing w:val="-31"/>
          <w:sz w:val="24"/>
          <w:szCs w:val="22"/>
        </w:rPr>
        <w:t xml:space="preserve"> </w:t>
      </w:r>
      <w:r w:rsidRPr="008828B8">
        <w:rPr>
          <w:sz w:val="24"/>
          <w:szCs w:val="22"/>
        </w:rPr>
        <w:t>trip sheet documenting each time a Consumer is transported. The log/trip sheet must have the driver’s name and vehicle license plate number listed, and must include the date, the Consumer’s name, pickup location, time of pickup, drop off location, and time of drop off. Driver must maintain the log/trip sheet legibly and</w:t>
      </w:r>
      <w:r w:rsidRPr="008828B8">
        <w:rPr>
          <w:spacing w:val="-12"/>
          <w:sz w:val="24"/>
          <w:szCs w:val="22"/>
        </w:rPr>
        <w:t xml:space="preserve"> </w:t>
      </w:r>
      <w:r w:rsidRPr="008828B8">
        <w:rPr>
          <w:sz w:val="24"/>
          <w:szCs w:val="22"/>
        </w:rPr>
        <w:t>completely.</w:t>
      </w:r>
    </w:p>
    <w:p w14:paraId="4E829DFC" w14:textId="77777777" w:rsidR="00D24CFE" w:rsidRDefault="00D24CFE" w:rsidP="00D24CFE">
      <w:pPr>
        <w:pStyle w:val="ListParagraph"/>
        <w:rPr>
          <w:sz w:val="24"/>
          <w:szCs w:val="22"/>
        </w:rPr>
      </w:pPr>
    </w:p>
    <w:p w14:paraId="760B0BB8" w14:textId="6A804015" w:rsidR="00D24CFE" w:rsidRPr="00C631C7" w:rsidRDefault="00D24CFE" w:rsidP="00D24CFE">
      <w:pPr>
        <w:pStyle w:val="Heading4"/>
        <w:numPr>
          <w:ilvl w:val="1"/>
          <w:numId w:val="40"/>
        </w:numPr>
        <w:rPr>
          <w:b w:val="0"/>
          <w:bCs w:val="0"/>
          <w:sz w:val="24"/>
          <w:szCs w:val="24"/>
        </w:rPr>
      </w:pPr>
      <w:bookmarkStart w:id="71" w:name="_Hlk134503952"/>
      <w:r w:rsidRPr="00C631C7">
        <w:rPr>
          <w:b w:val="0"/>
          <w:bCs w:val="0"/>
          <w:sz w:val="24"/>
          <w:szCs w:val="24"/>
        </w:rPr>
        <w:lastRenderedPageBreak/>
        <w:t xml:space="preserve">Attendance must be accurate.  Vendor will be paid full route cost even if </w:t>
      </w:r>
      <w:r w:rsidRPr="00C631C7">
        <w:rPr>
          <w:b w:val="0"/>
          <w:bCs w:val="0"/>
          <w:color w:val="000000"/>
          <w:sz w:val="24"/>
          <w:szCs w:val="24"/>
          <w:shd w:val="clear" w:color="auto" w:fill="FFFFFF"/>
        </w:rPr>
        <w:t>only a portion of the consumers attend on a given day</w:t>
      </w:r>
      <w:r w:rsidRPr="00C631C7">
        <w:rPr>
          <w:b w:val="0"/>
          <w:bCs w:val="0"/>
          <w:sz w:val="24"/>
          <w:szCs w:val="24"/>
        </w:rPr>
        <w:t>.  BUT if this attendance is inaccurate (recorded attendance for those who did not go), the vendor will be subject to recoupment and fines.</w:t>
      </w:r>
    </w:p>
    <w:p w14:paraId="22F93C14" w14:textId="7D14DC14" w:rsidR="00D24CFE" w:rsidRPr="00C631C7" w:rsidRDefault="00D24CFE" w:rsidP="004A33A0">
      <w:pPr>
        <w:pStyle w:val="Heading4"/>
        <w:numPr>
          <w:ilvl w:val="1"/>
          <w:numId w:val="40"/>
        </w:numPr>
        <w:rPr>
          <w:b w:val="0"/>
          <w:bCs w:val="0"/>
          <w:sz w:val="24"/>
          <w:szCs w:val="24"/>
        </w:rPr>
      </w:pPr>
      <w:r w:rsidRPr="00C631C7">
        <w:rPr>
          <w:b w:val="0"/>
          <w:bCs w:val="0"/>
          <w:sz w:val="24"/>
          <w:szCs w:val="24"/>
        </w:rPr>
        <w:t xml:space="preserve">Vendors must maintain “fact sheets” as outlined in Section 9.6.C. Retain Data.  </w:t>
      </w:r>
      <w:bookmarkEnd w:id="71"/>
    </w:p>
    <w:p w14:paraId="766C9F0D" w14:textId="77777777" w:rsidR="00031E60" w:rsidRPr="00C631C7" w:rsidRDefault="00031E60" w:rsidP="00031E60">
      <w:pPr>
        <w:spacing w:before="10"/>
      </w:pPr>
    </w:p>
    <w:p w14:paraId="401EBB2C" w14:textId="77777777" w:rsidR="00031E60" w:rsidRPr="00C631C7" w:rsidRDefault="00031E60" w:rsidP="005C123E">
      <w:pPr>
        <w:widowControl w:val="0"/>
        <w:numPr>
          <w:ilvl w:val="0"/>
          <w:numId w:val="40"/>
        </w:numPr>
        <w:tabs>
          <w:tab w:val="left" w:pos="1172"/>
        </w:tabs>
        <w:autoSpaceDE w:val="0"/>
        <w:autoSpaceDN w:val="0"/>
        <w:ind w:right="1470"/>
        <w:rPr>
          <w:sz w:val="24"/>
          <w:szCs w:val="22"/>
        </w:rPr>
      </w:pPr>
      <w:r w:rsidRPr="00C631C7">
        <w:rPr>
          <w:sz w:val="24"/>
          <w:szCs w:val="22"/>
        </w:rPr>
        <w:t>Ensure that Monitors, in addition to all other requirements contained herein, perform</w:t>
      </w:r>
      <w:r w:rsidRPr="00C631C7">
        <w:rPr>
          <w:spacing w:val="-29"/>
          <w:sz w:val="24"/>
          <w:szCs w:val="22"/>
        </w:rPr>
        <w:t xml:space="preserve"> </w:t>
      </w:r>
      <w:r w:rsidRPr="00C631C7">
        <w:rPr>
          <w:sz w:val="24"/>
          <w:szCs w:val="22"/>
        </w:rPr>
        <w:t>the following:</w:t>
      </w:r>
    </w:p>
    <w:p w14:paraId="75FF4DCA" w14:textId="77777777" w:rsidR="00031E60" w:rsidRPr="00C631C7" w:rsidRDefault="00031E60" w:rsidP="00031E60">
      <w:pPr>
        <w:spacing w:before="10"/>
      </w:pPr>
    </w:p>
    <w:p w14:paraId="5E58312C" w14:textId="77F8842D" w:rsidR="00031E60" w:rsidRPr="00C631C7" w:rsidRDefault="00031E60" w:rsidP="005C123E">
      <w:pPr>
        <w:widowControl w:val="0"/>
        <w:numPr>
          <w:ilvl w:val="1"/>
          <w:numId w:val="40"/>
        </w:numPr>
        <w:tabs>
          <w:tab w:val="left" w:pos="1532"/>
        </w:tabs>
        <w:autoSpaceDE w:val="0"/>
        <w:autoSpaceDN w:val="0"/>
        <w:rPr>
          <w:sz w:val="24"/>
          <w:szCs w:val="22"/>
        </w:rPr>
      </w:pPr>
      <w:r w:rsidRPr="00C631C7">
        <w:rPr>
          <w:sz w:val="24"/>
          <w:szCs w:val="22"/>
        </w:rPr>
        <w:t>Constantly observe/monitor the Consumer(s) to whom they are assigned while in</w:t>
      </w:r>
      <w:r w:rsidRPr="00C631C7">
        <w:rPr>
          <w:spacing w:val="-17"/>
          <w:sz w:val="24"/>
          <w:szCs w:val="22"/>
        </w:rPr>
        <w:t xml:space="preserve"> </w:t>
      </w:r>
      <w:r w:rsidR="00D24CFE" w:rsidRPr="00C631C7">
        <w:rPr>
          <w:sz w:val="24"/>
          <w:szCs w:val="22"/>
        </w:rPr>
        <w:t>transit.</w:t>
      </w:r>
    </w:p>
    <w:p w14:paraId="7863494F" w14:textId="0601A963" w:rsidR="00031E60" w:rsidRPr="008828B8" w:rsidRDefault="00031E60" w:rsidP="005C123E">
      <w:pPr>
        <w:widowControl w:val="0"/>
        <w:numPr>
          <w:ilvl w:val="1"/>
          <w:numId w:val="40"/>
        </w:numPr>
        <w:tabs>
          <w:tab w:val="left" w:pos="1532"/>
        </w:tabs>
        <w:autoSpaceDE w:val="0"/>
        <w:autoSpaceDN w:val="0"/>
        <w:spacing w:before="120"/>
        <w:ind w:right="775"/>
        <w:rPr>
          <w:sz w:val="24"/>
          <w:szCs w:val="22"/>
        </w:rPr>
      </w:pPr>
      <w:r w:rsidRPr="00C631C7">
        <w:rPr>
          <w:sz w:val="24"/>
          <w:szCs w:val="22"/>
        </w:rPr>
        <w:t>Provide one-to-one assistance to Consumers, upon assignment, but also provide</w:t>
      </w:r>
      <w:r w:rsidRPr="00C631C7">
        <w:rPr>
          <w:spacing w:val="-26"/>
          <w:sz w:val="24"/>
          <w:szCs w:val="22"/>
        </w:rPr>
        <w:t xml:space="preserve"> </w:t>
      </w:r>
      <w:r w:rsidRPr="00C631C7">
        <w:rPr>
          <w:sz w:val="24"/>
          <w:szCs w:val="22"/>
        </w:rPr>
        <w:t>supervision and</w:t>
      </w:r>
      <w:r w:rsidRPr="008828B8">
        <w:rPr>
          <w:sz w:val="24"/>
          <w:szCs w:val="22"/>
        </w:rPr>
        <w:t xml:space="preserve"> assistance to other Consumers on the vehicle when</w:t>
      </w:r>
      <w:r w:rsidRPr="008828B8">
        <w:rPr>
          <w:spacing w:val="-13"/>
          <w:sz w:val="24"/>
          <w:szCs w:val="22"/>
        </w:rPr>
        <w:t xml:space="preserve"> </w:t>
      </w:r>
      <w:r w:rsidR="00D24CFE" w:rsidRPr="008828B8">
        <w:rPr>
          <w:sz w:val="24"/>
          <w:szCs w:val="22"/>
        </w:rPr>
        <w:t>necessary.</w:t>
      </w:r>
    </w:p>
    <w:p w14:paraId="14006439" w14:textId="154D36C8" w:rsidR="00031E60" w:rsidRPr="008828B8" w:rsidRDefault="00031E60" w:rsidP="005C123E">
      <w:pPr>
        <w:widowControl w:val="0"/>
        <w:numPr>
          <w:ilvl w:val="1"/>
          <w:numId w:val="40"/>
        </w:numPr>
        <w:tabs>
          <w:tab w:val="left" w:pos="1532"/>
        </w:tabs>
        <w:autoSpaceDE w:val="0"/>
        <w:autoSpaceDN w:val="0"/>
        <w:spacing w:before="120"/>
        <w:rPr>
          <w:sz w:val="24"/>
          <w:szCs w:val="22"/>
        </w:rPr>
      </w:pPr>
      <w:r w:rsidRPr="008828B8">
        <w:rPr>
          <w:sz w:val="24"/>
          <w:szCs w:val="22"/>
        </w:rPr>
        <w:t>Follow designated assignments and accept supervisory</w:t>
      </w:r>
      <w:r w:rsidRPr="008828B8">
        <w:rPr>
          <w:spacing w:val="-10"/>
          <w:sz w:val="24"/>
          <w:szCs w:val="22"/>
        </w:rPr>
        <w:t xml:space="preserve"> </w:t>
      </w:r>
      <w:r w:rsidR="00D24CFE" w:rsidRPr="008828B8">
        <w:rPr>
          <w:sz w:val="24"/>
          <w:szCs w:val="22"/>
        </w:rPr>
        <w:t>guidance.</w:t>
      </w:r>
    </w:p>
    <w:p w14:paraId="6E119062" w14:textId="56358DE4" w:rsidR="00031E60" w:rsidRPr="008828B8" w:rsidRDefault="00031E60" w:rsidP="005C123E">
      <w:pPr>
        <w:widowControl w:val="0"/>
        <w:numPr>
          <w:ilvl w:val="1"/>
          <w:numId w:val="40"/>
        </w:numPr>
        <w:tabs>
          <w:tab w:val="left" w:pos="1532"/>
        </w:tabs>
        <w:autoSpaceDE w:val="0"/>
        <w:autoSpaceDN w:val="0"/>
        <w:spacing w:before="121"/>
        <w:ind w:right="1100"/>
        <w:rPr>
          <w:sz w:val="24"/>
          <w:szCs w:val="22"/>
        </w:rPr>
      </w:pPr>
      <w:r w:rsidRPr="008828B8">
        <w:rPr>
          <w:sz w:val="24"/>
          <w:szCs w:val="22"/>
        </w:rPr>
        <w:t>Attend specialized training upon request by the Broker. The Broker reserves the right to request documentation of trainings</w:t>
      </w:r>
      <w:r w:rsidRPr="008828B8">
        <w:rPr>
          <w:spacing w:val="-7"/>
          <w:sz w:val="24"/>
          <w:szCs w:val="22"/>
        </w:rPr>
        <w:t xml:space="preserve"> </w:t>
      </w:r>
      <w:r w:rsidR="00D24CFE" w:rsidRPr="008828B8">
        <w:rPr>
          <w:sz w:val="24"/>
          <w:szCs w:val="22"/>
        </w:rPr>
        <w:t>conducted.</w:t>
      </w:r>
    </w:p>
    <w:p w14:paraId="32DCE9DA" w14:textId="61BB3D82" w:rsidR="00031E60" w:rsidRPr="008828B8" w:rsidRDefault="00031E60" w:rsidP="005C123E">
      <w:pPr>
        <w:widowControl w:val="0"/>
        <w:numPr>
          <w:ilvl w:val="1"/>
          <w:numId w:val="40"/>
        </w:numPr>
        <w:tabs>
          <w:tab w:val="left" w:pos="1532"/>
        </w:tabs>
        <w:autoSpaceDE w:val="0"/>
        <w:autoSpaceDN w:val="0"/>
        <w:spacing w:before="120"/>
        <w:ind w:right="1084"/>
        <w:rPr>
          <w:sz w:val="24"/>
          <w:szCs w:val="22"/>
        </w:rPr>
      </w:pPr>
      <w:r w:rsidRPr="008828B8">
        <w:rPr>
          <w:sz w:val="24"/>
          <w:szCs w:val="22"/>
        </w:rPr>
        <w:t>Intervene only to prevent injury from occurring to a Consumer. Inform the driver of</w:t>
      </w:r>
      <w:r w:rsidRPr="008828B8">
        <w:rPr>
          <w:spacing w:val="-34"/>
          <w:sz w:val="24"/>
          <w:szCs w:val="22"/>
        </w:rPr>
        <w:t xml:space="preserve"> </w:t>
      </w:r>
      <w:r w:rsidRPr="008828B8">
        <w:rPr>
          <w:sz w:val="24"/>
          <w:szCs w:val="22"/>
        </w:rPr>
        <w:t>any situation that threatens or appears to threaten the well-being of any</w:t>
      </w:r>
      <w:r w:rsidRPr="008828B8">
        <w:rPr>
          <w:spacing w:val="-9"/>
          <w:sz w:val="24"/>
          <w:szCs w:val="22"/>
        </w:rPr>
        <w:t xml:space="preserve"> </w:t>
      </w:r>
      <w:r w:rsidR="00D24CFE" w:rsidRPr="008828B8">
        <w:rPr>
          <w:sz w:val="24"/>
          <w:szCs w:val="22"/>
        </w:rPr>
        <w:t>Consumer.</w:t>
      </w:r>
    </w:p>
    <w:p w14:paraId="6004198C" w14:textId="3EDF73AF" w:rsidR="00031E60" w:rsidRPr="008828B8" w:rsidRDefault="00031E60" w:rsidP="005C123E">
      <w:pPr>
        <w:widowControl w:val="0"/>
        <w:numPr>
          <w:ilvl w:val="1"/>
          <w:numId w:val="40"/>
        </w:numPr>
        <w:tabs>
          <w:tab w:val="left" w:pos="1532"/>
        </w:tabs>
        <w:autoSpaceDE w:val="0"/>
        <w:autoSpaceDN w:val="0"/>
        <w:spacing w:before="120"/>
        <w:rPr>
          <w:sz w:val="24"/>
          <w:szCs w:val="22"/>
        </w:rPr>
      </w:pPr>
      <w:r w:rsidRPr="008828B8">
        <w:rPr>
          <w:sz w:val="24"/>
          <w:szCs w:val="22"/>
        </w:rPr>
        <w:t>Notify Facility staff of any significant Incident that occurred while in</w:t>
      </w:r>
      <w:r w:rsidRPr="008828B8">
        <w:rPr>
          <w:spacing w:val="-13"/>
          <w:sz w:val="24"/>
          <w:szCs w:val="22"/>
        </w:rPr>
        <w:t xml:space="preserve"> </w:t>
      </w:r>
      <w:r w:rsidR="00D24CFE" w:rsidRPr="008828B8">
        <w:rPr>
          <w:sz w:val="24"/>
          <w:szCs w:val="22"/>
        </w:rPr>
        <w:t>transit.</w:t>
      </w:r>
    </w:p>
    <w:p w14:paraId="18550965" w14:textId="77777777" w:rsidR="00031E60" w:rsidRPr="008828B8" w:rsidRDefault="00031E60" w:rsidP="005C123E">
      <w:pPr>
        <w:widowControl w:val="0"/>
        <w:numPr>
          <w:ilvl w:val="1"/>
          <w:numId w:val="40"/>
        </w:numPr>
        <w:tabs>
          <w:tab w:val="left" w:pos="1532"/>
        </w:tabs>
        <w:autoSpaceDE w:val="0"/>
        <w:autoSpaceDN w:val="0"/>
        <w:spacing w:before="120"/>
        <w:ind w:right="960"/>
        <w:rPr>
          <w:sz w:val="24"/>
          <w:szCs w:val="22"/>
        </w:rPr>
      </w:pPr>
      <w:r w:rsidRPr="008828B8">
        <w:rPr>
          <w:sz w:val="24"/>
          <w:szCs w:val="22"/>
        </w:rPr>
        <w:t>Individual Monitors must sit next to the individual Consumer Monitored, or if a group Monitor, be seated in one of the middle or rear seats of the vehicle while any Consumer</w:t>
      </w:r>
      <w:r w:rsidRPr="008828B8">
        <w:rPr>
          <w:spacing w:val="-29"/>
          <w:sz w:val="24"/>
          <w:szCs w:val="22"/>
        </w:rPr>
        <w:t xml:space="preserve"> </w:t>
      </w:r>
      <w:r w:rsidRPr="008828B8">
        <w:rPr>
          <w:sz w:val="24"/>
          <w:szCs w:val="22"/>
        </w:rPr>
        <w:t>is in the vehicle. Monitor should under no circumstance be seated in the front seat with the driver;</w:t>
      </w:r>
      <w:r w:rsidRPr="008828B8">
        <w:rPr>
          <w:spacing w:val="-3"/>
          <w:sz w:val="24"/>
          <w:szCs w:val="22"/>
        </w:rPr>
        <w:t xml:space="preserve"> </w:t>
      </w:r>
      <w:r w:rsidRPr="008828B8">
        <w:rPr>
          <w:sz w:val="24"/>
          <w:szCs w:val="22"/>
        </w:rPr>
        <w:t>and</w:t>
      </w:r>
    </w:p>
    <w:p w14:paraId="115632FF" w14:textId="1D383331" w:rsidR="00031E60" w:rsidRPr="008828B8" w:rsidRDefault="00031E60" w:rsidP="005C123E">
      <w:pPr>
        <w:widowControl w:val="0"/>
        <w:numPr>
          <w:ilvl w:val="1"/>
          <w:numId w:val="40"/>
        </w:numPr>
        <w:tabs>
          <w:tab w:val="left" w:pos="1532"/>
        </w:tabs>
        <w:autoSpaceDE w:val="0"/>
        <w:autoSpaceDN w:val="0"/>
        <w:spacing w:before="120"/>
        <w:ind w:right="751"/>
        <w:rPr>
          <w:sz w:val="24"/>
          <w:szCs w:val="22"/>
        </w:rPr>
      </w:pPr>
      <w:r w:rsidRPr="008828B8">
        <w:rPr>
          <w:sz w:val="24"/>
          <w:szCs w:val="22"/>
        </w:rPr>
        <w:t>Perform any additional Consumer-specific duties. The Broker may request that the</w:t>
      </w:r>
      <w:r w:rsidRPr="008828B8">
        <w:rPr>
          <w:spacing w:val="-24"/>
          <w:sz w:val="24"/>
          <w:szCs w:val="22"/>
        </w:rPr>
        <w:t xml:space="preserve"> </w:t>
      </w:r>
      <w:r w:rsidRPr="008828B8">
        <w:rPr>
          <w:sz w:val="24"/>
          <w:szCs w:val="22"/>
        </w:rPr>
        <w:t xml:space="preserve">Monitor assist the </w:t>
      </w:r>
      <w:r w:rsidR="00D24CFE" w:rsidRPr="008828B8">
        <w:rPr>
          <w:sz w:val="24"/>
          <w:szCs w:val="22"/>
        </w:rPr>
        <w:t>Consumer,</w:t>
      </w:r>
      <w:r w:rsidRPr="008828B8">
        <w:rPr>
          <w:sz w:val="24"/>
          <w:szCs w:val="22"/>
        </w:rPr>
        <w:t xml:space="preserve"> when </w:t>
      </w:r>
      <w:r w:rsidR="00D24CFE" w:rsidRPr="008828B8">
        <w:rPr>
          <w:sz w:val="24"/>
          <w:szCs w:val="22"/>
        </w:rPr>
        <w:t>necessary,</w:t>
      </w:r>
      <w:r w:rsidRPr="008828B8">
        <w:rPr>
          <w:sz w:val="24"/>
          <w:szCs w:val="22"/>
        </w:rPr>
        <w:t xml:space="preserve"> from door to</w:t>
      </w:r>
      <w:r w:rsidRPr="008828B8">
        <w:rPr>
          <w:spacing w:val="-8"/>
          <w:sz w:val="24"/>
          <w:szCs w:val="22"/>
        </w:rPr>
        <w:t xml:space="preserve"> </w:t>
      </w:r>
      <w:r w:rsidRPr="008828B8">
        <w:rPr>
          <w:sz w:val="24"/>
          <w:szCs w:val="22"/>
        </w:rPr>
        <w:t>door.</w:t>
      </w:r>
    </w:p>
    <w:p w14:paraId="32EF292B" w14:textId="77777777" w:rsidR="00031E60" w:rsidRPr="008828B8" w:rsidRDefault="00031E60" w:rsidP="005C123E">
      <w:pPr>
        <w:widowControl w:val="0"/>
        <w:numPr>
          <w:ilvl w:val="0"/>
          <w:numId w:val="40"/>
        </w:numPr>
        <w:tabs>
          <w:tab w:val="left" w:pos="1172"/>
        </w:tabs>
        <w:autoSpaceDE w:val="0"/>
        <w:autoSpaceDN w:val="0"/>
        <w:spacing w:before="120"/>
        <w:ind w:right="747"/>
        <w:rPr>
          <w:sz w:val="24"/>
          <w:szCs w:val="22"/>
        </w:rPr>
      </w:pPr>
      <w:r w:rsidRPr="008828B8">
        <w:rPr>
          <w:sz w:val="24"/>
          <w:szCs w:val="22"/>
        </w:rPr>
        <w:t>Ensure that drivers and Monitors release children and cognitively impaired Consumers only to authorized individuals and that they confirm the identity of any individual to whom they</w:t>
      </w:r>
      <w:r w:rsidRPr="008828B8">
        <w:rPr>
          <w:spacing w:val="-27"/>
          <w:sz w:val="24"/>
          <w:szCs w:val="22"/>
        </w:rPr>
        <w:t xml:space="preserve"> </w:t>
      </w:r>
      <w:r w:rsidRPr="008828B8">
        <w:rPr>
          <w:sz w:val="24"/>
          <w:szCs w:val="22"/>
        </w:rPr>
        <w:t>release the Consumers. Drivers that are not familiar with a person(s) authorized to take custody of the Consumers must confirm identification of the person(s) either through a photo ID or</w:t>
      </w:r>
      <w:r w:rsidRPr="008828B8">
        <w:rPr>
          <w:spacing w:val="-30"/>
          <w:sz w:val="24"/>
          <w:szCs w:val="22"/>
        </w:rPr>
        <w:t xml:space="preserve"> </w:t>
      </w:r>
      <w:r w:rsidRPr="008828B8">
        <w:rPr>
          <w:sz w:val="24"/>
          <w:szCs w:val="22"/>
        </w:rPr>
        <w:t xml:space="preserve">physical </w:t>
      </w:r>
      <w:r w:rsidRPr="008828B8">
        <w:rPr>
          <w:sz w:val="24"/>
        </w:rPr>
        <w:t>description, confirmed by Facility personnel (drivers should never ask a person if they are “Ms. Jones;” rather drivers should ask the person to give their name). Whenever there is any doubt, contact the Facility and if necessary, return the Consumer to the Facility and notify the Broker immediately. In addition to caution, drivers and Monitors must exercise sensitivity in these situations.</w:t>
      </w:r>
    </w:p>
    <w:p w14:paraId="1C0B29DE" w14:textId="77777777" w:rsidR="00031E60" w:rsidRPr="008828B8" w:rsidRDefault="00031E60" w:rsidP="00031E60">
      <w:pPr>
        <w:spacing w:before="10"/>
      </w:pPr>
    </w:p>
    <w:p w14:paraId="7351FBEB" w14:textId="77777777" w:rsidR="00031E60" w:rsidRPr="008828B8" w:rsidRDefault="00031E60" w:rsidP="005C123E">
      <w:pPr>
        <w:widowControl w:val="0"/>
        <w:numPr>
          <w:ilvl w:val="0"/>
          <w:numId w:val="40"/>
        </w:numPr>
        <w:tabs>
          <w:tab w:val="left" w:pos="1172"/>
        </w:tabs>
        <w:autoSpaceDE w:val="0"/>
        <w:autoSpaceDN w:val="0"/>
        <w:ind w:right="1734"/>
        <w:rPr>
          <w:sz w:val="24"/>
          <w:szCs w:val="22"/>
        </w:rPr>
      </w:pPr>
      <w:r w:rsidRPr="008828B8">
        <w:rPr>
          <w:sz w:val="24"/>
          <w:szCs w:val="22"/>
        </w:rPr>
        <w:t>Ensure that all equipment is properly secured at all times and kept out of the reach of Consumers. The satisfactory condition of any vehicle and equipment is subject to</w:t>
      </w:r>
      <w:r w:rsidRPr="008828B8">
        <w:rPr>
          <w:spacing w:val="-27"/>
          <w:sz w:val="24"/>
          <w:szCs w:val="22"/>
        </w:rPr>
        <w:t xml:space="preserve"> </w:t>
      </w:r>
      <w:r w:rsidRPr="008828B8">
        <w:rPr>
          <w:sz w:val="24"/>
          <w:szCs w:val="22"/>
        </w:rPr>
        <w:t>the discretion of the</w:t>
      </w:r>
      <w:r w:rsidRPr="008828B8">
        <w:rPr>
          <w:spacing w:val="-7"/>
          <w:sz w:val="24"/>
          <w:szCs w:val="22"/>
        </w:rPr>
        <w:t xml:space="preserve"> </w:t>
      </w:r>
      <w:r w:rsidRPr="008828B8">
        <w:rPr>
          <w:sz w:val="24"/>
          <w:szCs w:val="22"/>
        </w:rPr>
        <w:t>Broker.</w:t>
      </w:r>
    </w:p>
    <w:p w14:paraId="2B3A5125" w14:textId="77777777" w:rsidR="00031E60" w:rsidRPr="008828B8" w:rsidRDefault="00031E60" w:rsidP="00031E60">
      <w:pPr>
        <w:spacing w:before="10"/>
      </w:pPr>
    </w:p>
    <w:p w14:paraId="7747CC22" w14:textId="77777777" w:rsidR="00031E60" w:rsidRPr="008828B8" w:rsidRDefault="00031E60" w:rsidP="005C123E">
      <w:pPr>
        <w:widowControl w:val="0"/>
        <w:numPr>
          <w:ilvl w:val="0"/>
          <w:numId w:val="40"/>
        </w:numPr>
        <w:tabs>
          <w:tab w:val="left" w:pos="1172"/>
        </w:tabs>
        <w:autoSpaceDE w:val="0"/>
        <w:autoSpaceDN w:val="0"/>
        <w:ind w:right="754"/>
        <w:rPr>
          <w:sz w:val="24"/>
          <w:szCs w:val="22"/>
        </w:rPr>
      </w:pPr>
      <w:r w:rsidRPr="008828B8">
        <w:rPr>
          <w:sz w:val="24"/>
          <w:szCs w:val="22"/>
        </w:rPr>
        <w:t>Ensure that when in transit, any medical equipment (oxygen tanks, Monitoring equipment, etc.) is positioned and secured to the floor, vehicle seat or wall of the vehicle below the window</w:t>
      </w:r>
      <w:r w:rsidRPr="008828B8">
        <w:rPr>
          <w:spacing w:val="-32"/>
          <w:sz w:val="24"/>
          <w:szCs w:val="22"/>
        </w:rPr>
        <w:t xml:space="preserve"> </w:t>
      </w:r>
      <w:r w:rsidRPr="008828B8">
        <w:rPr>
          <w:sz w:val="24"/>
          <w:szCs w:val="22"/>
        </w:rPr>
        <w:t>line. Bungee cords and/or Velcro are not acceptable securement</w:t>
      </w:r>
      <w:r w:rsidRPr="008828B8">
        <w:rPr>
          <w:spacing w:val="-10"/>
          <w:sz w:val="24"/>
          <w:szCs w:val="22"/>
        </w:rPr>
        <w:t xml:space="preserve"> </w:t>
      </w:r>
      <w:r w:rsidRPr="008828B8">
        <w:rPr>
          <w:sz w:val="24"/>
          <w:szCs w:val="22"/>
        </w:rPr>
        <w:t>devices.</w:t>
      </w:r>
    </w:p>
    <w:p w14:paraId="186F3070" w14:textId="77777777" w:rsidR="00031E60" w:rsidRPr="008828B8" w:rsidRDefault="00031E60" w:rsidP="00031E60">
      <w:pPr>
        <w:spacing w:before="10"/>
      </w:pPr>
    </w:p>
    <w:p w14:paraId="7CA1E45E" w14:textId="5504EC34" w:rsidR="00031E60" w:rsidRPr="006149EC" w:rsidRDefault="00031E60" w:rsidP="005C123E">
      <w:pPr>
        <w:widowControl w:val="0"/>
        <w:numPr>
          <w:ilvl w:val="0"/>
          <w:numId w:val="40"/>
        </w:numPr>
        <w:tabs>
          <w:tab w:val="left" w:pos="1171"/>
          <w:tab w:val="left" w:pos="1172"/>
        </w:tabs>
        <w:autoSpaceDE w:val="0"/>
        <w:autoSpaceDN w:val="0"/>
        <w:ind w:right="1103"/>
        <w:rPr>
          <w:sz w:val="24"/>
          <w:szCs w:val="22"/>
        </w:rPr>
      </w:pPr>
      <w:r w:rsidRPr="008828B8">
        <w:rPr>
          <w:sz w:val="24"/>
          <w:szCs w:val="22"/>
        </w:rPr>
        <w:t xml:space="preserve">Ensure that drivers perform a daily vehicle inspection before picking up any Agency </w:t>
      </w:r>
      <w:r w:rsidRPr="006149EC">
        <w:rPr>
          <w:sz w:val="24"/>
          <w:szCs w:val="22"/>
        </w:rPr>
        <w:t>Consumers. The daily vehicle inspection must be documented in writing and kept on file</w:t>
      </w:r>
      <w:r w:rsidRPr="006149EC">
        <w:rPr>
          <w:spacing w:val="-36"/>
          <w:sz w:val="24"/>
          <w:szCs w:val="22"/>
        </w:rPr>
        <w:t xml:space="preserve"> </w:t>
      </w:r>
      <w:r w:rsidRPr="006149EC">
        <w:rPr>
          <w:sz w:val="24"/>
          <w:szCs w:val="22"/>
        </w:rPr>
        <w:t>for three</w:t>
      </w:r>
      <w:r w:rsidRPr="006149EC">
        <w:rPr>
          <w:spacing w:val="-3"/>
          <w:sz w:val="24"/>
          <w:szCs w:val="22"/>
        </w:rPr>
        <w:t xml:space="preserve"> </w:t>
      </w:r>
      <w:r w:rsidRPr="006149EC">
        <w:rPr>
          <w:sz w:val="24"/>
          <w:szCs w:val="22"/>
        </w:rPr>
        <w:t>months.</w:t>
      </w:r>
      <w:r w:rsidR="00FE5E84" w:rsidRPr="006149EC">
        <w:rPr>
          <w:sz w:val="24"/>
          <w:szCs w:val="22"/>
        </w:rPr>
        <w:t xml:space="preserve"> The daily vehicle inspection must include verification that the seat belts, wheelchair lift, wheelchair securements and lap and shoulder belts are in working order.</w:t>
      </w:r>
    </w:p>
    <w:p w14:paraId="69C2E661" w14:textId="77777777" w:rsidR="00031E60" w:rsidRPr="008828B8" w:rsidRDefault="00031E60" w:rsidP="00031E60">
      <w:pPr>
        <w:spacing w:before="10"/>
      </w:pPr>
    </w:p>
    <w:p w14:paraId="750CF75E" w14:textId="77777777" w:rsidR="00031E60" w:rsidRPr="008828B8" w:rsidRDefault="00031E60" w:rsidP="005C123E">
      <w:pPr>
        <w:widowControl w:val="0"/>
        <w:numPr>
          <w:ilvl w:val="0"/>
          <w:numId w:val="40"/>
        </w:numPr>
        <w:tabs>
          <w:tab w:val="left" w:pos="1172"/>
        </w:tabs>
        <w:autoSpaceDE w:val="0"/>
        <w:autoSpaceDN w:val="0"/>
        <w:rPr>
          <w:sz w:val="24"/>
          <w:szCs w:val="22"/>
        </w:rPr>
      </w:pPr>
      <w:r w:rsidRPr="008828B8">
        <w:rPr>
          <w:sz w:val="24"/>
          <w:szCs w:val="22"/>
        </w:rPr>
        <w:t>Ensure</w:t>
      </w:r>
      <w:r w:rsidRPr="008828B8">
        <w:rPr>
          <w:spacing w:val="-6"/>
          <w:sz w:val="24"/>
          <w:szCs w:val="22"/>
        </w:rPr>
        <w:t xml:space="preserve"> </w:t>
      </w:r>
      <w:r w:rsidRPr="008828B8">
        <w:rPr>
          <w:sz w:val="24"/>
          <w:szCs w:val="22"/>
        </w:rPr>
        <w:t>that:</w:t>
      </w:r>
    </w:p>
    <w:p w14:paraId="0D7AD314" w14:textId="77777777" w:rsidR="00031E60" w:rsidRPr="008828B8" w:rsidRDefault="00031E60" w:rsidP="00031E60">
      <w:pPr>
        <w:spacing w:before="10"/>
      </w:pPr>
    </w:p>
    <w:p w14:paraId="3C00588B" w14:textId="77777777" w:rsidR="00031E60" w:rsidRPr="008828B8" w:rsidRDefault="00031E60" w:rsidP="005C123E">
      <w:pPr>
        <w:widowControl w:val="0"/>
        <w:numPr>
          <w:ilvl w:val="1"/>
          <w:numId w:val="40"/>
        </w:numPr>
        <w:tabs>
          <w:tab w:val="left" w:pos="1532"/>
        </w:tabs>
        <w:autoSpaceDE w:val="0"/>
        <w:autoSpaceDN w:val="0"/>
        <w:ind w:right="1106"/>
        <w:rPr>
          <w:sz w:val="24"/>
          <w:szCs w:val="22"/>
        </w:rPr>
      </w:pPr>
      <w:r w:rsidRPr="008828B8">
        <w:rPr>
          <w:sz w:val="24"/>
          <w:szCs w:val="22"/>
        </w:rPr>
        <w:t>All drivers and Monitors wear in plain view a uniform ID card clearly displaying</w:t>
      </w:r>
      <w:r w:rsidRPr="008828B8">
        <w:rPr>
          <w:spacing w:val="-29"/>
          <w:sz w:val="24"/>
          <w:szCs w:val="22"/>
        </w:rPr>
        <w:t xml:space="preserve"> </w:t>
      </w:r>
      <w:r w:rsidRPr="008828B8">
        <w:rPr>
          <w:sz w:val="24"/>
          <w:szCs w:val="22"/>
        </w:rPr>
        <w:t>his/her full name and the Transportation Provider's name;</w:t>
      </w:r>
      <w:r w:rsidRPr="008828B8">
        <w:rPr>
          <w:spacing w:val="-8"/>
          <w:sz w:val="24"/>
          <w:szCs w:val="22"/>
        </w:rPr>
        <w:t xml:space="preserve"> </w:t>
      </w:r>
      <w:r w:rsidRPr="008828B8">
        <w:rPr>
          <w:sz w:val="24"/>
          <w:szCs w:val="22"/>
        </w:rPr>
        <w:t>and</w:t>
      </w:r>
    </w:p>
    <w:p w14:paraId="7451A1C3" w14:textId="4955D618" w:rsidR="00031E60" w:rsidRPr="008828B8" w:rsidRDefault="00031E60" w:rsidP="005C123E">
      <w:pPr>
        <w:widowControl w:val="0"/>
        <w:numPr>
          <w:ilvl w:val="1"/>
          <w:numId w:val="40"/>
        </w:numPr>
        <w:tabs>
          <w:tab w:val="left" w:pos="1532"/>
        </w:tabs>
        <w:autoSpaceDE w:val="0"/>
        <w:autoSpaceDN w:val="0"/>
        <w:spacing w:before="120"/>
        <w:ind w:right="1018"/>
        <w:rPr>
          <w:sz w:val="24"/>
          <w:szCs w:val="22"/>
        </w:rPr>
      </w:pPr>
      <w:r w:rsidRPr="008828B8">
        <w:rPr>
          <w:b/>
          <w:sz w:val="24"/>
          <w:szCs w:val="22"/>
        </w:rPr>
        <w:t>PROGRAM-BASED TRANSPORTATION ONLY</w:t>
      </w:r>
      <w:r w:rsidRPr="008828B8">
        <w:rPr>
          <w:sz w:val="24"/>
          <w:szCs w:val="22"/>
        </w:rPr>
        <w:t>&gt; All drivers and Monitors wear</w:t>
      </w:r>
      <w:r w:rsidRPr="008828B8">
        <w:rPr>
          <w:spacing w:val="-19"/>
          <w:sz w:val="24"/>
          <w:szCs w:val="22"/>
        </w:rPr>
        <w:t xml:space="preserve"> </w:t>
      </w:r>
      <w:r w:rsidRPr="008828B8">
        <w:rPr>
          <w:sz w:val="24"/>
          <w:szCs w:val="22"/>
        </w:rPr>
        <w:t xml:space="preserve">in plain view a uniform photo ID card clearly displaying his/her picture, full </w:t>
      </w:r>
      <w:r w:rsidR="004A33A0" w:rsidRPr="008828B8">
        <w:rPr>
          <w:sz w:val="24"/>
          <w:szCs w:val="22"/>
        </w:rPr>
        <w:t>name,</w:t>
      </w:r>
      <w:r w:rsidRPr="008828B8">
        <w:rPr>
          <w:sz w:val="24"/>
          <w:szCs w:val="22"/>
        </w:rPr>
        <w:t xml:space="preserve"> and the Transportation Provider's name.</w:t>
      </w:r>
    </w:p>
    <w:p w14:paraId="7AB7AACD" w14:textId="4D103D72" w:rsidR="00031E60" w:rsidRPr="00C631C7" w:rsidRDefault="00031E60" w:rsidP="005C123E">
      <w:pPr>
        <w:widowControl w:val="0"/>
        <w:numPr>
          <w:ilvl w:val="0"/>
          <w:numId w:val="40"/>
        </w:numPr>
        <w:tabs>
          <w:tab w:val="left" w:pos="1172"/>
        </w:tabs>
        <w:autoSpaceDE w:val="0"/>
        <w:autoSpaceDN w:val="0"/>
        <w:spacing w:before="120"/>
        <w:ind w:right="752"/>
        <w:rPr>
          <w:sz w:val="24"/>
          <w:szCs w:val="22"/>
        </w:rPr>
      </w:pPr>
      <w:r w:rsidRPr="008828B8">
        <w:rPr>
          <w:b/>
          <w:sz w:val="24"/>
          <w:szCs w:val="22"/>
        </w:rPr>
        <w:t>PROGRAM-BASED TRANSPORTATION ONLY</w:t>
      </w:r>
      <w:r w:rsidRPr="008828B8">
        <w:rPr>
          <w:sz w:val="24"/>
          <w:szCs w:val="22"/>
        </w:rPr>
        <w:t>. Ensure that drivers, after discharging all Consumers on a route (inbound or outbound), physically inspect the entire interior section</w:t>
      </w:r>
      <w:r w:rsidRPr="008828B8">
        <w:rPr>
          <w:spacing w:val="-25"/>
          <w:sz w:val="24"/>
          <w:szCs w:val="22"/>
        </w:rPr>
        <w:t xml:space="preserve"> </w:t>
      </w:r>
      <w:r w:rsidRPr="008828B8">
        <w:rPr>
          <w:sz w:val="24"/>
          <w:szCs w:val="22"/>
        </w:rPr>
        <w:t xml:space="preserve">of the vehicle to ensure that all Consumers have </w:t>
      </w:r>
      <w:r w:rsidR="004A33A0" w:rsidRPr="008828B8">
        <w:rPr>
          <w:sz w:val="24"/>
          <w:szCs w:val="22"/>
        </w:rPr>
        <w:t>exited,</w:t>
      </w:r>
      <w:r w:rsidRPr="008828B8">
        <w:rPr>
          <w:sz w:val="24"/>
          <w:szCs w:val="22"/>
        </w:rPr>
        <w:t xml:space="preserve"> and no Consumer </w:t>
      </w:r>
      <w:r w:rsidRPr="00C631C7">
        <w:rPr>
          <w:sz w:val="24"/>
          <w:szCs w:val="22"/>
        </w:rPr>
        <w:t>belongings have been left behind and place a “Vehicle Empty” sign in the rear</w:t>
      </w:r>
      <w:r w:rsidRPr="00C631C7">
        <w:rPr>
          <w:spacing w:val="-14"/>
          <w:sz w:val="24"/>
          <w:szCs w:val="22"/>
        </w:rPr>
        <w:t xml:space="preserve"> </w:t>
      </w:r>
      <w:r w:rsidRPr="00C631C7">
        <w:rPr>
          <w:sz w:val="24"/>
          <w:szCs w:val="22"/>
        </w:rPr>
        <w:t>window.</w:t>
      </w:r>
    </w:p>
    <w:p w14:paraId="15B4BD30" w14:textId="2DA21120" w:rsidR="004A33A0" w:rsidRPr="00C631C7" w:rsidRDefault="004A33A0" w:rsidP="004A33A0">
      <w:pPr>
        <w:pStyle w:val="Heading4"/>
        <w:numPr>
          <w:ilvl w:val="1"/>
          <w:numId w:val="40"/>
        </w:numPr>
        <w:rPr>
          <w:b w:val="0"/>
          <w:bCs w:val="0"/>
          <w:sz w:val="24"/>
          <w:szCs w:val="24"/>
        </w:rPr>
      </w:pPr>
      <w:r w:rsidRPr="00C631C7">
        <w:rPr>
          <w:b w:val="0"/>
          <w:bCs w:val="0"/>
          <w:sz w:val="24"/>
          <w:szCs w:val="24"/>
        </w:rPr>
        <w:t xml:space="preserve">Ensure that drivers display a “Vehicle in Use” sign in the rear window while consumers are on board.  </w:t>
      </w:r>
    </w:p>
    <w:p w14:paraId="73206924" w14:textId="77777777" w:rsidR="00031E60" w:rsidRPr="00C631C7" w:rsidRDefault="00031E60" w:rsidP="00031E60">
      <w:pPr>
        <w:spacing w:before="10"/>
      </w:pPr>
    </w:p>
    <w:p w14:paraId="3D6E6EDB" w14:textId="78FD2D9F" w:rsidR="00031E60" w:rsidRPr="00C631C7" w:rsidRDefault="00031E60" w:rsidP="005C123E">
      <w:pPr>
        <w:widowControl w:val="0"/>
        <w:numPr>
          <w:ilvl w:val="0"/>
          <w:numId w:val="40"/>
        </w:numPr>
        <w:tabs>
          <w:tab w:val="left" w:pos="1172"/>
        </w:tabs>
        <w:autoSpaceDE w:val="0"/>
        <w:autoSpaceDN w:val="0"/>
        <w:spacing w:before="1"/>
        <w:ind w:right="941"/>
        <w:rPr>
          <w:sz w:val="24"/>
          <w:szCs w:val="22"/>
        </w:rPr>
      </w:pPr>
      <w:r w:rsidRPr="00C631C7">
        <w:rPr>
          <w:b/>
          <w:sz w:val="24"/>
          <w:szCs w:val="22"/>
        </w:rPr>
        <w:t>PROGRAM-BASED TRANSPORTATION ONLY</w:t>
      </w:r>
      <w:r w:rsidRPr="00C631C7">
        <w:rPr>
          <w:sz w:val="24"/>
          <w:szCs w:val="22"/>
        </w:rPr>
        <w:t>. Ensure that whenever a driver transports a Consumer to a Residence or Facility that shows no evidence of a</w:t>
      </w:r>
      <w:r w:rsidRPr="00C631C7">
        <w:rPr>
          <w:spacing w:val="-32"/>
          <w:sz w:val="24"/>
          <w:szCs w:val="22"/>
        </w:rPr>
        <w:t xml:space="preserve"> </w:t>
      </w:r>
      <w:r w:rsidRPr="00C631C7">
        <w:rPr>
          <w:sz w:val="24"/>
          <w:szCs w:val="22"/>
        </w:rPr>
        <w:t xml:space="preserve">parent/guardian, residential </w:t>
      </w:r>
      <w:r w:rsidR="004A33A0" w:rsidRPr="00C631C7">
        <w:rPr>
          <w:sz w:val="24"/>
          <w:szCs w:val="22"/>
        </w:rPr>
        <w:t>staff,</w:t>
      </w:r>
      <w:r w:rsidRPr="00C631C7">
        <w:rPr>
          <w:sz w:val="24"/>
          <w:szCs w:val="22"/>
        </w:rPr>
        <w:t xml:space="preserve"> or other authorized person, that the driver immediately notify the supervisor/dispatcher who must (unless otherwise specified in writing by the</w:t>
      </w:r>
      <w:r w:rsidRPr="00C631C7">
        <w:rPr>
          <w:spacing w:val="-19"/>
          <w:sz w:val="24"/>
          <w:szCs w:val="22"/>
        </w:rPr>
        <w:t xml:space="preserve"> </w:t>
      </w:r>
      <w:r w:rsidRPr="00C631C7">
        <w:rPr>
          <w:sz w:val="24"/>
          <w:szCs w:val="22"/>
        </w:rPr>
        <w:t>Broker):</w:t>
      </w:r>
    </w:p>
    <w:p w14:paraId="509FAD3C" w14:textId="77777777" w:rsidR="00031E60" w:rsidRPr="008828B8" w:rsidRDefault="00031E60" w:rsidP="00031E60">
      <w:pPr>
        <w:spacing w:before="9"/>
      </w:pPr>
    </w:p>
    <w:p w14:paraId="18C5C34C" w14:textId="67B2A1CC" w:rsidR="00031E60" w:rsidRPr="008828B8" w:rsidRDefault="00031E60" w:rsidP="005C123E">
      <w:pPr>
        <w:widowControl w:val="0"/>
        <w:numPr>
          <w:ilvl w:val="1"/>
          <w:numId w:val="40"/>
        </w:numPr>
        <w:tabs>
          <w:tab w:val="left" w:pos="1532"/>
        </w:tabs>
        <w:autoSpaceDE w:val="0"/>
        <w:autoSpaceDN w:val="0"/>
        <w:spacing w:before="1"/>
        <w:rPr>
          <w:sz w:val="24"/>
          <w:szCs w:val="22"/>
        </w:rPr>
      </w:pPr>
      <w:r w:rsidRPr="008828B8">
        <w:rPr>
          <w:sz w:val="24"/>
          <w:szCs w:val="22"/>
        </w:rPr>
        <w:t>Notify the transportation coordinator or director at the Consumer’s</w:t>
      </w:r>
      <w:r w:rsidRPr="008828B8">
        <w:rPr>
          <w:spacing w:val="-10"/>
          <w:sz w:val="24"/>
          <w:szCs w:val="22"/>
        </w:rPr>
        <w:t xml:space="preserve"> </w:t>
      </w:r>
      <w:r w:rsidR="004A33A0" w:rsidRPr="008828B8">
        <w:rPr>
          <w:sz w:val="24"/>
          <w:szCs w:val="22"/>
        </w:rPr>
        <w:t>Facility.</w:t>
      </w:r>
    </w:p>
    <w:p w14:paraId="75E1EEAE" w14:textId="5A467DCC" w:rsidR="00031E60" w:rsidRPr="008828B8" w:rsidRDefault="00031E60" w:rsidP="005C123E">
      <w:pPr>
        <w:widowControl w:val="0"/>
        <w:numPr>
          <w:ilvl w:val="1"/>
          <w:numId w:val="40"/>
        </w:numPr>
        <w:tabs>
          <w:tab w:val="left" w:pos="1532"/>
        </w:tabs>
        <w:autoSpaceDE w:val="0"/>
        <w:autoSpaceDN w:val="0"/>
        <w:spacing w:before="120"/>
        <w:rPr>
          <w:sz w:val="24"/>
          <w:szCs w:val="22"/>
        </w:rPr>
      </w:pPr>
      <w:r w:rsidRPr="008828B8">
        <w:rPr>
          <w:sz w:val="24"/>
          <w:szCs w:val="22"/>
        </w:rPr>
        <w:t>Attempt to contact the parent/Day Care provider by</w:t>
      </w:r>
      <w:r w:rsidRPr="008828B8">
        <w:rPr>
          <w:spacing w:val="-9"/>
          <w:sz w:val="24"/>
          <w:szCs w:val="22"/>
        </w:rPr>
        <w:t xml:space="preserve"> </w:t>
      </w:r>
      <w:r w:rsidR="004A33A0" w:rsidRPr="008828B8">
        <w:rPr>
          <w:sz w:val="24"/>
          <w:szCs w:val="22"/>
        </w:rPr>
        <w:t>phone.</w:t>
      </w:r>
    </w:p>
    <w:p w14:paraId="778E92A0" w14:textId="1C320C2A" w:rsidR="00031E60" w:rsidRPr="008828B8" w:rsidRDefault="00031E60" w:rsidP="005C123E">
      <w:pPr>
        <w:widowControl w:val="0"/>
        <w:numPr>
          <w:ilvl w:val="1"/>
          <w:numId w:val="40"/>
        </w:numPr>
        <w:tabs>
          <w:tab w:val="left" w:pos="1532"/>
        </w:tabs>
        <w:autoSpaceDE w:val="0"/>
        <w:autoSpaceDN w:val="0"/>
        <w:spacing w:before="120"/>
        <w:ind w:right="855"/>
        <w:rPr>
          <w:sz w:val="24"/>
          <w:szCs w:val="22"/>
        </w:rPr>
      </w:pPr>
      <w:r w:rsidRPr="008828B8">
        <w:rPr>
          <w:sz w:val="24"/>
          <w:szCs w:val="22"/>
        </w:rPr>
        <w:t>If there are other Consumers on the vehicle instruct the driver to continue on with the</w:t>
      </w:r>
      <w:r w:rsidRPr="008828B8">
        <w:rPr>
          <w:spacing w:val="-29"/>
          <w:sz w:val="24"/>
          <w:szCs w:val="22"/>
        </w:rPr>
        <w:t xml:space="preserve"> </w:t>
      </w:r>
      <w:r w:rsidRPr="008828B8">
        <w:rPr>
          <w:sz w:val="24"/>
          <w:szCs w:val="22"/>
        </w:rPr>
        <w:t>route and then</w:t>
      </w:r>
      <w:r w:rsidRPr="008828B8">
        <w:rPr>
          <w:spacing w:val="-5"/>
          <w:sz w:val="24"/>
          <w:szCs w:val="22"/>
        </w:rPr>
        <w:t xml:space="preserve"> </w:t>
      </w:r>
      <w:r w:rsidR="004A33A0" w:rsidRPr="008828B8">
        <w:rPr>
          <w:sz w:val="24"/>
          <w:szCs w:val="22"/>
        </w:rPr>
        <w:t>return.</w:t>
      </w:r>
    </w:p>
    <w:p w14:paraId="339C096C" w14:textId="77777777" w:rsidR="00031E60" w:rsidRPr="008828B8" w:rsidRDefault="00031E60" w:rsidP="005C123E">
      <w:pPr>
        <w:widowControl w:val="0"/>
        <w:numPr>
          <w:ilvl w:val="1"/>
          <w:numId w:val="40"/>
        </w:numPr>
        <w:tabs>
          <w:tab w:val="left" w:pos="1532"/>
        </w:tabs>
        <w:autoSpaceDE w:val="0"/>
        <w:autoSpaceDN w:val="0"/>
        <w:spacing w:before="120"/>
        <w:ind w:right="1039"/>
        <w:rPr>
          <w:sz w:val="24"/>
          <w:szCs w:val="22"/>
        </w:rPr>
      </w:pPr>
      <w:r w:rsidRPr="008828B8">
        <w:rPr>
          <w:sz w:val="24"/>
          <w:szCs w:val="22"/>
        </w:rPr>
        <w:t>If there are no other Consumers on the vehicle and no contact with the parent/Day Care provider has been established, then notify the transportation coordinator or director at</w:t>
      </w:r>
      <w:r w:rsidRPr="008828B8">
        <w:rPr>
          <w:spacing w:val="-28"/>
          <w:sz w:val="24"/>
          <w:szCs w:val="22"/>
        </w:rPr>
        <w:t xml:space="preserve"> </w:t>
      </w:r>
      <w:r w:rsidRPr="008828B8">
        <w:rPr>
          <w:sz w:val="24"/>
          <w:szCs w:val="22"/>
        </w:rPr>
        <w:t>the Consumer’s Facility and return the Consumer to the Facility;</w:t>
      </w:r>
      <w:r w:rsidRPr="008828B8">
        <w:rPr>
          <w:spacing w:val="-16"/>
          <w:sz w:val="24"/>
          <w:szCs w:val="22"/>
        </w:rPr>
        <w:t xml:space="preserve"> </w:t>
      </w:r>
      <w:r w:rsidRPr="008828B8">
        <w:rPr>
          <w:sz w:val="24"/>
          <w:szCs w:val="22"/>
        </w:rPr>
        <w:t>and</w:t>
      </w:r>
    </w:p>
    <w:p w14:paraId="04225379" w14:textId="77777777" w:rsidR="00031E60" w:rsidRPr="008828B8" w:rsidRDefault="00031E60" w:rsidP="005C123E">
      <w:pPr>
        <w:widowControl w:val="0"/>
        <w:numPr>
          <w:ilvl w:val="1"/>
          <w:numId w:val="40"/>
        </w:numPr>
        <w:tabs>
          <w:tab w:val="left" w:pos="1532"/>
        </w:tabs>
        <w:autoSpaceDE w:val="0"/>
        <w:autoSpaceDN w:val="0"/>
        <w:spacing w:before="120"/>
        <w:ind w:right="849"/>
        <w:rPr>
          <w:sz w:val="24"/>
          <w:szCs w:val="22"/>
        </w:rPr>
      </w:pPr>
      <w:r w:rsidRPr="008828B8">
        <w:rPr>
          <w:sz w:val="24"/>
          <w:szCs w:val="22"/>
        </w:rPr>
        <w:t>If there is no authorized staff at the Consumer’s Facility or if unable to contact the</w:t>
      </w:r>
      <w:r w:rsidRPr="008828B8">
        <w:rPr>
          <w:spacing w:val="-34"/>
          <w:sz w:val="24"/>
          <w:szCs w:val="22"/>
        </w:rPr>
        <w:t xml:space="preserve"> </w:t>
      </w:r>
      <w:r w:rsidRPr="008828B8">
        <w:rPr>
          <w:sz w:val="24"/>
          <w:szCs w:val="22"/>
        </w:rPr>
        <w:t>Facility, then notify the</w:t>
      </w:r>
      <w:r w:rsidRPr="008828B8">
        <w:rPr>
          <w:spacing w:val="-4"/>
          <w:sz w:val="24"/>
          <w:szCs w:val="22"/>
        </w:rPr>
        <w:t xml:space="preserve"> </w:t>
      </w:r>
      <w:r w:rsidRPr="008828B8">
        <w:rPr>
          <w:sz w:val="24"/>
          <w:szCs w:val="22"/>
        </w:rPr>
        <w:t>Broker.</w:t>
      </w:r>
    </w:p>
    <w:p w14:paraId="33E8F744" w14:textId="77777777" w:rsidR="00031E60" w:rsidRPr="008828B8" w:rsidRDefault="00031E60" w:rsidP="005C123E">
      <w:pPr>
        <w:widowControl w:val="0"/>
        <w:numPr>
          <w:ilvl w:val="1"/>
          <w:numId w:val="40"/>
        </w:numPr>
        <w:tabs>
          <w:tab w:val="left" w:pos="1532"/>
        </w:tabs>
        <w:autoSpaceDE w:val="0"/>
        <w:autoSpaceDN w:val="0"/>
        <w:spacing w:before="120"/>
        <w:ind w:right="1055"/>
        <w:rPr>
          <w:sz w:val="24"/>
          <w:szCs w:val="22"/>
        </w:rPr>
      </w:pPr>
      <w:r w:rsidRPr="008828B8">
        <w:rPr>
          <w:sz w:val="24"/>
          <w:szCs w:val="22"/>
        </w:rPr>
        <w:t>At this point, if no contact can be established with the parent, residential staff, or</w:t>
      </w:r>
      <w:r w:rsidRPr="008828B8">
        <w:rPr>
          <w:spacing w:val="-30"/>
          <w:sz w:val="24"/>
          <w:szCs w:val="22"/>
        </w:rPr>
        <w:t xml:space="preserve"> </w:t>
      </w:r>
      <w:r w:rsidRPr="008828B8">
        <w:rPr>
          <w:sz w:val="24"/>
          <w:szCs w:val="22"/>
        </w:rPr>
        <w:t>Facility staff then the Broker</w:t>
      </w:r>
      <w:r w:rsidRPr="008828B8">
        <w:rPr>
          <w:spacing w:val="-10"/>
          <w:sz w:val="24"/>
          <w:szCs w:val="22"/>
        </w:rPr>
        <w:t xml:space="preserve"> </w:t>
      </w:r>
      <w:r w:rsidRPr="008828B8">
        <w:rPr>
          <w:sz w:val="24"/>
          <w:szCs w:val="22"/>
        </w:rPr>
        <w:t>will:</w:t>
      </w:r>
    </w:p>
    <w:p w14:paraId="0B62A8EC" w14:textId="77777777" w:rsidR="00031E60" w:rsidRPr="008828B8" w:rsidRDefault="00031E60" w:rsidP="005C123E">
      <w:pPr>
        <w:widowControl w:val="0"/>
        <w:numPr>
          <w:ilvl w:val="2"/>
          <w:numId w:val="40"/>
        </w:numPr>
        <w:tabs>
          <w:tab w:val="left" w:pos="1892"/>
        </w:tabs>
        <w:autoSpaceDE w:val="0"/>
        <w:autoSpaceDN w:val="0"/>
        <w:spacing w:before="71"/>
        <w:ind w:right="848"/>
        <w:rPr>
          <w:sz w:val="24"/>
          <w:szCs w:val="22"/>
        </w:rPr>
      </w:pPr>
      <w:r w:rsidRPr="008828B8">
        <w:rPr>
          <w:b/>
          <w:sz w:val="24"/>
          <w:szCs w:val="22"/>
        </w:rPr>
        <w:t xml:space="preserve">For children under 12 (DPH EI or unaccompanied MassHealth children) </w:t>
      </w:r>
      <w:r w:rsidRPr="008828B8">
        <w:rPr>
          <w:sz w:val="24"/>
          <w:szCs w:val="22"/>
        </w:rPr>
        <w:t>-</w:t>
      </w:r>
      <w:r w:rsidRPr="008828B8">
        <w:rPr>
          <w:spacing w:val="-16"/>
          <w:sz w:val="24"/>
          <w:szCs w:val="22"/>
        </w:rPr>
        <w:t xml:space="preserve"> </w:t>
      </w:r>
      <w:r w:rsidRPr="008828B8">
        <w:rPr>
          <w:sz w:val="24"/>
          <w:szCs w:val="22"/>
        </w:rPr>
        <w:t>instruct the supervisor to notify the Department of Children and Families (DCF) and to turn the child over to DCF as an abandoned child (Transportation Provider must be aware of local and after hours DCF telephone</w:t>
      </w:r>
      <w:r w:rsidRPr="008828B8">
        <w:rPr>
          <w:spacing w:val="-12"/>
          <w:sz w:val="24"/>
          <w:szCs w:val="22"/>
        </w:rPr>
        <w:t xml:space="preserve"> </w:t>
      </w:r>
      <w:r w:rsidRPr="008828B8">
        <w:rPr>
          <w:sz w:val="24"/>
          <w:szCs w:val="22"/>
        </w:rPr>
        <w:t>numbers).</w:t>
      </w:r>
    </w:p>
    <w:p w14:paraId="62F72892" w14:textId="77777777" w:rsidR="00031E60" w:rsidRPr="008828B8" w:rsidRDefault="00031E60" w:rsidP="00031E60">
      <w:pPr>
        <w:spacing w:before="10"/>
      </w:pPr>
    </w:p>
    <w:p w14:paraId="3EDC43C7" w14:textId="77777777" w:rsidR="00031E60" w:rsidRPr="008828B8" w:rsidRDefault="00031E60" w:rsidP="005C123E">
      <w:pPr>
        <w:widowControl w:val="0"/>
        <w:numPr>
          <w:ilvl w:val="2"/>
          <w:numId w:val="40"/>
        </w:numPr>
        <w:tabs>
          <w:tab w:val="left" w:pos="1892"/>
        </w:tabs>
        <w:autoSpaceDE w:val="0"/>
        <w:autoSpaceDN w:val="0"/>
        <w:ind w:right="1025"/>
        <w:rPr>
          <w:sz w:val="24"/>
          <w:szCs w:val="22"/>
        </w:rPr>
      </w:pPr>
      <w:r w:rsidRPr="008828B8">
        <w:rPr>
          <w:b/>
          <w:sz w:val="24"/>
          <w:szCs w:val="22"/>
        </w:rPr>
        <w:t xml:space="preserve">For DDS/MassHealth Day Habilitation Consumers </w:t>
      </w:r>
      <w:r w:rsidRPr="008828B8">
        <w:rPr>
          <w:sz w:val="24"/>
          <w:szCs w:val="22"/>
        </w:rPr>
        <w:t>– immediately contact the</w:t>
      </w:r>
      <w:r w:rsidRPr="008828B8">
        <w:rPr>
          <w:spacing w:val="-20"/>
          <w:sz w:val="24"/>
          <w:szCs w:val="22"/>
        </w:rPr>
        <w:t xml:space="preserve"> </w:t>
      </w:r>
      <w:r w:rsidRPr="008828B8">
        <w:rPr>
          <w:sz w:val="24"/>
          <w:szCs w:val="22"/>
        </w:rPr>
        <w:t>area DDS Administrator on-call for</w:t>
      </w:r>
      <w:r w:rsidRPr="008828B8">
        <w:rPr>
          <w:spacing w:val="-7"/>
          <w:sz w:val="24"/>
          <w:szCs w:val="22"/>
        </w:rPr>
        <w:t xml:space="preserve"> </w:t>
      </w:r>
      <w:r w:rsidRPr="008828B8">
        <w:rPr>
          <w:sz w:val="24"/>
          <w:szCs w:val="22"/>
        </w:rPr>
        <w:t>resolution.</w:t>
      </w:r>
    </w:p>
    <w:p w14:paraId="232101DC" w14:textId="77777777" w:rsidR="00031E60" w:rsidRPr="008828B8" w:rsidRDefault="00031E60" w:rsidP="00031E60">
      <w:pPr>
        <w:spacing w:before="10"/>
      </w:pPr>
    </w:p>
    <w:p w14:paraId="44512339" w14:textId="77777777" w:rsidR="00031E60" w:rsidRPr="008828B8" w:rsidRDefault="00031E60" w:rsidP="00031E60">
      <w:pPr>
        <w:rPr>
          <w:sz w:val="24"/>
        </w:rPr>
      </w:pPr>
      <w:r w:rsidRPr="008828B8">
        <w:rPr>
          <w:sz w:val="24"/>
        </w:rPr>
        <w:t>A written report must be submitted to the Broker within 24 hours of the Incident.</w:t>
      </w:r>
    </w:p>
    <w:p w14:paraId="77C1146D" w14:textId="77777777" w:rsidR="00031E60" w:rsidRPr="008828B8" w:rsidRDefault="00031E60" w:rsidP="005C123E">
      <w:pPr>
        <w:widowControl w:val="0"/>
        <w:numPr>
          <w:ilvl w:val="0"/>
          <w:numId w:val="40"/>
        </w:numPr>
        <w:tabs>
          <w:tab w:val="left" w:pos="1172"/>
        </w:tabs>
        <w:autoSpaceDE w:val="0"/>
        <w:autoSpaceDN w:val="0"/>
        <w:spacing w:before="120"/>
        <w:ind w:right="1229"/>
        <w:rPr>
          <w:sz w:val="24"/>
          <w:szCs w:val="22"/>
        </w:rPr>
      </w:pPr>
      <w:r w:rsidRPr="008828B8">
        <w:rPr>
          <w:sz w:val="24"/>
          <w:szCs w:val="22"/>
        </w:rPr>
        <w:t>Drivers and personnel shall demonstrate respect for consumers’ space, homes and</w:t>
      </w:r>
      <w:r w:rsidRPr="008828B8">
        <w:rPr>
          <w:spacing w:val="-31"/>
          <w:sz w:val="24"/>
          <w:szCs w:val="22"/>
        </w:rPr>
        <w:t xml:space="preserve"> </w:t>
      </w:r>
      <w:r w:rsidRPr="008828B8">
        <w:rPr>
          <w:sz w:val="24"/>
          <w:szCs w:val="22"/>
        </w:rPr>
        <w:t>property when conducting door-to-door or door-through-door</w:t>
      </w:r>
      <w:r w:rsidRPr="008828B8">
        <w:rPr>
          <w:spacing w:val="-9"/>
          <w:sz w:val="24"/>
          <w:szCs w:val="22"/>
        </w:rPr>
        <w:t xml:space="preserve"> </w:t>
      </w:r>
      <w:r w:rsidRPr="008828B8">
        <w:rPr>
          <w:sz w:val="24"/>
          <w:szCs w:val="22"/>
        </w:rPr>
        <w:t>service.</w:t>
      </w:r>
    </w:p>
    <w:p w14:paraId="453987D1" w14:textId="77777777" w:rsidR="00031E60" w:rsidRPr="008828B8" w:rsidRDefault="00031E60" w:rsidP="00031E60">
      <w:pPr>
        <w:spacing w:before="11"/>
      </w:pPr>
    </w:p>
    <w:p w14:paraId="4B1C3E42" w14:textId="77777777" w:rsidR="00031E60" w:rsidRPr="008828B8" w:rsidRDefault="00031E60" w:rsidP="00031E60">
      <w:pPr>
        <w:outlineLvl w:val="0"/>
        <w:rPr>
          <w:b/>
          <w:bCs/>
          <w:sz w:val="28"/>
          <w:szCs w:val="28"/>
        </w:rPr>
      </w:pPr>
      <w:r w:rsidRPr="008828B8">
        <w:rPr>
          <w:b/>
          <w:bCs/>
          <w:sz w:val="28"/>
          <w:szCs w:val="28"/>
        </w:rPr>
        <w:t>SECTION 7. TRIP PERFORMANCE STANDARDS</w:t>
      </w:r>
    </w:p>
    <w:p w14:paraId="158D41F2" w14:textId="77777777" w:rsidR="00031E60" w:rsidRPr="008828B8" w:rsidRDefault="00031E60" w:rsidP="00031E60">
      <w:pPr>
        <w:spacing w:before="239"/>
        <w:outlineLvl w:val="2"/>
        <w:rPr>
          <w:b/>
          <w:bCs/>
          <w:sz w:val="24"/>
        </w:rPr>
      </w:pPr>
      <w:r w:rsidRPr="008828B8">
        <w:rPr>
          <w:b/>
          <w:bCs/>
          <w:sz w:val="24"/>
        </w:rPr>
        <w:lastRenderedPageBreak/>
        <w:t>Section 7.1 Time Measured Standards</w:t>
      </w:r>
    </w:p>
    <w:p w14:paraId="67279DD4" w14:textId="77777777" w:rsidR="00031E60" w:rsidRPr="008828B8" w:rsidRDefault="00031E60" w:rsidP="00031E60">
      <w:pPr>
        <w:spacing w:before="10"/>
        <w:rPr>
          <w:b/>
        </w:rPr>
      </w:pPr>
    </w:p>
    <w:p w14:paraId="75DEC1B4" w14:textId="1456BBF4" w:rsidR="00031E60" w:rsidRPr="00FE5E84" w:rsidRDefault="00031E60" w:rsidP="00FE5E84">
      <w:pPr>
        <w:widowControl w:val="0"/>
        <w:numPr>
          <w:ilvl w:val="0"/>
          <w:numId w:val="39"/>
        </w:numPr>
        <w:tabs>
          <w:tab w:val="left" w:pos="1172"/>
        </w:tabs>
        <w:autoSpaceDE w:val="0"/>
        <w:autoSpaceDN w:val="0"/>
        <w:ind w:right="790"/>
        <w:rPr>
          <w:sz w:val="24"/>
          <w:szCs w:val="22"/>
        </w:rPr>
      </w:pPr>
      <w:r w:rsidRPr="008828B8">
        <w:rPr>
          <w:sz w:val="24"/>
          <w:szCs w:val="22"/>
        </w:rPr>
        <w:t>On-Time Arrival. The driver shall make his presence known to the Consumer (briefly</w:t>
      </w:r>
      <w:r w:rsidRPr="008828B8">
        <w:rPr>
          <w:spacing w:val="-32"/>
          <w:sz w:val="24"/>
          <w:szCs w:val="22"/>
        </w:rPr>
        <w:t xml:space="preserve"> </w:t>
      </w:r>
      <w:r w:rsidRPr="008828B8">
        <w:rPr>
          <w:sz w:val="24"/>
          <w:szCs w:val="22"/>
        </w:rPr>
        <w:t xml:space="preserve">sounding the horn, if necessary.) If the Consumer is then not present for pick up, the driver shall notify the Provider’s </w:t>
      </w:r>
      <w:r w:rsidRPr="006149EC">
        <w:rPr>
          <w:sz w:val="24"/>
          <w:szCs w:val="22"/>
        </w:rPr>
        <w:t xml:space="preserve">dispatcher and await instructions from the dispatcher before departing from the pick-up location. </w:t>
      </w:r>
      <w:r w:rsidR="00FE5E84" w:rsidRPr="006149EC">
        <w:rPr>
          <w:sz w:val="24"/>
          <w:szCs w:val="22"/>
        </w:rPr>
        <w:t xml:space="preserve">The driver must not arrive more than 15 minutes before the scheduled pick-up time. </w:t>
      </w:r>
      <w:r w:rsidRPr="006149EC">
        <w:rPr>
          <w:sz w:val="24"/>
          <w:szCs w:val="22"/>
        </w:rPr>
        <w:t>The Transportation Provider cannot change the assigned pickup time without permission from the Broker. If the driver cannot arrive on time to the pick-up location, the Provider</w:t>
      </w:r>
      <w:r w:rsidRPr="00FE5E84">
        <w:rPr>
          <w:sz w:val="24"/>
          <w:szCs w:val="22"/>
        </w:rPr>
        <w:t xml:space="preserve"> shall notify the Broker and attempt to contact the Consumer or Consumer’s representative and the Facility, if applicable. The performance goal is 100% on-time performance and late or missed trips may subject the Provider to the Broker’s Provider Accountability Policy (see </w:t>
      </w:r>
      <w:r w:rsidRPr="00FE5E84">
        <w:rPr>
          <w:b/>
          <w:sz w:val="24"/>
          <w:szCs w:val="22"/>
        </w:rPr>
        <w:t xml:space="preserve">Section 5.2.A.7 </w:t>
      </w:r>
      <w:r w:rsidRPr="00FE5E84">
        <w:rPr>
          <w:sz w:val="24"/>
          <w:szCs w:val="22"/>
        </w:rPr>
        <w:t>of the HST Broker Services</w:t>
      </w:r>
      <w:r w:rsidRPr="00FE5E84">
        <w:rPr>
          <w:spacing w:val="-7"/>
          <w:sz w:val="24"/>
          <w:szCs w:val="22"/>
        </w:rPr>
        <w:t xml:space="preserve"> </w:t>
      </w:r>
      <w:r w:rsidRPr="00FE5E84">
        <w:rPr>
          <w:sz w:val="24"/>
          <w:szCs w:val="22"/>
        </w:rPr>
        <w:t>Contract).</w:t>
      </w:r>
    </w:p>
    <w:p w14:paraId="7DBA019C" w14:textId="77777777" w:rsidR="00031E60" w:rsidRPr="008828B8" w:rsidRDefault="00031E60" w:rsidP="00031E60">
      <w:pPr>
        <w:spacing w:before="10"/>
      </w:pPr>
    </w:p>
    <w:p w14:paraId="63DCBB2D" w14:textId="77777777" w:rsidR="00031E60" w:rsidRPr="008828B8" w:rsidRDefault="00031E60" w:rsidP="005C123E">
      <w:pPr>
        <w:widowControl w:val="0"/>
        <w:numPr>
          <w:ilvl w:val="1"/>
          <w:numId w:val="39"/>
        </w:numPr>
        <w:tabs>
          <w:tab w:val="left" w:pos="1532"/>
        </w:tabs>
        <w:autoSpaceDE w:val="0"/>
        <w:autoSpaceDN w:val="0"/>
        <w:ind w:right="769"/>
        <w:rPr>
          <w:sz w:val="24"/>
          <w:szCs w:val="22"/>
        </w:rPr>
      </w:pPr>
      <w:r w:rsidRPr="008828B8">
        <w:rPr>
          <w:b/>
          <w:sz w:val="24"/>
          <w:szCs w:val="22"/>
        </w:rPr>
        <w:t>DEMAND-RESPONSE TRANSPORTATION ONLY</w:t>
      </w:r>
      <w:r w:rsidRPr="008828B8">
        <w:rPr>
          <w:sz w:val="24"/>
          <w:szCs w:val="22"/>
        </w:rPr>
        <w:t>. Unless otherwise directed by</w:t>
      </w:r>
      <w:r w:rsidRPr="008828B8">
        <w:rPr>
          <w:spacing w:val="-14"/>
          <w:sz w:val="24"/>
          <w:szCs w:val="22"/>
        </w:rPr>
        <w:t xml:space="preserve"> </w:t>
      </w:r>
      <w:r w:rsidRPr="008828B8">
        <w:rPr>
          <w:sz w:val="24"/>
          <w:szCs w:val="22"/>
        </w:rPr>
        <w:t>the dispatcher, the driver shall wait until at least ten (10) minutes after the scheduled pick-up time before departing without the</w:t>
      </w:r>
      <w:r w:rsidRPr="008828B8">
        <w:rPr>
          <w:spacing w:val="-11"/>
          <w:sz w:val="24"/>
          <w:szCs w:val="22"/>
        </w:rPr>
        <w:t xml:space="preserve"> </w:t>
      </w:r>
      <w:r w:rsidRPr="008828B8">
        <w:rPr>
          <w:sz w:val="24"/>
          <w:szCs w:val="22"/>
        </w:rPr>
        <w:t>Consumer.</w:t>
      </w:r>
    </w:p>
    <w:p w14:paraId="260590C8" w14:textId="77777777" w:rsidR="00031E60" w:rsidRPr="008828B8" w:rsidRDefault="00031E60" w:rsidP="005C123E">
      <w:pPr>
        <w:widowControl w:val="0"/>
        <w:numPr>
          <w:ilvl w:val="1"/>
          <w:numId w:val="39"/>
        </w:numPr>
        <w:tabs>
          <w:tab w:val="left" w:pos="1532"/>
        </w:tabs>
        <w:autoSpaceDE w:val="0"/>
        <w:autoSpaceDN w:val="0"/>
        <w:spacing w:before="120"/>
        <w:ind w:right="1054"/>
        <w:rPr>
          <w:sz w:val="24"/>
          <w:szCs w:val="22"/>
        </w:rPr>
      </w:pPr>
      <w:r w:rsidRPr="008828B8">
        <w:rPr>
          <w:b/>
          <w:sz w:val="24"/>
          <w:szCs w:val="22"/>
        </w:rPr>
        <w:t>PROGRAM-BASED TRANSPORTATION ONLY</w:t>
      </w:r>
      <w:r w:rsidRPr="008828B8">
        <w:rPr>
          <w:sz w:val="24"/>
          <w:szCs w:val="22"/>
        </w:rPr>
        <w:t>. Unless otherwise directed by</w:t>
      </w:r>
      <w:r w:rsidRPr="008828B8">
        <w:rPr>
          <w:spacing w:val="-17"/>
          <w:sz w:val="24"/>
          <w:szCs w:val="22"/>
        </w:rPr>
        <w:t xml:space="preserve"> </w:t>
      </w:r>
      <w:r w:rsidRPr="008828B8">
        <w:rPr>
          <w:sz w:val="24"/>
          <w:szCs w:val="22"/>
        </w:rPr>
        <w:t>the dispatcher, the driver shall wait until at least five (5) minutes after the scheduled pick-up time before departing without the</w:t>
      </w:r>
      <w:r w:rsidRPr="008828B8">
        <w:rPr>
          <w:spacing w:val="-11"/>
          <w:sz w:val="24"/>
          <w:szCs w:val="22"/>
        </w:rPr>
        <w:t xml:space="preserve"> </w:t>
      </w:r>
      <w:r w:rsidRPr="008828B8">
        <w:rPr>
          <w:sz w:val="24"/>
          <w:szCs w:val="22"/>
        </w:rPr>
        <w:t>Consumer.</w:t>
      </w:r>
    </w:p>
    <w:p w14:paraId="3E8FFD8E" w14:textId="77777777" w:rsidR="00031E60" w:rsidRPr="008828B8" w:rsidRDefault="00031E60" w:rsidP="005C123E">
      <w:pPr>
        <w:widowControl w:val="0"/>
        <w:numPr>
          <w:ilvl w:val="0"/>
          <w:numId w:val="39"/>
        </w:numPr>
        <w:tabs>
          <w:tab w:val="left" w:pos="1172"/>
        </w:tabs>
        <w:autoSpaceDE w:val="0"/>
        <w:autoSpaceDN w:val="0"/>
        <w:spacing w:before="120"/>
        <w:ind w:right="810"/>
        <w:rPr>
          <w:sz w:val="24"/>
          <w:szCs w:val="22"/>
        </w:rPr>
      </w:pPr>
      <w:r w:rsidRPr="008828B8">
        <w:rPr>
          <w:sz w:val="24"/>
          <w:szCs w:val="22"/>
        </w:rPr>
        <w:t>Door-to-Door and Door-through-Door. The Transportation Provider shall notify the Consumer or responsible person the scheduled pick-up time for the Consumer at least twenty-four (24) hours prior to initiation of transport or any changes in the schedule during the Transportation Provider Subcontract with Broker. Due to mobility limitations, the driver shall make his/her presence known to the Consumer or responsible person by knocking or ring the bell. The consumer may need assistance to exit their home or the</w:t>
      </w:r>
      <w:r w:rsidRPr="008828B8">
        <w:rPr>
          <w:spacing w:val="-15"/>
          <w:sz w:val="24"/>
          <w:szCs w:val="22"/>
        </w:rPr>
        <w:t xml:space="preserve"> </w:t>
      </w:r>
      <w:r w:rsidRPr="008828B8">
        <w:rPr>
          <w:sz w:val="24"/>
          <w:szCs w:val="22"/>
        </w:rPr>
        <w:t>facility.</w:t>
      </w:r>
    </w:p>
    <w:p w14:paraId="34FF1391" w14:textId="77777777" w:rsidR="00031E60" w:rsidRPr="008828B8" w:rsidRDefault="00031E60" w:rsidP="00031E60">
      <w:pPr>
        <w:spacing w:before="10"/>
      </w:pPr>
    </w:p>
    <w:p w14:paraId="389E797E" w14:textId="77777777" w:rsidR="00031E60" w:rsidRPr="008828B8" w:rsidRDefault="00031E60" w:rsidP="005C123E">
      <w:pPr>
        <w:widowControl w:val="0"/>
        <w:numPr>
          <w:ilvl w:val="0"/>
          <w:numId w:val="39"/>
        </w:numPr>
        <w:tabs>
          <w:tab w:val="left" w:pos="1172"/>
        </w:tabs>
        <w:autoSpaceDE w:val="0"/>
        <w:autoSpaceDN w:val="0"/>
        <w:ind w:right="887"/>
        <w:rPr>
          <w:sz w:val="24"/>
          <w:szCs w:val="22"/>
        </w:rPr>
      </w:pPr>
      <w:r w:rsidRPr="008828B8">
        <w:rPr>
          <w:b/>
          <w:sz w:val="24"/>
          <w:szCs w:val="22"/>
        </w:rPr>
        <w:t>PROGRAM-BASED TRANSPORTATION ONLY</w:t>
      </w:r>
      <w:r w:rsidRPr="008828B8">
        <w:rPr>
          <w:sz w:val="24"/>
          <w:szCs w:val="22"/>
        </w:rPr>
        <w:t>. The Transportation Provider shall transport Consumers from their respective residences to the sites and at the times specified by the Broker on days that the programs are in session during the performance period of the Transportation Provider Subcontract with the Broker. Consumers will similarly be returned to their respective</w:t>
      </w:r>
      <w:r w:rsidRPr="008828B8">
        <w:rPr>
          <w:spacing w:val="-3"/>
          <w:sz w:val="24"/>
          <w:szCs w:val="22"/>
        </w:rPr>
        <w:t xml:space="preserve"> </w:t>
      </w:r>
      <w:r w:rsidRPr="008828B8">
        <w:rPr>
          <w:sz w:val="24"/>
          <w:szCs w:val="22"/>
        </w:rPr>
        <w:t>residences.</w:t>
      </w:r>
    </w:p>
    <w:p w14:paraId="32A7AC1E" w14:textId="77777777" w:rsidR="00031E60" w:rsidRPr="008828B8" w:rsidRDefault="00031E60" w:rsidP="00031E60">
      <w:pPr>
        <w:spacing w:before="10"/>
      </w:pPr>
    </w:p>
    <w:p w14:paraId="6582D077" w14:textId="77777777" w:rsidR="00031E60" w:rsidRPr="008828B8" w:rsidRDefault="00031E60" w:rsidP="005C123E">
      <w:pPr>
        <w:widowControl w:val="0"/>
        <w:numPr>
          <w:ilvl w:val="0"/>
          <w:numId w:val="39"/>
        </w:numPr>
        <w:tabs>
          <w:tab w:val="left" w:pos="1172"/>
        </w:tabs>
        <w:autoSpaceDE w:val="0"/>
        <w:autoSpaceDN w:val="0"/>
        <w:ind w:right="808"/>
        <w:rPr>
          <w:sz w:val="24"/>
          <w:szCs w:val="22"/>
        </w:rPr>
      </w:pPr>
      <w:r w:rsidRPr="008828B8">
        <w:rPr>
          <w:b/>
          <w:sz w:val="24"/>
          <w:szCs w:val="22"/>
        </w:rPr>
        <w:t>PROGRAM-BASED TRANSPORTATION ONLY</w:t>
      </w:r>
      <w:r w:rsidRPr="008828B8">
        <w:rPr>
          <w:sz w:val="24"/>
          <w:szCs w:val="22"/>
        </w:rPr>
        <w:t>. The Transportation Provider shall notify the Consumer or responsible person of the times that the Consumer will be transported, no later than at least twenty-four (24) hours prior to initiation of transport or any changes in</w:t>
      </w:r>
      <w:r w:rsidRPr="008828B8">
        <w:rPr>
          <w:spacing w:val="-32"/>
          <w:sz w:val="24"/>
          <w:szCs w:val="22"/>
        </w:rPr>
        <w:t xml:space="preserve"> </w:t>
      </w:r>
      <w:r w:rsidRPr="008828B8">
        <w:rPr>
          <w:sz w:val="24"/>
          <w:szCs w:val="22"/>
        </w:rPr>
        <w:t xml:space="preserve">the </w:t>
      </w:r>
      <w:r w:rsidRPr="008828B8">
        <w:rPr>
          <w:sz w:val="24"/>
        </w:rPr>
        <w:t>schedule during the course of the Transportation Provider Subcontract with Broker. (For Demand-Response Transportation, the Provider is not responsible for communicating with Consumers about pickup time.)</w:t>
      </w:r>
    </w:p>
    <w:p w14:paraId="66844FB4" w14:textId="77777777" w:rsidR="00031E60" w:rsidRPr="008828B8" w:rsidRDefault="00031E60" w:rsidP="00031E60">
      <w:pPr>
        <w:spacing w:before="10"/>
      </w:pPr>
    </w:p>
    <w:p w14:paraId="7CF28A7F" w14:textId="041CA030" w:rsidR="00031E60" w:rsidRPr="008828B8" w:rsidRDefault="00031E60" w:rsidP="005C123E">
      <w:pPr>
        <w:widowControl w:val="0"/>
        <w:numPr>
          <w:ilvl w:val="0"/>
          <w:numId w:val="39"/>
        </w:numPr>
        <w:tabs>
          <w:tab w:val="left" w:pos="1172"/>
        </w:tabs>
        <w:autoSpaceDE w:val="0"/>
        <w:autoSpaceDN w:val="0"/>
        <w:ind w:right="754"/>
        <w:rPr>
          <w:sz w:val="24"/>
          <w:szCs w:val="22"/>
        </w:rPr>
      </w:pPr>
      <w:r w:rsidRPr="008828B8">
        <w:rPr>
          <w:b/>
          <w:sz w:val="24"/>
          <w:szCs w:val="22"/>
        </w:rPr>
        <w:t>PROGRAM-BASED TRANSPORTATION ONLY</w:t>
      </w:r>
      <w:r w:rsidRPr="008828B8">
        <w:rPr>
          <w:sz w:val="24"/>
          <w:szCs w:val="22"/>
        </w:rPr>
        <w:t>. The Transportation Provider shall ensure that Consumer pick-up and drop-off times at their residence and day program are maintained and are as constant as can be reasonably expected. The Broker/Agency may require that actual pick-up and drop-off times begin to be recorded and submitted for specific routes where problems have arisen. Additionally, if a Consumer is not immediately present, the</w:t>
      </w:r>
      <w:r w:rsidRPr="008828B8">
        <w:rPr>
          <w:spacing w:val="-29"/>
          <w:sz w:val="24"/>
          <w:szCs w:val="22"/>
        </w:rPr>
        <w:t xml:space="preserve"> </w:t>
      </w:r>
      <w:r w:rsidRPr="008828B8">
        <w:rPr>
          <w:sz w:val="24"/>
          <w:szCs w:val="22"/>
        </w:rPr>
        <w:t xml:space="preserve">driver should initiate a call to the dispatcher who will attempt to contact the Consumer's residence by </w:t>
      </w:r>
      <w:r w:rsidR="004A33A0" w:rsidRPr="008828B8">
        <w:rPr>
          <w:sz w:val="24"/>
          <w:szCs w:val="22"/>
        </w:rPr>
        <w:t>telephone and</w:t>
      </w:r>
      <w:r w:rsidRPr="008828B8">
        <w:rPr>
          <w:sz w:val="24"/>
          <w:szCs w:val="22"/>
        </w:rPr>
        <w:t xml:space="preserve"> may be required to remain longer than five minutes for certain Consumers due to the presence of a physical limitation, behavioral challenge, or extreme weather</w:t>
      </w:r>
      <w:r w:rsidRPr="008828B8">
        <w:rPr>
          <w:spacing w:val="-21"/>
          <w:sz w:val="24"/>
          <w:szCs w:val="22"/>
        </w:rPr>
        <w:t xml:space="preserve"> </w:t>
      </w:r>
      <w:r w:rsidRPr="008828B8">
        <w:rPr>
          <w:sz w:val="24"/>
          <w:szCs w:val="22"/>
        </w:rPr>
        <w:t>conditions.</w:t>
      </w:r>
    </w:p>
    <w:p w14:paraId="7FB82FBB" w14:textId="77777777" w:rsidR="00031E60" w:rsidRPr="008828B8" w:rsidRDefault="00031E60" w:rsidP="00031E60">
      <w:pPr>
        <w:spacing w:before="10"/>
      </w:pPr>
    </w:p>
    <w:p w14:paraId="580C140A" w14:textId="77777777" w:rsidR="00031E60" w:rsidRPr="008828B8" w:rsidRDefault="00031E60" w:rsidP="005C123E">
      <w:pPr>
        <w:widowControl w:val="0"/>
        <w:numPr>
          <w:ilvl w:val="0"/>
          <w:numId w:val="39"/>
        </w:numPr>
        <w:tabs>
          <w:tab w:val="left" w:pos="1172"/>
        </w:tabs>
        <w:autoSpaceDE w:val="0"/>
        <w:autoSpaceDN w:val="0"/>
        <w:ind w:right="828"/>
        <w:rPr>
          <w:sz w:val="24"/>
          <w:szCs w:val="22"/>
        </w:rPr>
      </w:pPr>
      <w:r w:rsidRPr="008828B8">
        <w:rPr>
          <w:b/>
          <w:sz w:val="24"/>
          <w:szCs w:val="22"/>
        </w:rPr>
        <w:lastRenderedPageBreak/>
        <w:t>PROGRAM-BASED TRANSPORTATION ONLY</w:t>
      </w:r>
      <w:r w:rsidRPr="008828B8">
        <w:rPr>
          <w:sz w:val="24"/>
          <w:szCs w:val="22"/>
        </w:rPr>
        <w:t>. Ensure that Consumers are</w:t>
      </w:r>
      <w:r w:rsidRPr="008828B8">
        <w:rPr>
          <w:spacing w:val="-18"/>
          <w:sz w:val="24"/>
          <w:szCs w:val="22"/>
        </w:rPr>
        <w:t xml:space="preserve"> </w:t>
      </w:r>
      <w:r w:rsidRPr="008828B8">
        <w:rPr>
          <w:sz w:val="24"/>
          <w:szCs w:val="22"/>
        </w:rPr>
        <w:t>transported within the following</w:t>
      </w:r>
      <w:r w:rsidRPr="008828B8">
        <w:rPr>
          <w:spacing w:val="-3"/>
          <w:sz w:val="24"/>
          <w:szCs w:val="22"/>
        </w:rPr>
        <w:t xml:space="preserve"> </w:t>
      </w:r>
      <w:r w:rsidRPr="008828B8">
        <w:rPr>
          <w:sz w:val="24"/>
          <w:szCs w:val="22"/>
        </w:rPr>
        <w:t>timelines:</w:t>
      </w:r>
    </w:p>
    <w:p w14:paraId="6269AE41" w14:textId="77777777" w:rsidR="00031E60" w:rsidRPr="008828B8" w:rsidRDefault="00031E60" w:rsidP="00031E60">
      <w:pPr>
        <w:spacing w:before="10"/>
      </w:pPr>
    </w:p>
    <w:p w14:paraId="0B4EDFAA" w14:textId="63BF6B78" w:rsidR="00031E60" w:rsidRPr="008828B8" w:rsidRDefault="00031E60" w:rsidP="005C123E">
      <w:pPr>
        <w:widowControl w:val="0"/>
        <w:numPr>
          <w:ilvl w:val="1"/>
          <w:numId w:val="39"/>
        </w:numPr>
        <w:tabs>
          <w:tab w:val="left" w:pos="1532"/>
        </w:tabs>
        <w:autoSpaceDE w:val="0"/>
        <w:autoSpaceDN w:val="0"/>
        <w:ind w:right="781"/>
        <w:rPr>
          <w:sz w:val="24"/>
          <w:szCs w:val="22"/>
        </w:rPr>
      </w:pPr>
      <w:r w:rsidRPr="008828B8">
        <w:rPr>
          <w:sz w:val="24"/>
          <w:szCs w:val="22"/>
        </w:rPr>
        <w:t xml:space="preserve">Transportation Provider can arrive at Consumer’s Residence or Day Care site within 15 minutes (plus or minus) of their scheduled </w:t>
      </w:r>
      <w:r w:rsidR="004A33A0" w:rsidRPr="008828B8">
        <w:rPr>
          <w:sz w:val="24"/>
          <w:szCs w:val="22"/>
        </w:rPr>
        <w:t>pick-up</w:t>
      </w:r>
      <w:r w:rsidRPr="008828B8">
        <w:rPr>
          <w:sz w:val="24"/>
          <w:szCs w:val="22"/>
        </w:rPr>
        <w:t xml:space="preserve"> time. If a Consumer is not immediately present, the driver should initiate a call to the dispatcher who will attempt to contact the Consumer’s residence by telephone. If no contact is made, the Driver shall wait until at least five (5) minutes after the scheduled </w:t>
      </w:r>
      <w:r w:rsidR="004A33A0" w:rsidRPr="008828B8">
        <w:rPr>
          <w:sz w:val="24"/>
          <w:szCs w:val="22"/>
        </w:rPr>
        <w:t>pick-up</w:t>
      </w:r>
      <w:r w:rsidRPr="008828B8">
        <w:rPr>
          <w:sz w:val="24"/>
          <w:szCs w:val="22"/>
        </w:rPr>
        <w:t xml:space="preserve"> time before proceeding with his route. In no event shall a driver be considered to have fulfilled the obligation by merely sounding</w:t>
      </w:r>
      <w:r w:rsidRPr="008828B8">
        <w:rPr>
          <w:spacing w:val="-27"/>
          <w:sz w:val="24"/>
          <w:szCs w:val="22"/>
        </w:rPr>
        <w:t xml:space="preserve"> </w:t>
      </w:r>
      <w:r w:rsidRPr="008828B8">
        <w:rPr>
          <w:sz w:val="24"/>
          <w:szCs w:val="22"/>
        </w:rPr>
        <w:t>the horn.</w:t>
      </w:r>
    </w:p>
    <w:p w14:paraId="6BE72D62" w14:textId="77777777" w:rsidR="00031E60" w:rsidRPr="008828B8" w:rsidRDefault="00031E60" w:rsidP="005C123E">
      <w:pPr>
        <w:widowControl w:val="0"/>
        <w:numPr>
          <w:ilvl w:val="1"/>
          <w:numId w:val="39"/>
        </w:numPr>
        <w:tabs>
          <w:tab w:val="left" w:pos="1532"/>
        </w:tabs>
        <w:autoSpaceDE w:val="0"/>
        <w:autoSpaceDN w:val="0"/>
        <w:spacing w:before="120"/>
        <w:ind w:right="801"/>
        <w:rPr>
          <w:sz w:val="24"/>
          <w:szCs w:val="22"/>
        </w:rPr>
      </w:pPr>
      <w:r w:rsidRPr="008828B8">
        <w:rPr>
          <w:sz w:val="24"/>
          <w:szCs w:val="22"/>
        </w:rPr>
        <w:t>Arrive at the Destination Facility for drop-off no earlier than 15 minutes prior to and no later than the Facility's scheduled starting time. At the discretion of the Facility,</w:t>
      </w:r>
      <w:r w:rsidRPr="008828B8">
        <w:rPr>
          <w:spacing w:val="-28"/>
          <w:sz w:val="24"/>
          <w:szCs w:val="22"/>
        </w:rPr>
        <w:t xml:space="preserve"> </w:t>
      </w:r>
      <w:r w:rsidRPr="008828B8">
        <w:rPr>
          <w:sz w:val="24"/>
          <w:szCs w:val="22"/>
        </w:rPr>
        <w:t>Consumers may be required to wait in the vehicle until the scheduled starting</w:t>
      </w:r>
      <w:r w:rsidRPr="008828B8">
        <w:rPr>
          <w:spacing w:val="-17"/>
          <w:sz w:val="24"/>
          <w:szCs w:val="22"/>
        </w:rPr>
        <w:t xml:space="preserve"> </w:t>
      </w:r>
      <w:r w:rsidRPr="008828B8">
        <w:rPr>
          <w:sz w:val="24"/>
          <w:szCs w:val="22"/>
        </w:rPr>
        <w:t>time.</w:t>
      </w:r>
    </w:p>
    <w:p w14:paraId="1EC50463" w14:textId="77777777" w:rsidR="00031E60" w:rsidRPr="008828B8" w:rsidRDefault="00031E60" w:rsidP="005C123E">
      <w:pPr>
        <w:widowControl w:val="0"/>
        <w:numPr>
          <w:ilvl w:val="1"/>
          <w:numId w:val="39"/>
        </w:numPr>
        <w:tabs>
          <w:tab w:val="left" w:pos="1532"/>
        </w:tabs>
        <w:autoSpaceDE w:val="0"/>
        <w:autoSpaceDN w:val="0"/>
        <w:spacing w:before="120"/>
        <w:ind w:right="865"/>
        <w:rPr>
          <w:sz w:val="24"/>
          <w:szCs w:val="22"/>
        </w:rPr>
      </w:pPr>
      <w:r w:rsidRPr="008828B8">
        <w:rPr>
          <w:sz w:val="24"/>
          <w:szCs w:val="22"/>
        </w:rPr>
        <w:t>Arrive at the Facility for the return trip no earlier than 15 minutes prior to and no later</w:t>
      </w:r>
      <w:r w:rsidRPr="008828B8">
        <w:rPr>
          <w:spacing w:val="-31"/>
          <w:sz w:val="24"/>
          <w:szCs w:val="22"/>
        </w:rPr>
        <w:t xml:space="preserve"> </w:t>
      </w:r>
      <w:r w:rsidRPr="008828B8">
        <w:rPr>
          <w:sz w:val="24"/>
          <w:szCs w:val="22"/>
        </w:rPr>
        <w:t>than the Facility's scheduled ending time, or other agreed upon time if multiple sites are combined on one route, when transporting Consumers from the Facility to their Residence or Day Care</w:t>
      </w:r>
      <w:r w:rsidRPr="008828B8">
        <w:rPr>
          <w:spacing w:val="-7"/>
          <w:sz w:val="24"/>
          <w:szCs w:val="22"/>
        </w:rPr>
        <w:t xml:space="preserve"> </w:t>
      </w:r>
      <w:r w:rsidRPr="008828B8">
        <w:rPr>
          <w:sz w:val="24"/>
          <w:szCs w:val="22"/>
        </w:rPr>
        <w:t>site.</w:t>
      </w:r>
    </w:p>
    <w:p w14:paraId="07460024" w14:textId="77777777" w:rsidR="00031E60" w:rsidRPr="008828B8" w:rsidRDefault="00031E60" w:rsidP="005C123E">
      <w:pPr>
        <w:widowControl w:val="0"/>
        <w:numPr>
          <w:ilvl w:val="1"/>
          <w:numId w:val="39"/>
        </w:numPr>
        <w:tabs>
          <w:tab w:val="left" w:pos="1532"/>
        </w:tabs>
        <w:autoSpaceDE w:val="0"/>
        <w:autoSpaceDN w:val="0"/>
        <w:spacing w:before="121"/>
        <w:ind w:right="1280"/>
        <w:rPr>
          <w:sz w:val="24"/>
          <w:szCs w:val="22"/>
        </w:rPr>
      </w:pPr>
      <w:r w:rsidRPr="008828B8">
        <w:rPr>
          <w:sz w:val="24"/>
          <w:szCs w:val="22"/>
        </w:rPr>
        <w:t>Drop off at their Residence or Day Care site within 15 minutes (plus or minus) of</w:t>
      </w:r>
      <w:r w:rsidRPr="008828B8">
        <w:rPr>
          <w:spacing w:val="-29"/>
          <w:sz w:val="24"/>
          <w:szCs w:val="22"/>
        </w:rPr>
        <w:t xml:space="preserve"> </w:t>
      </w:r>
      <w:r w:rsidRPr="008828B8">
        <w:rPr>
          <w:sz w:val="24"/>
          <w:szCs w:val="22"/>
        </w:rPr>
        <w:t>their scheduled return</w:t>
      </w:r>
      <w:r w:rsidRPr="008828B8">
        <w:rPr>
          <w:spacing w:val="-5"/>
          <w:sz w:val="24"/>
          <w:szCs w:val="22"/>
        </w:rPr>
        <w:t xml:space="preserve"> </w:t>
      </w:r>
      <w:r w:rsidRPr="008828B8">
        <w:rPr>
          <w:sz w:val="24"/>
          <w:szCs w:val="22"/>
        </w:rPr>
        <w:t>time.</w:t>
      </w:r>
    </w:p>
    <w:p w14:paraId="23802512" w14:textId="5AF8A8A8" w:rsidR="00031E60" w:rsidRPr="008828B8" w:rsidRDefault="00031E60" w:rsidP="005C123E">
      <w:pPr>
        <w:widowControl w:val="0"/>
        <w:numPr>
          <w:ilvl w:val="1"/>
          <w:numId w:val="39"/>
        </w:numPr>
        <w:tabs>
          <w:tab w:val="left" w:pos="1532"/>
        </w:tabs>
        <w:autoSpaceDE w:val="0"/>
        <w:autoSpaceDN w:val="0"/>
        <w:spacing w:before="120"/>
        <w:ind w:right="1032"/>
        <w:rPr>
          <w:sz w:val="24"/>
          <w:szCs w:val="22"/>
        </w:rPr>
      </w:pPr>
      <w:r w:rsidRPr="008828B8">
        <w:rPr>
          <w:sz w:val="24"/>
          <w:szCs w:val="22"/>
        </w:rPr>
        <w:t xml:space="preserve">No Consumer under six (6) years of age is to be on board a vehicle for more than 45 minutes, no Consumer six (6) years of age and older is to be on board a vehicle for more than 90 minutes and in all </w:t>
      </w:r>
      <w:r w:rsidR="004A33A0" w:rsidRPr="008828B8">
        <w:rPr>
          <w:sz w:val="24"/>
          <w:szCs w:val="22"/>
        </w:rPr>
        <w:t>cases,</w:t>
      </w:r>
      <w:r w:rsidRPr="008828B8">
        <w:rPr>
          <w:sz w:val="24"/>
          <w:szCs w:val="22"/>
        </w:rPr>
        <w:t xml:space="preserve"> transportation will be as expeditious as is practical</w:t>
      </w:r>
      <w:r w:rsidRPr="008828B8">
        <w:rPr>
          <w:spacing w:val="-29"/>
          <w:sz w:val="24"/>
          <w:szCs w:val="22"/>
        </w:rPr>
        <w:t xml:space="preserve"> </w:t>
      </w:r>
      <w:r w:rsidRPr="008828B8">
        <w:rPr>
          <w:sz w:val="24"/>
          <w:szCs w:val="22"/>
        </w:rPr>
        <w:t>under the</w:t>
      </w:r>
      <w:r w:rsidRPr="008828B8">
        <w:rPr>
          <w:spacing w:val="-2"/>
          <w:sz w:val="24"/>
          <w:szCs w:val="22"/>
        </w:rPr>
        <w:t xml:space="preserve"> </w:t>
      </w:r>
      <w:r w:rsidRPr="008828B8">
        <w:rPr>
          <w:sz w:val="24"/>
          <w:szCs w:val="22"/>
        </w:rPr>
        <w:t>circumstances.</w:t>
      </w:r>
    </w:p>
    <w:p w14:paraId="061ADBAA" w14:textId="77777777" w:rsidR="00031E60" w:rsidRPr="008828B8" w:rsidRDefault="00031E60" w:rsidP="005C123E">
      <w:pPr>
        <w:widowControl w:val="0"/>
        <w:numPr>
          <w:ilvl w:val="1"/>
          <w:numId w:val="39"/>
        </w:numPr>
        <w:tabs>
          <w:tab w:val="left" w:pos="1532"/>
        </w:tabs>
        <w:autoSpaceDE w:val="0"/>
        <w:autoSpaceDN w:val="0"/>
        <w:spacing w:before="120"/>
        <w:ind w:right="858"/>
        <w:rPr>
          <w:sz w:val="24"/>
          <w:szCs w:val="22"/>
        </w:rPr>
      </w:pPr>
      <w:r w:rsidRPr="008828B8">
        <w:rPr>
          <w:sz w:val="24"/>
          <w:szCs w:val="22"/>
        </w:rPr>
        <w:t>Drivers must radio their dispatcher if their route is running more than 15 minutes late. The Dispatcher shall notify a responsible person at the Consumer’s Residence and/or</w:t>
      </w:r>
      <w:r w:rsidRPr="008828B8">
        <w:rPr>
          <w:spacing w:val="-25"/>
          <w:sz w:val="24"/>
          <w:szCs w:val="22"/>
        </w:rPr>
        <w:t xml:space="preserve"> </w:t>
      </w:r>
      <w:r w:rsidRPr="008828B8">
        <w:rPr>
          <w:sz w:val="24"/>
          <w:szCs w:val="22"/>
        </w:rPr>
        <w:t>Facility.</w:t>
      </w:r>
    </w:p>
    <w:p w14:paraId="4F69BE1B" w14:textId="416D2F20" w:rsidR="00031E60" w:rsidRPr="008828B8" w:rsidRDefault="00031E60" w:rsidP="005C123E">
      <w:pPr>
        <w:widowControl w:val="0"/>
        <w:numPr>
          <w:ilvl w:val="0"/>
          <w:numId w:val="39"/>
        </w:numPr>
        <w:tabs>
          <w:tab w:val="left" w:pos="1172"/>
        </w:tabs>
        <w:autoSpaceDE w:val="0"/>
        <w:autoSpaceDN w:val="0"/>
        <w:spacing w:before="120"/>
        <w:ind w:right="1044"/>
        <w:rPr>
          <w:sz w:val="24"/>
          <w:szCs w:val="22"/>
        </w:rPr>
      </w:pPr>
      <w:r w:rsidRPr="008828B8">
        <w:rPr>
          <w:b/>
          <w:sz w:val="24"/>
          <w:szCs w:val="22"/>
        </w:rPr>
        <w:t>PROGRAM-BASED TRANSPORTATION ONLY</w:t>
      </w:r>
      <w:r w:rsidRPr="008828B8">
        <w:rPr>
          <w:sz w:val="24"/>
          <w:szCs w:val="22"/>
        </w:rPr>
        <w:t>. Implement the following procedures when notified that a vehicle with Consumers on board is overdue enroute to a Destination Facility. The Dispatcher</w:t>
      </w:r>
      <w:r w:rsidRPr="008828B8">
        <w:rPr>
          <w:spacing w:val="-3"/>
          <w:sz w:val="24"/>
          <w:szCs w:val="22"/>
        </w:rPr>
        <w:t xml:space="preserve"> </w:t>
      </w:r>
      <w:r w:rsidRPr="008828B8">
        <w:rPr>
          <w:sz w:val="24"/>
          <w:szCs w:val="22"/>
        </w:rPr>
        <w:t>shall:</w:t>
      </w:r>
    </w:p>
    <w:p w14:paraId="26AEF83D" w14:textId="77777777" w:rsidR="00031E60" w:rsidRPr="008828B8" w:rsidRDefault="00031E60" w:rsidP="00031E60">
      <w:pPr>
        <w:spacing w:before="10"/>
      </w:pPr>
    </w:p>
    <w:p w14:paraId="2175FB41" w14:textId="7817B34F" w:rsidR="00031E60" w:rsidRPr="008828B8" w:rsidRDefault="00031E60" w:rsidP="005C123E">
      <w:pPr>
        <w:widowControl w:val="0"/>
        <w:numPr>
          <w:ilvl w:val="1"/>
          <w:numId w:val="39"/>
        </w:numPr>
        <w:tabs>
          <w:tab w:val="left" w:pos="1532"/>
        </w:tabs>
        <w:autoSpaceDE w:val="0"/>
        <w:autoSpaceDN w:val="0"/>
        <w:rPr>
          <w:sz w:val="24"/>
          <w:szCs w:val="22"/>
        </w:rPr>
      </w:pPr>
      <w:r w:rsidRPr="008828B8">
        <w:rPr>
          <w:sz w:val="24"/>
          <w:szCs w:val="22"/>
        </w:rPr>
        <w:t>Attempt to establish radio contact with the</w:t>
      </w:r>
      <w:r w:rsidRPr="008828B8">
        <w:rPr>
          <w:spacing w:val="-5"/>
          <w:sz w:val="24"/>
          <w:szCs w:val="22"/>
        </w:rPr>
        <w:t xml:space="preserve"> </w:t>
      </w:r>
      <w:r w:rsidR="004A33A0" w:rsidRPr="008828B8">
        <w:rPr>
          <w:sz w:val="24"/>
          <w:szCs w:val="22"/>
        </w:rPr>
        <w:t>driver.</w:t>
      </w:r>
    </w:p>
    <w:p w14:paraId="46349DD7" w14:textId="7AB2ED8A" w:rsidR="00031E60" w:rsidRPr="008828B8" w:rsidRDefault="00031E60" w:rsidP="005C123E">
      <w:pPr>
        <w:widowControl w:val="0"/>
        <w:numPr>
          <w:ilvl w:val="1"/>
          <w:numId w:val="39"/>
        </w:numPr>
        <w:tabs>
          <w:tab w:val="left" w:pos="1532"/>
        </w:tabs>
        <w:autoSpaceDE w:val="0"/>
        <w:autoSpaceDN w:val="0"/>
        <w:spacing w:before="120"/>
        <w:rPr>
          <w:sz w:val="24"/>
          <w:szCs w:val="22"/>
        </w:rPr>
      </w:pPr>
      <w:r w:rsidRPr="008828B8">
        <w:rPr>
          <w:sz w:val="24"/>
          <w:szCs w:val="22"/>
        </w:rPr>
        <w:t>Maintain contact with the person who initiated the</w:t>
      </w:r>
      <w:r w:rsidRPr="008828B8">
        <w:rPr>
          <w:spacing w:val="-5"/>
          <w:sz w:val="24"/>
          <w:szCs w:val="22"/>
        </w:rPr>
        <w:t xml:space="preserve"> </w:t>
      </w:r>
      <w:r w:rsidR="004A33A0" w:rsidRPr="008828B8">
        <w:rPr>
          <w:sz w:val="24"/>
          <w:szCs w:val="22"/>
        </w:rPr>
        <w:t>report.</w:t>
      </w:r>
    </w:p>
    <w:p w14:paraId="6B9827E8" w14:textId="383A6471" w:rsidR="00031E60" w:rsidRPr="008828B8" w:rsidRDefault="00031E60" w:rsidP="005C123E">
      <w:pPr>
        <w:widowControl w:val="0"/>
        <w:numPr>
          <w:ilvl w:val="1"/>
          <w:numId w:val="39"/>
        </w:numPr>
        <w:tabs>
          <w:tab w:val="left" w:pos="1532"/>
        </w:tabs>
        <w:autoSpaceDE w:val="0"/>
        <w:autoSpaceDN w:val="0"/>
        <w:spacing w:before="120"/>
        <w:rPr>
          <w:sz w:val="24"/>
          <w:szCs w:val="22"/>
        </w:rPr>
      </w:pPr>
      <w:r w:rsidRPr="008828B8">
        <w:rPr>
          <w:sz w:val="24"/>
          <w:szCs w:val="22"/>
        </w:rPr>
        <w:t>Inform Facility staff of the</w:t>
      </w:r>
      <w:r w:rsidRPr="008828B8">
        <w:rPr>
          <w:spacing w:val="-8"/>
          <w:sz w:val="24"/>
          <w:szCs w:val="22"/>
        </w:rPr>
        <w:t xml:space="preserve"> </w:t>
      </w:r>
      <w:r w:rsidR="004A33A0" w:rsidRPr="008828B8">
        <w:rPr>
          <w:sz w:val="24"/>
          <w:szCs w:val="22"/>
        </w:rPr>
        <w:t>delay.</w:t>
      </w:r>
    </w:p>
    <w:p w14:paraId="473FD136" w14:textId="3CEA592F" w:rsidR="00031E60" w:rsidRPr="008828B8" w:rsidRDefault="00031E60" w:rsidP="005C123E">
      <w:pPr>
        <w:widowControl w:val="0"/>
        <w:numPr>
          <w:ilvl w:val="1"/>
          <w:numId w:val="39"/>
        </w:numPr>
        <w:tabs>
          <w:tab w:val="left" w:pos="1532"/>
        </w:tabs>
        <w:autoSpaceDE w:val="0"/>
        <w:autoSpaceDN w:val="0"/>
        <w:spacing w:before="71"/>
        <w:ind w:right="758"/>
        <w:rPr>
          <w:sz w:val="24"/>
          <w:szCs w:val="22"/>
        </w:rPr>
      </w:pPr>
      <w:r w:rsidRPr="008828B8">
        <w:rPr>
          <w:sz w:val="24"/>
          <w:szCs w:val="22"/>
        </w:rPr>
        <w:t>When 15 minutes has elapsed since the Facility's scheduled starting time: continue with the above and contact all residences on the route to verify if and when the Consumer was picked up and confirm the missing vehicle's description (make, model, year, color &amp;</w:t>
      </w:r>
      <w:r w:rsidRPr="008828B8">
        <w:rPr>
          <w:spacing w:val="-31"/>
          <w:sz w:val="24"/>
          <w:szCs w:val="22"/>
        </w:rPr>
        <w:t xml:space="preserve"> </w:t>
      </w:r>
      <w:r w:rsidRPr="008828B8">
        <w:rPr>
          <w:sz w:val="24"/>
          <w:szCs w:val="22"/>
        </w:rPr>
        <w:t>license number</w:t>
      </w:r>
      <w:r w:rsidR="004A33A0" w:rsidRPr="008828B8">
        <w:rPr>
          <w:sz w:val="24"/>
          <w:szCs w:val="22"/>
        </w:rPr>
        <w:t>).</w:t>
      </w:r>
    </w:p>
    <w:p w14:paraId="7649EE0A" w14:textId="77777777" w:rsidR="00031E60" w:rsidRPr="008828B8" w:rsidRDefault="00031E60" w:rsidP="005C123E">
      <w:pPr>
        <w:widowControl w:val="0"/>
        <w:numPr>
          <w:ilvl w:val="1"/>
          <w:numId w:val="39"/>
        </w:numPr>
        <w:tabs>
          <w:tab w:val="left" w:pos="1532"/>
        </w:tabs>
        <w:autoSpaceDE w:val="0"/>
        <w:autoSpaceDN w:val="0"/>
        <w:spacing w:before="120"/>
        <w:ind w:right="831"/>
        <w:rPr>
          <w:sz w:val="24"/>
          <w:szCs w:val="22"/>
        </w:rPr>
      </w:pPr>
      <w:r w:rsidRPr="008828B8">
        <w:rPr>
          <w:sz w:val="24"/>
          <w:szCs w:val="22"/>
        </w:rPr>
        <w:t>When 30 minutes has elapsed since the Facility's scheduled starting time: continue with</w:t>
      </w:r>
      <w:r w:rsidRPr="008828B8">
        <w:rPr>
          <w:spacing w:val="-30"/>
          <w:sz w:val="24"/>
          <w:szCs w:val="22"/>
        </w:rPr>
        <w:t xml:space="preserve"> </w:t>
      </w:r>
      <w:r w:rsidRPr="008828B8">
        <w:rPr>
          <w:sz w:val="24"/>
          <w:szCs w:val="22"/>
        </w:rPr>
        <w:t>the above, maintain contact with residences and dispatch a radio equipped backup vehicle to follow the missing vehicle's route;</w:t>
      </w:r>
      <w:r w:rsidRPr="008828B8">
        <w:rPr>
          <w:spacing w:val="-6"/>
          <w:sz w:val="24"/>
          <w:szCs w:val="22"/>
        </w:rPr>
        <w:t xml:space="preserve"> </w:t>
      </w:r>
      <w:r w:rsidRPr="008828B8">
        <w:rPr>
          <w:sz w:val="24"/>
          <w:szCs w:val="22"/>
        </w:rPr>
        <w:t>and</w:t>
      </w:r>
    </w:p>
    <w:p w14:paraId="0D3DE548" w14:textId="77777777" w:rsidR="00031E60" w:rsidRPr="008828B8" w:rsidRDefault="00031E60" w:rsidP="005C123E">
      <w:pPr>
        <w:widowControl w:val="0"/>
        <w:numPr>
          <w:ilvl w:val="1"/>
          <w:numId w:val="39"/>
        </w:numPr>
        <w:tabs>
          <w:tab w:val="left" w:pos="1532"/>
        </w:tabs>
        <w:autoSpaceDE w:val="0"/>
        <w:autoSpaceDN w:val="0"/>
        <w:spacing w:before="120"/>
        <w:ind w:right="796"/>
        <w:rPr>
          <w:sz w:val="24"/>
          <w:szCs w:val="22"/>
        </w:rPr>
      </w:pPr>
      <w:r w:rsidRPr="008828B8">
        <w:rPr>
          <w:sz w:val="24"/>
          <w:szCs w:val="22"/>
        </w:rPr>
        <w:t>When 45 minutes has elapsed since the Facility’s scheduled starting time: continue with</w:t>
      </w:r>
      <w:r w:rsidRPr="008828B8">
        <w:rPr>
          <w:spacing w:val="-30"/>
          <w:sz w:val="24"/>
          <w:szCs w:val="22"/>
        </w:rPr>
        <w:t xml:space="preserve"> </w:t>
      </w:r>
      <w:r w:rsidRPr="008828B8">
        <w:rPr>
          <w:sz w:val="24"/>
          <w:szCs w:val="22"/>
        </w:rPr>
        <w:t>the above and notify the local/state</w:t>
      </w:r>
      <w:r w:rsidRPr="008828B8">
        <w:rPr>
          <w:spacing w:val="-6"/>
          <w:sz w:val="24"/>
          <w:szCs w:val="22"/>
        </w:rPr>
        <w:t xml:space="preserve"> </w:t>
      </w:r>
      <w:r w:rsidRPr="008828B8">
        <w:rPr>
          <w:sz w:val="24"/>
          <w:szCs w:val="22"/>
        </w:rPr>
        <w:t>police.</w:t>
      </w:r>
    </w:p>
    <w:p w14:paraId="1A91A126" w14:textId="77777777" w:rsidR="00031E60" w:rsidRPr="008828B8" w:rsidRDefault="00031E60" w:rsidP="00031E60">
      <w:pPr>
        <w:rPr>
          <w:sz w:val="26"/>
        </w:rPr>
      </w:pPr>
    </w:p>
    <w:p w14:paraId="5FDFE5CD" w14:textId="77777777" w:rsidR="00031E60" w:rsidRPr="008828B8" w:rsidRDefault="00031E60" w:rsidP="00031E60">
      <w:pPr>
        <w:spacing w:before="217"/>
        <w:ind w:right="758"/>
        <w:rPr>
          <w:sz w:val="24"/>
        </w:rPr>
      </w:pPr>
      <w:r w:rsidRPr="008828B8">
        <w:rPr>
          <w:sz w:val="24"/>
        </w:rPr>
        <w:t xml:space="preserve">The Transportation Provider shall notify the Broker and submit a written report to the Broker within 24 hours detailing the Incident, outcome, </w:t>
      </w:r>
      <w:proofErr w:type="gramStart"/>
      <w:r w:rsidRPr="008828B8">
        <w:rPr>
          <w:sz w:val="24"/>
        </w:rPr>
        <w:t>investigation</w:t>
      </w:r>
      <w:proofErr w:type="gramEnd"/>
      <w:r w:rsidRPr="008828B8">
        <w:rPr>
          <w:sz w:val="24"/>
        </w:rPr>
        <w:t xml:space="preserve"> and action taken.</w:t>
      </w:r>
    </w:p>
    <w:p w14:paraId="2B7FCFC0" w14:textId="77777777" w:rsidR="00031E60" w:rsidRPr="008828B8" w:rsidRDefault="00031E60" w:rsidP="00031E60">
      <w:pPr>
        <w:spacing w:before="10"/>
      </w:pPr>
    </w:p>
    <w:p w14:paraId="6151D044" w14:textId="77777777" w:rsidR="00031E60" w:rsidRPr="008828B8" w:rsidRDefault="00031E60" w:rsidP="005C123E">
      <w:pPr>
        <w:widowControl w:val="0"/>
        <w:numPr>
          <w:ilvl w:val="0"/>
          <w:numId w:val="39"/>
        </w:numPr>
        <w:tabs>
          <w:tab w:val="left" w:pos="1172"/>
        </w:tabs>
        <w:autoSpaceDE w:val="0"/>
        <w:autoSpaceDN w:val="0"/>
        <w:ind w:right="1044"/>
        <w:rPr>
          <w:sz w:val="24"/>
          <w:szCs w:val="22"/>
        </w:rPr>
      </w:pPr>
      <w:r w:rsidRPr="008828B8">
        <w:rPr>
          <w:b/>
          <w:sz w:val="24"/>
          <w:szCs w:val="22"/>
        </w:rPr>
        <w:t>PROGRAM-BASED TRANSPORTATION ONLY</w:t>
      </w:r>
      <w:r w:rsidRPr="008828B8">
        <w:rPr>
          <w:sz w:val="24"/>
          <w:szCs w:val="22"/>
        </w:rPr>
        <w:t xml:space="preserve">. Implement the following procedures when notified that a vehicle with Consumers on board is overdue </w:t>
      </w:r>
      <w:proofErr w:type="spellStart"/>
      <w:r w:rsidRPr="008828B8">
        <w:rPr>
          <w:sz w:val="24"/>
          <w:szCs w:val="22"/>
        </w:rPr>
        <w:t>en</w:t>
      </w:r>
      <w:proofErr w:type="spellEnd"/>
      <w:r w:rsidRPr="008828B8">
        <w:rPr>
          <w:sz w:val="24"/>
          <w:szCs w:val="22"/>
        </w:rPr>
        <w:t xml:space="preserve"> route to a Residence or Day care</w:t>
      </w:r>
      <w:r w:rsidRPr="008828B8">
        <w:rPr>
          <w:spacing w:val="-5"/>
          <w:sz w:val="24"/>
          <w:szCs w:val="22"/>
        </w:rPr>
        <w:t xml:space="preserve"> </w:t>
      </w:r>
      <w:r w:rsidRPr="008828B8">
        <w:rPr>
          <w:sz w:val="24"/>
          <w:szCs w:val="22"/>
        </w:rPr>
        <w:t>site:</w:t>
      </w:r>
    </w:p>
    <w:p w14:paraId="1AAFA08A" w14:textId="77777777" w:rsidR="00031E60" w:rsidRPr="008828B8" w:rsidRDefault="00031E60" w:rsidP="00031E60">
      <w:pPr>
        <w:spacing w:before="10"/>
      </w:pPr>
    </w:p>
    <w:p w14:paraId="5EAE8DD2" w14:textId="231381E6" w:rsidR="00031E60" w:rsidRPr="008828B8" w:rsidRDefault="00031E60" w:rsidP="005C123E">
      <w:pPr>
        <w:widowControl w:val="0"/>
        <w:numPr>
          <w:ilvl w:val="1"/>
          <w:numId w:val="39"/>
        </w:numPr>
        <w:tabs>
          <w:tab w:val="left" w:pos="1532"/>
        </w:tabs>
        <w:autoSpaceDE w:val="0"/>
        <w:autoSpaceDN w:val="0"/>
        <w:rPr>
          <w:sz w:val="24"/>
          <w:szCs w:val="22"/>
        </w:rPr>
      </w:pPr>
      <w:r w:rsidRPr="008828B8">
        <w:rPr>
          <w:sz w:val="24"/>
          <w:szCs w:val="22"/>
        </w:rPr>
        <w:t>Attempt to establish radio contact with the</w:t>
      </w:r>
      <w:r w:rsidRPr="008828B8">
        <w:rPr>
          <w:spacing w:val="-5"/>
          <w:sz w:val="24"/>
          <w:szCs w:val="22"/>
        </w:rPr>
        <w:t xml:space="preserve"> </w:t>
      </w:r>
      <w:r w:rsidR="004A33A0" w:rsidRPr="008828B8">
        <w:rPr>
          <w:sz w:val="24"/>
          <w:szCs w:val="22"/>
        </w:rPr>
        <w:t>driver.</w:t>
      </w:r>
    </w:p>
    <w:p w14:paraId="69839A43" w14:textId="2DDA6D27" w:rsidR="00031E60" w:rsidRPr="008828B8" w:rsidRDefault="00031E60" w:rsidP="005C123E">
      <w:pPr>
        <w:widowControl w:val="0"/>
        <w:numPr>
          <w:ilvl w:val="1"/>
          <w:numId w:val="39"/>
        </w:numPr>
        <w:tabs>
          <w:tab w:val="left" w:pos="1532"/>
        </w:tabs>
        <w:autoSpaceDE w:val="0"/>
        <w:autoSpaceDN w:val="0"/>
        <w:spacing w:before="120"/>
        <w:rPr>
          <w:sz w:val="24"/>
          <w:szCs w:val="22"/>
        </w:rPr>
      </w:pPr>
      <w:r w:rsidRPr="008828B8">
        <w:rPr>
          <w:sz w:val="24"/>
          <w:szCs w:val="22"/>
        </w:rPr>
        <w:t>Maintain contact with the person who initiated the</w:t>
      </w:r>
      <w:r w:rsidRPr="008828B8">
        <w:rPr>
          <w:spacing w:val="-5"/>
          <w:sz w:val="24"/>
          <w:szCs w:val="22"/>
        </w:rPr>
        <w:t xml:space="preserve"> </w:t>
      </w:r>
      <w:r w:rsidR="004A33A0" w:rsidRPr="008828B8">
        <w:rPr>
          <w:sz w:val="24"/>
          <w:szCs w:val="22"/>
        </w:rPr>
        <w:t>report.</w:t>
      </w:r>
    </w:p>
    <w:p w14:paraId="78C1E888" w14:textId="4C92C507" w:rsidR="00031E60" w:rsidRPr="008828B8" w:rsidRDefault="00031E60" w:rsidP="005C123E">
      <w:pPr>
        <w:widowControl w:val="0"/>
        <w:numPr>
          <w:ilvl w:val="1"/>
          <w:numId w:val="39"/>
        </w:numPr>
        <w:tabs>
          <w:tab w:val="left" w:pos="1532"/>
        </w:tabs>
        <w:autoSpaceDE w:val="0"/>
        <w:autoSpaceDN w:val="0"/>
        <w:spacing w:before="120"/>
        <w:rPr>
          <w:sz w:val="24"/>
          <w:szCs w:val="22"/>
        </w:rPr>
      </w:pPr>
      <w:r w:rsidRPr="008828B8">
        <w:rPr>
          <w:sz w:val="24"/>
          <w:szCs w:val="22"/>
        </w:rPr>
        <w:t>Contact Facility</w:t>
      </w:r>
      <w:r w:rsidRPr="008828B8">
        <w:rPr>
          <w:spacing w:val="-1"/>
          <w:sz w:val="24"/>
          <w:szCs w:val="22"/>
        </w:rPr>
        <w:t xml:space="preserve"> </w:t>
      </w:r>
      <w:r w:rsidR="004A33A0" w:rsidRPr="008828B8">
        <w:rPr>
          <w:sz w:val="24"/>
          <w:szCs w:val="22"/>
        </w:rPr>
        <w:t>staff.</w:t>
      </w:r>
    </w:p>
    <w:p w14:paraId="4202B4B3" w14:textId="77777777" w:rsidR="00031E60" w:rsidRPr="008828B8" w:rsidRDefault="00031E60" w:rsidP="005C123E">
      <w:pPr>
        <w:widowControl w:val="0"/>
        <w:numPr>
          <w:ilvl w:val="1"/>
          <w:numId w:val="39"/>
        </w:numPr>
        <w:tabs>
          <w:tab w:val="left" w:pos="1532"/>
        </w:tabs>
        <w:autoSpaceDE w:val="0"/>
        <w:autoSpaceDN w:val="0"/>
        <w:spacing w:before="120"/>
        <w:ind w:right="872"/>
        <w:rPr>
          <w:sz w:val="24"/>
          <w:szCs w:val="22"/>
        </w:rPr>
      </w:pPr>
      <w:r w:rsidRPr="008828B8">
        <w:rPr>
          <w:sz w:val="24"/>
          <w:szCs w:val="22"/>
        </w:rPr>
        <w:t>When 30 minutes has elapsed since the designated drop-off time or 75 minutes since the Facility's scheduled ending time (whichever comes first): continue with the above and contact all residences on the route for verification that the Consumer was dropped off, dispatch a radio equipped backup vehicle to follow the missing vehicle's route and</w:t>
      </w:r>
      <w:r w:rsidRPr="008828B8">
        <w:rPr>
          <w:spacing w:val="-29"/>
          <w:sz w:val="24"/>
          <w:szCs w:val="22"/>
        </w:rPr>
        <w:t xml:space="preserve"> </w:t>
      </w:r>
      <w:r w:rsidRPr="008828B8">
        <w:rPr>
          <w:sz w:val="24"/>
          <w:szCs w:val="22"/>
        </w:rPr>
        <w:t>confirm the missing vehicle's description (make, model, year, color &amp; license</w:t>
      </w:r>
      <w:r w:rsidRPr="008828B8">
        <w:rPr>
          <w:spacing w:val="-16"/>
          <w:sz w:val="24"/>
          <w:szCs w:val="22"/>
        </w:rPr>
        <w:t xml:space="preserve"> </w:t>
      </w:r>
      <w:r w:rsidRPr="008828B8">
        <w:rPr>
          <w:sz w:val="24"/>
          <w:szCs w:val="22"/>
        </w:rPr>
        <w:t>#).</w:t>
      </w:r>
    </w:p>
    <w:p w14:paraId="7CDB0446" w14:textId="77777777" w:rsidR="00031E60" w:rsidRPr="008828B8" w:rsidRDefault="00031E60" w:rsidP="005C123E">
      <w:pPr>
        <w:widowControl w:val="0"/>
        <w:numPr>
          <w:ilvl w:val="1"/>
          <w:numId w:val="39"/>
        </w:numPr>
        <w:tabs>
          <w:tab w:val="left" w:pos="1532"/>
        </w:tabs>
        <w:autoSpaceDE w:val="0"/>
        <w:autoSpaceDN w:val="0"/>
        <w:spacing w:before="120"/>
        <w:ind w:right="1122"/>
        <w:rPr>
          <w:sz w:val="24"/>
          <w:szCs w:val="22"/>
        </w:rPr>
      </w:pPr>
      <w:r w:rsidRPr="008828B8">
        <w:rPr>
          <w:sz w:val="24"/>
          <w:szCs w:val="22"/>
        </w:rPr>
        <w:t>When 45 minutes has elapsed since the designated drop-off time or 90 minutes since</w:t>
      </w:r>
      <w:r w:rsidRPr="008828B8">
        <w:rPr>
          <w:spacing w:val="-30"/>
          <w:sz w:val="24"/>
          <w:szCs w:val="22"/>
        </w:rPr>
        <w:t xml:space="preserve"> </w:t>
      </w:r>
      <w:r w:rsidRPr="008828B8">
        <w:rPr>
          <w:sz w:val="24"/>
          <w:szCs w:val="22"/>
        </w:rPr>
        <w:t>the Facility's scheduled ending time (whichever comes first), continue with the above and notify the local/state</w:t>
      </w:r>
      <w:r w:rsidRPr="008828B8">
        <w:rPr>
          <w:spacing w:val="-2"/>
          <w:sz w:val="24"/>
          <w:szCs w:val="22"/>
        </w:rPr>
        <w:t xml:space="preserve"> </w:t>
      </w:r>
      <w:r w:rsidRPr="008828B8">
        <w:rPr>
          <w:sz w:val="24"/>
          <w:szCs w:val="22"/>
        </w:rPr>
        <w:t>police.</w:t>
      </w:r>
    </w:p>
    <w:p w14:paraId="793FFC0B" w14:textId="77777777" w:rsidR="00031E60" w:rsidRPr="008828B8" w:rsidRDefault="00031E60" w:rsidP="00031E60">
      <w:pPr>
        <w:spacing w:before="9"/>
        <w:rPr>
          <w:sz w:val="36"/>
        </w:rPr>
      </w:pPr>
    </w:p>
    <w:p w14:paraId="26B533B3" w14:textId="1BA7B690" w:rsidR="00031E60" w:rsidRPr="008828B8" w:rsidRDefault="00031E60" w:rsidP="00031E60">
      <w:pPr>
        <w:ind w:right="758"/>
        <w:rPr>
          <w:sz w:val="24"/>
        </w:rPr>
      </w:pPr>
      <w:r w:rsidRPr="008828B8">
        <w:rPr>
          <w:sz w:val="24"/>
        </w:rPr>
        <w:t xml:space="preserve">The Transportation Provider shall notify the Broker and submit a written report to the Broker within 24 hours detailing the Incident, outcome, </w:t>
      </w:r>
      <w:r w:rsidR="004A33A0" w:rsidRPr="008828B8">
        <w:rPr>
          <w:sz w:val="24"/>
        </w:rPr>
        <w:t>investigation,</w:t>
      </w:r>
      <w:r w:rsidRPr="008828B8">
        <w:rPr>
          <w:sz w:val="24"/>
        </w:rPr>
        <w:t xml:space="preserve"> and action taken.</w:t>
      </w:r>
    </w:p>
    <w:p w14:paraId="108D1DB1" w14:textId="77777777" w:rsidR="00031E60" w:rsidRPr="008828B8" w:rsidRDefault="00031E60" w:rsidP="00031E60">
      <w:pPr>
        <w:spacing w:before="10"/>
      </w:pPr>
    </w:p>
    <w:p w14:paraId="10B8C39B" w14:textId="77777777" w:rsidR="00031E60" w:rsidRPr="008828B8" w:rsidRDefault="00031E60" w:rsidP="00031E60">
      <w:pPr>
        <w:outlineLvl w:val="2"/>
        <w:rPr>
          <w:b/>
          <w:bCs/>
          <w:sz w:val="24"/>
        </w:rPr>
      </w:pPr>
      <w:r w:rsidRPr="008828B8">
        <w:rPr>
          <w:b/>
          <w:bCs/>
          <w:sz w:val="24"/>
        </w:rPr>
        <w:t>Section 7.2 Quality Monitoring</w:t>
      </w:r>
    </w:p>
    <w:p w14:paraId="1B34BC8B" w14:textId="77777777" w:rsidR="00031E60" w:rsidRPr="008828B8" w:rsidRDefault="00031E60" w:rsidP="00031E60">
      <w:pPr>
        <w:spacing w:before="10"/>
        <w:rPr>
          <w:b/>
        </w:rPr>
      </w:pPr>
    </w:p>
    <w:p w14:paraId="5131F2EB" w14:textId="77777777" w:rsidR="00031E60" w:rsidRPr="008828B8" w:rsidRDefault="00031E60" w:rsidP="00031E60">
      <w:pPr>
        <w:rPr>
          <w:sz w:val="24"/>
        </w:rPr>
      </w:pPr>
      <w:r w:rsidRPr="008828B8">
        <w:rPr>
          <w:sz w:val="24"/>
        </w:rPr>
        <w:t>The Transportation Provider shall:</w:t>
      </w:r>
    </w:p>
    <w:p w14:paraId="0440F3B9" w14:textId="77777777" w:rsidR="00031E60" w:rsidRPr="008828B8" w:rsidRDefault="00031E60" w:rsidP="00031E60">
      <w:pPr>
        <w:spacing w:before="10"/>
      </w:pPr>
    </w:p>
    <w:p w14:paraId="4AD2A539" w14:textId="77777777" w:rsidR="00031E60" w:rsidRPr="008828B8" w:rsidRDefault="00031E60" w:rsidP="005C123E">
      <w:pPr>
        <w:widowControl w:val="0"/>
        <w:numPr>
          <w:ilvl w:val="0"/>
          <w:numId w:val="38"/>
        </w:numPr>
        <w:tabs>
          <w:tab w:val="left" w:pos="1172"/>
        </w:tabs>
        <w:autoSpaceDE w:val="0"/>
        <w:autoSpaceDN w:val="0"/>
        <w:ind w:right="873"/>
        <w:rPr>
          <w:sz w:val="24"/>
          <w:szCs w:val="22"/>
        </w:rPr>
      </w:pPr>
      <w:r w:rsidRPr="008828B8">
        <w:rPr>
          <w:sz w:val="24"/>
          <w:szCs w:val="22"/>
        </w:rPr>
        <w:t>Respond to complaints forwarded by the Broker within 48 hours and provide resolution</w:t>
      </w:r>
      <w:r w:rsidRPr="008828B8">
        <w:rPr>
          <w:spacing w:val="-29"/>
          <w:sz w:val="24"/>
          <w:szCs w:val="22"/>
        </w:rPr>
        <w:t xml:space="preserve"> </w:t>
      </w:r>
      <w:r w:rsidRPr="008828B8">
        <w:rPr>
          <w:sz w:val="24"/>
          <w:szCs w:val="22"/>
        </w:rPr>
        <w:t>and/or a corrective action plan approved by the</w:t>
      </w:r>
      <w:r w:rsidRPr="008828B8">
        <w:rPr>
          <w:spacing w:val="-12"/>
          <w:sz w:val="24"/>
          <w:szCs w:val="22"/>
        </w:rPr>
        <w:t xml:space="preserve"> </w:t>
      </w:r>
      <w:r w:rsidRPr="008828B8">
        <w:rPr>
          <w:sz w:val="24"/>
          <w:szCs w:val="22"/>
        </w:rPr>
        <w:t>Broker.</w:t>
      </w:r>
    </w:p>
    <w:p w14:paraId="0E194B36" w14:textId="77777777" w:rsidR="00031E60" w:rsidRPr="008828B8" w:rsidRDefault="00031E60" w:rsidP="00031E60">
      <w:pPr>
        <w:spacing w:before="10"/>
      </w:pPr>
    </w:p>
    <w:p w14:paraId="7B66FF60" w14:textId="77777777" w:rsidR="00031E60" w:rsidRPr="008828B8" w:rsidRDefault="00031E60" w:rsidP="005C123E">
      <w:pPr>
        <w:widowControl w:val="0"/>
        <w:numPr>
          <w:ilvl w:val="0"/>
          <w:numId w:val="38"/>
        </w:numPr>
        <w:tabs>
          <w:tab w:val="left" w:pos="1172"/>
        </w:tabs>
        <w:autoSpaceDE w:val="0"/>
        <w:autoSpaceDN w:val="0"/>
        <w:ind w:right="1029"/>
        <w:rPr>
          <w:sz w:val="24"/>
          <w:szCs w:val="22"/>
        </w:rPr>
      </w:pPr>
      <w:r w:rsidRPr="008828B8">
        <w:rPr>
          <w:sz w:val="24"/>
          <w:szCs w:val="22"/>
        </w:rPr>
        <w:t>Cooperate and participate in Broker or Agency on-site visits of the Transportation</w:t>
      </w:r>
      <w:r w:rsidRPr="008828B8">
        <w:rPr>
          <w:spacing w:val="-30"/>
          <w:sz w:val="24"/>
          <w:szCs w:val="22"/>
        </w:rPr>
        <w:t xml:space="preserve"> </w:t>
      </w:r>
      <w:r w:rsidRPr="008828B8">
        <w:rPr>
          <w:sz w:val="24"/>
          <w:szCs w:val="22"/>
        </w:rPr>
        <w:t>Provider’s place of business and inspection of business records and</w:t>
      </w:r>
      <w:r w:rsidRPr="008828B8">
        <w:rPr>
          <w:spacing w:val="-11"/>
          <w:sz w:val="24"/>
          <w:szCs w:val="22"/>
        </w:rPr>
        <w:t xml:space="preserve"> </w:t>
      </w:r>
      <w:r w:rsidRPr="008828B8">
        <w:rPr>
          <w:sz w:val="24"/>
          <w:szCs w:val="22"/>
        </w:rPr>
        <w:t>vehicles.</w:t>
      </w:r>
    </w:p>
    <w:p w14:paraId="395FFEE3" w14:textId="77777777" w:rsidR="00031E60" w:rsidRPr="008828B8" w:rsidRDefault="00031E60" w:rsidP="00031E60">
      <w:pPr>
        <w:spacing w:before="10"/>
      </w:pPr>
    </w:p>
    <w:p w14:paraId="32C20B6E" w14:textId="77777777" w:rsidR="00031E60" w:rsidRPr="008828B8" w:rsidRDefault="00031E60" w:rsidP="005C123E">
      <w:pPr>
        <w:widowControl w:val="0"/>
        <w:numPr>
          <w:ilvl w:val="0"/>
          <w:numId w:val="38"/>
        </w:numPr>
        <w:tabs>
          <w:tab w:val="left" w:pos="1172"/>
        </w:tabs>
        <w:autoSpaceDE w:val="0"/>
        <w:autoSpaceDN w:val="0"/>
        <w:ind w:right="861"/>
        <w:rPr>
          <w:sz w:val="24"/>
          <w:szCs w:val="22"/>
        </w:rPr>
      </w:pPr>
      <w:r w:rsidRPr="008828B8">
        <w:rPr>
          <w:sz w:val="24"/>
          <w:szCs w:val="22"/>
        </w:rPr>
        <w:t>Upon request, make available any vehicles used in HST work for Broker or Agency</w:t>
      </w:r>
      <w:r w:rsidRPr="008828B8">
        <w:rPr>
          <w:spacing w:val="-30"/>
          <w:sz w:val="24"/>
          <w:szCs w:val="22"/>
        </w:rPr>
        <w:t xml:space="preserve"> </w:t>
      </w:r>
      <w:r w:rsidRPr="008828B8">
        <w:rPr>
          <w:sz w:val="24"/>
          <w:szCs w:val="22"/>
        </w:rPr>
        <w:t>inspection according to the contract requirements. Implement a system of reporting and tracking such inspections.</w:t>
      </w:r>
    </w:p>
    <w:p w14:paraId="593D40F1" w14:textId="6117B254" w:rsidR="00031E60" w:rsidRPr="008828B8" w:rsidRDefault="00031E60" w:rsidP="005C123E">
      <w:pPr>
        <w:widowControl w:val="0"/>
        <w:numPr>
          <w:ilvl w:val="0"/>
          <w:numId w:val="38"/>
        </w:numPr>
        <w:tabs>
          <w:tab w:val="left" w:pos="1172"/>
        </w:tabs>
        <w:autoSpaceDE w:val="0"/>
        <w:autoSpaceDN w:val="0"/>
        <w:spacing w:before="71"/>
        <w:ind w:right="870"/>
        <w:rPr>
          <w:sz w:val="24"/>
          <w:szCs w:val="22"/>
        </w:rPr>
      </w:pPr>
      <w:r w:rsidRPr="008828B8">
        <w:rPr>
          <w:b/>
          <w:sz w:val="24"/>
          <w:szCs w:val="22"/>
        </w:rPr>
        <w:t>PROGRAM-BASED TRANSPORTATION ONLY</w:t>
      </w:r>
      <w:r w:rsidRPr="008828B8">
        <w:rPr>
          <w:sz w:val="24"/>
          <w:szCs w:val="22"/>
        </w:rPr>
        <w:t xml:space="preserve">. Conduct a minimum of two (2) inspections annually (that drivers or Monitors are not aware of in advance) at each contracted Facility site or enroute. The inspection is to Monitor the driver’s (and </w:t>
      </w:r>
      <w:r w:rsidR="004A33A0" w:rsidRPr="008828B8">
        <w:rPr>
          <w:sz w:val="24"/>
          <w:szCs w:val="22"/>
        </w:rPr>
        <w:t>monitor</w:t>
      </w:r>
      <w:r w:rsidRPr="008828B8">
        <w:rPr>
          <w:sz w:val="24"/>
          <w:szCs w:val="22"/>
        </w:rPr>
        <w:t xml:space="preserve"> if applicable) performance and the condition of the vehicle and equipment. Inspections must be conducted by supervisory staff at regularly scheduled Consumer drop off or pick up times and a report</w:t>
      </w:r>
      <w:r w:rsidRPr="008828B8">
        <w:rPr>
          <w:spacing w:val="-37"/>
          <w:sz w:val="24"/>
          <w:szCs w:val="22"/>
        </w:rPr>
        <w:t xml:space="preserve"> </w:t>
      </w:r>
      <w:r w:rsidRPr="008828B8">
        <w:rPr>
          <w:sz w:val="24"/>
          <w:szCs w:val="22"/>
        </w:rPr>
        <w:t>on the results of each such inspection is to be forwarded to the Broker within 30 days. In cases where complaints or disputes arise, additional inspections may be required by the Broker to be held at the Facility site, Consumer's residence or at any point along the route. Inspection reports must be documented in writing and maintained for annual</w:t>
      </w:r>
      <w:r w:rsidRPr="008828B8">
        <w:rPr>
          <w:spacing w:val="-18"/>
          <w:sz w:val="24"/>
          <w:szCs w:val="22"/>
        </w:rPr>
        <w:t xml:space="preserve"> </w:t>
      </w:r>
      <w:r w:rsidRPr="008828B8">
        <w:rPr>
          <w:sz w:val="24"/>
          <w:szCs w:val="22"/>
        </w:rPr>
        <w:t>inspection.</w:t>
      </w:r>
    </w:p>
    <w:p w14:paraId="1DF1506B" w14:textId="77777777" w:rsidR="00031E60" w:rsidRPr="008828B8" w:rsidRDefault="00031E60" w:rsidP="00031E60">
      <w:pPr>
        <w:spacing w:before="10"/>
      </w:pPr>
    </w:p>
    <w:p w14:paraId="4DA6DDCE" w14:textId="77777777" w:rsidR="00031E60" w:rsidRPr="008828B8" w:rsidRDefault="00031E60" w:rsidP="00031E60">
      <w:pPr>
        <w:outlineLvl w:val="2"/>
        <w:rPr>
          <w:b/>
          <w:bCs/>
          <w:sz w:val="24"/>
        </w:rPr>
      </w:pPr>
      <w:r w:rsidRPr="008828B8">
        <w:rPr>
          <w:b/>
          <w:bCs/>
          <w:sz w:val="24"/>
        </w:rPr>
        <w:t>Section 7.3 Corrective Action/Provider Accountability</w:t>
      </w:r>
    </w:p>
    <w:p w14:paraId="159805E0" w14:textId="77777777" w:rsidR="00031E60" w:rsidRPr="008828B8" w:rsidRDefault="00031E60" w:rsidP="00031E60">
      <w:pPr>
        <w:spacing w:before="10"/>
        <w:rPr>
          <w:b/>
        </w:rPr>
      </w:pPr>
    </w:p>
    <w:p w14:paraId="04261448" w14:textId="77777777" w:rsidR="00031E60" w:rsidRPr="008828B8" w:rsidRDefault="00031E60" w:rsidP="005C123E">
      <w:pPr>
        <w:widowControl w:val="0"/>
        <w:numPr>
          <w:ilvl w:val="0"/>
          <w:numId w:val="37"/>
        </w:numPr>
        <w:tabs>
          <w:tab w:val="left" w:pos="1172"/>
        </w:tabs>
        <w:autoSpaceDE w:val="0"/>
        <w:autoSpaceDN w:val="0"/>
        <w:ind w:right="782"/>
        <w:rPr>
          <w:sz w:val="24"/>
          <w:szCs w:val="22"/>
        </w:rPr>
      </w:pPr>
      <w:r w:rsidRPr="008828B8">
        <w:rPr>
          <w:sz w:val="24"/>
          <w:szCs w:val="22"/>
        </w:rPr>
        <w:t>If the Broker or the HST Office representative identifies, in its sole judgment, any deficiency</w:t>
      </w:r>
      <w:r w:rsidRPr="008828B8">
        <w:rPr>
          <w:spacing w:val="-32"/>
          <w:sz w:val="24"/>
          <w:szCs w:val="22"/>
        </w:rPr>
        <w:t xml:space="preserve"> </w:t>
      </w:r>
      <w:r w:rsidRPr="008828B8">
        <w:rPr>
          <w:sz w:val="24"/>
          <w:szCs w:val="22"/>
        </w:rPr>
        <w:t xml:space="preserve">in the Transportation Provider’s performance under these terms, the Broker or HST Office may require the Provider to develop a corrective action plan to correct such </w:t>
      </w:r>
      <w:r w:rsidRPr="008828B8">
        <w:rPr>
          <w:sz w:val="24"/>
          <w:szCs w:val="22"/>
        </w:rPr>
        <w:lastRenderedPageBreak/>
        <w:t>deficiency within a specified</w:t>
      </w:r>
      <w:r w:rsidRPr="008828B8">
        <w:rPr>
          <w:spacing w:val="-2"/>
          <w:sz w:val="24"/>
          <w:szCs w:val="22"/>
        </w:rPr>
        <w:t xml:space="preserve"> </w:t>
      </w:r>
      <w:r w:rsidRPr="008828B8">
        <w:rPr>
          <w:sz w:val="24"/>
          <w:szCs w:val="22"/>
        </w:rPr>
        <w:t>timeframe.</w:t>
      </w:r>
    </w:p>
    <w:p w14:paraId="43E4C095" w14:textId="77777777" w:rsidR="00031E60" w:rsidRPr="008828B8" w:rsidRDefault="00031E60" w:rsidP="00031E60">
      <w:pPr>
        <w:spacing w:before="10"/>
      </w:pPr>
    </w:p>
    <w:p w14:paraId="39BCF756" w14:textId="31EC049B" w:rsidR="00031E60" w:rsidRPr="008828B8" w:rsidRDefault="00031E60" w:rsidP="005C123E">
      <w:pPr>
        <w:widowControl w:val="0"/>
        <w:numPr>
          <w:ilvl w:val="0"/>
          <w:numId w:val="37"/>
        </w:numPr>
        <w:tabs>
          <w:tab w:val="left" w:pos="1172"/>
        </w:tabs>
        <w:autoSpaceDE w:val="0"/>
        <w:autoSpaceDN w:val="0"/>
        <w:ind w:right="877"/>
        <w:rPr>
          <w:sz w:val="24"/>
          <w:szCs w:val="22"/>
        </w:rPr>
      </w:pPr>
      <w:r w:rsidRPr="008828B8">
        <w:rPr>
          <w:sz w:val="24"/>
          <w:szCs w:val="22"/>
        </w:rPr>
        <w:t>The Transportation Provider agrees to respond to recommendations of any on-site visit and understands that failure to respond by the requested date or to implement a corrective action plan may result in future trips not being scheduled until such time as satisfactory responses</w:t>
      </w:r>
      <w:r w:rsidRPr="008828B8">
        <w:rPr>
          <w:spacing w:val="-34"/>
          <w:sz w:val="24"/>
          <w:szCs w:val="22"/>
        </w:rPr>
        <w:t xml:space="preserve"> </w:t>
      </w:r>
      <w:r w:rsidRPr="008828B8">
        <w:rPr>
          <w:sz w:val="24"/>
          <w:szCs w:val="22"/>
        </w:rPr>
        <w:t xml:space="preserve">are in place, </w:t>
      </w:r>
      <w:r w:rsidR="004A33A0" w:rsidRPr="008828B8">
        <w:rPr>
          <w:sz w:val="24"/>
          <w:szCs w:val="22"/>
        </w:rPr>
        <w:t>fines,</w:t>
      </w:r>
      <w:r w:rsidRPr="008828B8">
        <w:rPr>
          <w:sz w:val="24"/>
          <w:szCs w:val="22"/>
        </w:rPr>
        <w:t xml:space="preserve"> or penalties in accordance with the HST Broker’s “Provider Accountability Policy”, or contract termination, at the Broker’s</w:t>
      </w:r>
      <w:r w:rsidRPr="008828B8">
        <w:rPr>
          <w:spacing w:val="-10"/>
          <w:sz w:val="24"/>
          <w:szCs w:val="22"/>
        </w:rPr>
        <w:t xml:space="preserve"> </w:t>
      </w:r>
      <w:r w:rsidRPr="008828B8">
        <w:rPr>
          <w:sz w:val="24"/>
          <w:szCs w:val="22"/>
        </w:rPr>
        <w:t>discretion.</w:t>
      </w:r>
    </w:p>
    <w:p w14:paraId="2169649A" w14:textId="77777777" w:rsidR="00031E60" w:rsidRPr="008828B8" w:rsidRDefault="00031E60" w:rsidP="00031E60">
      <w:pPr>
        <w:spacing w:before="10"/>
      </w:pPr>
    </w:p>
    <w:p w14:paraId="634530EC" w14:textId="77777777" w:rsidR="00031E60" w:rsidRPr="008828B8" w:rsidRDefault="00031E60" w:rsidP="005C123E">
      <w:pPr>
        <w:widowControl w:val="0"/>
        <w:numPr>
          <w:ilvl w:val="0"/>
          <w:numId w:val="37"/>
        </w:numPr>
        <w:tabs>
          <w:tab w:val="left" w:pos="1172"/>
        </w:tabs>
        <w:autoSpaceDE w:val="0"/>
        <w:autoSpaceDN w:val="0"/>
        <w:ind w:right="1117"/>
        <w:rPr>
          <w:sz w:val="24"/>
          <w:szCs w:val="22"/>
        </w:rPr>
      </w:pPr>
      <w:r w:rsidRPr="008828B8">
        <w:rPr>
          <w:b/>
          <w:sz w:val="24"/>
          <w:szCs w:val="22"/>
        </w:rPr>
        <w:t>NON-EMERGENCY AMBULANCE TRANSPORTATION</w:t>
      </w:r>
      <w:r w:rsidRPr="008828B8">
        <w:rPr>
          <w:sz w:val="24"/>
          <w:szCs w:val="22"/>
        </w:rPr>
        <w:t>. Upon request, provide</w:t>
      </w:r>
      <w:r w:rsidRPr="008828B8">
        <w:rPr>
          <w:spacing w:val="-14"/>
          <w:sz w:val="24"/>
          <w:szCs w:val="22"/>
        </w:rPr>
        <w:t xml:space="preserve"> </w:t>
      </w:r>
      <w:r w:rsidRPr="008828B8">
        <w:rPr>
          <w:sz w:val="24"/>
          <w:szCs w:val="22"/>
        </w:rPr>
        <w:t>the HST Office with DPH inspection documentation.</w:t>
      </w:r>
    </w:p>
    <w:p w14:paraId="7072CAC9" w14:textId="77777777" w:rsidR="00031E60" w:rsidRPr="008828B8" w:rsidRDefault="00031E60" w:rsidP="00031E60">
      <w:pPr>
        <w:spacing w:before="10"/>
      </w:pPr>
    </w:p>
    <w:p w14:paraId="7EDA874A" w14:textId="77777777" w:rsidR="00031E60" w:rsidRPr="008828B8" w:rsidRDefault="00031E60" w:rsidP="005C123E">
      <w:pPr>
        <w:widowControl w:val="0"/>
        <w:numPr>
          <w:ilvl w:val="0"/>
          <w:numId w:val="37"/>
        </w:numPr>
        <w:tabs>
          <w:tab w:val="left" w:pos="1172"/>
        </w:tabs>
        <w:autoSpaceDE w:val="0"/>
        <w:autoSpaceDN w:val="0"/>
        <w:ind w:right="790"/>
        <w:rPr>
          <w:sz w:val="24"/>
          <w:szCs w:val="22"/>
        </w:rPr>
      </w:pPr>
      <w:r w:rsidRPr="008828B8">
        <w:rPr>
          <w:b/>
          <w:sz w:val="24"/>
          <w:szCs w:val="22"/>
        </w:rPr>
        <w:t>NON-EMERGENCY AMBULANCE TRANSPORTATION</w:t>
      </w:r>
      <w:r w:rsidRPr="008828B8">
        <w:rPr>
          <w:sz w:val="24"/>
          <w:szCs w:val="22"/>
        </w:rPr>
        <w:t>. Submit to DPH inspection,</w:t>
      </w:r>
      <w:r w:rsidRPr="008828B8">
        <w:rPr>
          <w:spacing w:val="-16"/>
          <w:sz w:val="24"/>
          <w:szCs w:val="22"/>
        </w:rPr>
        <w:t xml:space="preserve"> </w:t>
      </w:r>
      <w:r w:rsidRPr="008828B8">
        <w:rPr>
          <w:sz w:val="24"/>
          <w:szCs w:val="22"/>
        </w:rPr>
        <w:t>at Transportation Provider’s expense, upon request from the HST Office. The inspection is to ascertain if the vehicles and equipment are still in compliance with the requirements in 105 CMR</w:t>
      </w:r>
      <w:r w:rsidRPr="008828B8">
        <w:rPr>
          <w:spacing w:val="2"/>
          <w:sz w:val="24"/>
          <w:szCs w:val="22"/>
        </w:rPr>
        <w:t xml:space="preserve"> </w:t>
      </w:r>
      <w:r w:rsidRPr="008828B8">
        <w:rPr>
          <w:sz w:val="24"/>
          <w:szCs w:val="22"/>
        </w:rPr>
        <w:t>170.</w:t>
      </w:r>
    </w:p>
    <w:p w14:paraId="20850EE8" w14:textId="77777777" w:rsidR="00031E60" w:rsidRPr="008828B8" w:rsidRDefault="00031E60" w:rsidP="00031E60">
      <w:pPr>
        <w:rPr>
          <w:sz w:val="21"/>
        </w:rPr>
      </w:pPr>
    </w:p>
    <w:p w14:paraId="2B9998D9" w14:textId="77777777" w:rsidR="00031E60" w:rsidRPr="008828B8" w:rsidRDefault="00031E60" w:rsidP="00031E60">
      <w:pPr>
        <w:outlineLvl w:val="0"/>
        <w:rPr>
          <w:b/>
          <w:bCs/>
          <w:sz w:val="28"/>
          <w:szCs w:val="28"/>
        </w:rPr>
      </w:pPr>
      <w:r w:rsidRPr="008828B8">
        <w:rPr>
          <w:b/>
          <w:bCs/>
          <w:sz w:val="28"/>
          <w:szCs w:val="28"/>
        </w:rPr>
        <w:t>SECTION 8. REPORTS AND BILLING</w:t>
      </w:r>
    </w:p>
    <w:p w14:paraId="3E898A02" w14:textId="77777777" w:rsidR="00031E60" w:rsidRPr="008828B8" w:rsidRDefault="00031E60" w:rsidP="00031E60">
      <w:pPr>
        <w:spacing w:before="239"/>
        <w:outlineLvl w:val="2"/>
        <w:rPr>
          <w:b/>
          <w:bCs/>
          <w:sz w:val="24"/>
        </w:rPr>
      </w:pPr>
      <w:r w:rsidRPr="008828B8">
        <w:rPr>
          <w:b/>
          <w:bCs/>
          <w:sz w:val="24"/>
        </w:rPr>
        <w:t>Section 8.1 Reports</w:t>
      </w:r>
    </w:p>
    <w:p w14:paraId="3D804C03" w14:textId="77777777" w:rsidR="00031E60" w:rsidRPr="008828B8" w:rsidRDefault="00031E60" w:rsidP="00031E60">
      <w:pPr>
        <w:spacing w:before="10"/>
        <w:rPr>
          <w:b/>
        </w:rPr>
      </w:pPr>
    </w:p>
    <w:p w14:paraId="7DF0EE65" w14:textId="77777777" w:rsidR="00031E60" w:rsidRPr="008828B8" w:rsidRDefault="00031E60" w:rsidP="00031E60">
      <w:pPr>
        <w:ind w:right="758"/>
        <w:rPr>
          <w:sz w:val="24"/>
        </w:rPr>
      </w:pPr>
      <w:r w:rsidRPr="008828B8">
        <w:rPr>
          <w:sz w:val="24"/>
        </w:rPr>
        <w:t>The Transportation Provider must submit all required documentation, polices and reports specified in these Transportation Provider Performance Standards to the Broker within the specified time frames.</w:t>
      </w:r>
    </w:p>
    <w:p w14:paraId="1EF69AB2" w14:textId="77777777" w:rsidR="00031E60" w:rsidRPr="008828B8" w:rsidRDefault="00031E60" w:rsidP="00031E60">
      <w:pPr>
        <w:spacing w:before="10"/>
      </w:pPr>
    </w:p>
    <w:p w14:paraId="759957D5" w14:textId="77777777" w:rsidR="00031E60" w:rsidRPr="008828B8" w:rsidRDefault="00031E60" w:rsidP="00031E60">
      <w:pPr>
        <w:outlineLvl w:val="2"/>
        <w:rPr>
          <w:b/>
          <w:bCs/>
          <w:sz w:val="24"/>
        </w:rPr>
      </w:pPr>
      <w:r w:rsidRPr="008828B8">
        <w:rPr>
          <w:b/>
          <w:bCs/>
          <w:sz w:val="24"/>
        </w:rPr>
        <w:t>Section 8.2 Billing</w:t>
      </w:r>
    </w:p>
    <w:p w14:paraId="16CB76ED" w14:textId="77777777" w:rsidR="00031E60" w:rsidRPr="008828B8" w:rsidRDefault="00031E60" w:rsidP="00031E60">
      <w:pPr>
        <w:spacing w:before="10"/>
        <w:rPr>
          <w:b/>
        </w:rPr>
      </w:pPr>
    </w:p>
    <w:p w14:paraId="169E0EFC" w14:textId="77777777" w:rsidR="00031E60" w:rsidRPr="008828B8" w:rsidRDefault="00031E60" w:rsidP="005C123E">
      <w:pPr>
        <w:widowControl w:val="0"/>
        <w:numPr>
          <w:ilvl w:val="0"/>
          <w:numId w:val="36"/>
        </w:numPr>
        <w:tabs>
          <w:tab w:val="left" w:pos="1172"/>
        </w:tabs>
        <w:autoSpaceDE w:val="0"/>
        <w:autoSpaceDN w:val="0"/>
        <w:ind w:right="809"/>
        <w:rPr>
          <w:sz w:val="24"/>
          <w:szCs w:val="22"/>
        </w:rPr>
      </w:pPr>
      <w:r w:rsidRPr="008828B8">
        <w:rPr>
          <w:sz w:val="24"/>
          <w:szCs w:val="22"/>
        </w:rPr>
        <w:t>The Transportation Provider must bill the Broker on a monthly basis for transportation</w:t>
      </w:r>
      <w:r w:rsidRPr="008828B8">
        <w:rPr>
          <w:spacing w:val="-32"/>
          <w:sz w:val="24"/>
          <w:szCs w:val="22"/>
        </w:rPr>
        <w:t xml:space="preserve"> </w:t>
      </w:r>
      <w:r w:rsidRPr="008828B8">
        <w:rPr>
          <w:sz w:val="24"/>
          <w:szCs w:val="22"/>
        </w:rPr>
        <w:t>services provided, in accordance with each Agency/Program’s specifications and as required by the Broker. Invoices should be submitted within 30 days of completion of delivery and accompanied by any required supporting documentation, including the verification documentation described in Section 8.2.B</w:t>
      </w:r>
      <w:r w:rsidRPr="008828B8">
        <w:rPr>
          <w:spacing w:val="-3"/>
          <w:sz w:val="24"/>
          <w:szCs w:val="22"/>
        </w:rPr>
        <w:t xml:space="preserve"> </w:t>
      </w:r>
      <w:r w:rsidRPr="008828B8">
        <w:rPr>
          <w:sz w:val="24"/>
          <w:szCs w:val="22"/>
        </w:rPr>
        <w:t>below.</w:t>
      </w:r>
    </w:p>
    <w:p w14:paraId="48B18574" w14:textId="77777777" w:rsidR="00031E60" w:rsidRPr="008828B8" w:rsidRDefault="00031E60" w:rsidP="00031E60">
      <w:pPr>
        <w:spacing w:before="10"/>
      </w:pPr>
    </w:p>
    <w:p w14:paraId="5D599DE9" w14:textId="77777777" w:rsidR="00031E60" w:rsidRPr="008828B8" w:rsidRDefault="00031E60" w:rsidP="005C123E">
      <w:pPr>
        <w:widowControl w:val="0"/>
        <w:numPr>
          <w:ilvl w:val="0"/>
          <w:numId w:val="36"/>
        </w:numPr>
        <w:tabs>
          <w:tab w:val="left" w:pos="1172"/>
        </w:tabs>
        <w:autoSpaceDE w:val="0"/>
        <w:autoSpaceDN w:val="0"/>
        <w:ind w:right="1570"/>
        <w:rPr>
          <w:sz w:val="24"/>
          <w:szCs w:val="22"/>
        </w:rPr>
      </w:pPr>
      <w:r w:rsidRPr="008828B8">
        <w:rPr>
          <w:sz w:val="24"/>
          <w:szCs w:val="22"/>
        </w:rPr>
        <w:t>The Transportation Provider must ensure that all trips invoiced to the Broker have</w:t>
      </w:r>
      <w:r w:rsidRPr="008828B8">
        <w:rPr>
          <w:spacing w:val="-29"/>
          <w:sz w:val="24"/>
          <w:szCs w:val="22"/>
        </w:rPr>
        <w:t xml:space="preserve"> </w:t>
      </w:r>
      <w:r w:rsidRPr="008828B8">
        <w:rPr>
          <w:sz w:val="24"/>
          <w:szCs w:val="22"/>
        </w:rPr>
        <w:t>been verified. Verification systems should include, but not be limited to, the</w:t>
      </w:r>
      <w:r w:rsidRPr="008828B8">
        <w:rPr>
          <w:spacing w:val="-19"/>
          <w:sz w:val="24"/>
          <w:szCs w:val="22"/>
        </w:rPr>
        <w:t xml:space="preserve"> </w:t>
      </w:r>
      <w:r w:rsidRPr="008828B8">
        <w:rPr>
          <w:sz w:val="24"/>
          <w:szCs w:val="22"/>
        </w:rPr>
        <w:t>following:</w:t>
      </w:r>
    </w:p>
    <w:p w14:paraId="520BEDA1" w14:textId="77777777" w:rsidR="00031E60" w:rsidRPr="008828B8" w:rsidRDefault="00031E60" w:rsidP="005C123E">
      <w:pPr>
        <w:widowControl w:val="0"/>
        <w:numPr>
          <w:ilvl w:val="1"/>
          <w:numId w:val="36"/>
        </w:numPr>
        <w:tabs>
          <w:tab w:val="left" w:pos="1532"/>
        </w:tabs>
        <w:autoSpaceDE w:val="0"/>
        <w:autoSpaceDN w:val="0"/>
        <w:spacing w:before="71"/>
        <w:ind w:right="747"/>
        <w:rPr>
          <w:sz w:val="24"/>
          <w:szCs w:val="22"/>
        </w:rPr>
      </w:pPr>
      <w:r w:rsidRPr="008828B8">
        <w:rPr>
          <w:sz w:val="24"/>
          <w:szCs w:val="22"/>
        </w:rPr>
        <w:t>Daily trip sheet identifying each scheduled One-Way Trip with a check box indicating if</w:t>
      </w:r>
      <w:r w:rsidRPr="008828B8">
        <w:rPr>
          <w:spacing w:val="-29"/>
          <w:sz w:val="24"/>
          <w:szCs w:val="22"/>
        </w:rPr>
        <w:t xml:space="preserve"> </w:t>
      </w:r>
      <w:r w:rsidRPr="008828B8">
        <w:rPr>
          <w:sz w:val="24"/>
          <w:szCs w:val="22"/>
        </w:rPr>
        <w:t>the Consumer was transported, canceled or was no-show and signed by the driver (and by program staff, if required). Trip sheets must include the driver’s name and vehicle license plate number listed, the date, the Consumer’s name, pickup location, time of pickup, drop off location, and time of drop</w:t>
      </w:r>
      <w:r w:rsidRPr="008828B8">
        <w:rPr>
          <w:spacing w:val="-3"/>
          <w:sz w:val="24"/>
          <w:szCs w:val="22"/>
        </w:rPr>
        <w:t xml:space="preserve"> </w:t>
      </w:r>
      <w:r w:rsidRPr="008828B8">
        <w:rPr>
          <w:sz w:val="24"/>
          <w:szCs w:val="22"/>
        </w:rPr>
        <w:t>off.</w:t>
      </w:r>
    </w:p>
    <w:p w14:paraId="2EA8083D" w14:textId="77777777" w:rsidR="00031E60" w:rsidRPr="008828B8" w:rsidRDefault="00031E60" w:rsidP="005C123E">
      <w:pPr>
        <w:widowControl w:val="0"/>
        <w:numPr>
          <w:ilvl w:val="1"/>
          <w:numId w:val="36"/>
        </w:numPr>
        <w:tabs>
          <w:tab w:val="left" w:pos="1532"/>
        </w:tabs>
        <w:autoSpaceDE w:val="0"/>
        <w:autoSpaceDN w:val="0"/>
        <w:spacing w:before="120"/>
        <w:rPr>
          <w:sz w:val="24"/>
          <w:szCs w:val="22"/>
        </w:rPr>
      </w:pPr>
      <w:r w:rsidRPr="008828B8">
        <w:rPr>
          <w:sz w:val="24"/>
          <w:szCs w:val="22"/>
        </w:rPr>
        <w:t>Random, on-site inspections at destination facilities by supervisory</w:t>
      </w:r>
      <w:r w:rsidRPr="008828B8">
        <w:rPr>
          <w:spacing w:val="-12"/>
          <w:sz w:val="24"/>
          <w:szCs w:val="22"/>
        </w:rPr>
        <w:t xml:space="preserve"> </w:t>
      </w:r>
      <w:r w:rsidRPr="008828B8">
        <w:rPr>
          <w:sz w:val="24"/>
          <w:szCs w:val="22"/>
        </w:rPr>
        <w:t>staff.</w:t>
      </w:r>
    </w:p>
    <w:p w14:paraId="7F50E253" w14:textId="77777777" w:rsidR="00031E60" w:rsidRPr="008828B8" w:rsidRDefault="00031E60" w:rsidP="005C123E">
      <w:pPr>
        <w:widowControl w:val="0"/>
        <w:numPr>
          <w:ilvl w:val="1"/>
          <w:numId w:val="36"/>
        </w:numPr>
        <w:tabs>
          <w:tab w:val="left" w:pos="1532"/>
        </w:tabs>
        <w:autoSpaceDE w:val="0"/>
        <w:autoSpaceDN w:val="0"/>
        <w:spacing w:before="120"/>
        <w:rPr>
          <w:sz w:val="24"/>
          <w:szCs w:val="22"/>
        </w:rPr>
      </w:pPr>
      <w:r w:rsidRPr="008828B8">
        <w:rPr>
          <w:sz w:val="24"/>
          <w:szCs w:val="22"/>
        </w:rPr>
        <w:t>Random surveys of destination facilities to confirm</w:t>
      </w:r>
      <w:r w:rsidRPr="008828B8">
        <w:rPr>
          <w:spacing w:val="-8"/>
          <w:sz w:val="24"/>
          <w:szCs w:val="22"/>
        </w:rPr>
        <w:t xml:space="preserve"> </w:t>
      </w:r>
      <w:r w:rsidRPr="008828B8">
        <w:rPr>
          <w:sz w:val="24"/>
          <w:szCs w:val="22"/>
        </w:rPr>
        <w:t>transportation.</w:t>
      </w:r>
    </w:p>
    <w:p w14:paraId="5D078602" w14:textId="77777777" w:rsidR="00031E60" w:rsidRPr="008828B8" w:rsidRDefault="00031E60" w:rsidP="005C123E">
      <w:pPr>
        <w:widowControl w:val="0"/>
        <w:numPr>
          <w:ilvl w:val="1"/>
          <w:numId w:val="36"/>
        </w:numPr>
        <w:tabs>
          <w:tab w:val="left" w:pos="1532"/>
        </w:tabs>
        <w:autoSpaceDE w:val="0"/>
        <w:autoSpaceDN w:val="0"/>
        <w:spacing w:before="120"/>
        <w:ind w:right="1009"/>
        <w:rPr>
          <w:sz w:val="24"/>
          <w:szCs w:val="22"/>
        </w:rPr>
      </w:pPr>
      <w:r w:rsidRPr="008828B8">
        <w:rPr>
          <w:sz w:val="24"/>
          <w:szCs w:val="22"/>
        </w:rPr>
        <w:t>Random surveys of Consumers to confirm transportation (and pick-up and drop-off</w:t>
      </w:r>
      <w:r w:rsidRPr="008828B8">
        <w:rPr>
          <w:spacing w:val="-27"/>
          <w:sz w:val="24"/>
          <w:szCs w:val="22"/>
        </w:rPr>
        <w:t xml:space="preserve"> </w:t>
      </w:r>
      <w:r w:rsidRPr="008828B8">
        <w:rPr>
          <w:sz w:val="24"/>
          <w:szCs w:val="22"/>
        </w:rPr>
        <w:t>times and quality of</w:t>
      </w:r>
      <w:r w:rsidRPr="008828B8">
        <w:rPr>
          <w:spacing w:val="-6"/>
          <w:sz w:val="24"/>
          <w:szCs w:val="22"/>
        </w:rPr>
        <w:t xml:space="preserve"> </w:t>
      </w:r>
      <w:r w:rsidRPr="008828B8">
        <w:rPr>
          <w:sz w:val="24"/>
          <w:szCs w:val="22"/>
        </w:rPr>
        <w:t>service).</w:t>
      </w:r>
    </w:p>
    <w:p w14:paraId="04ACDE4F" w14:textId="77777777" w:rsidR="00031E60" w:rsidRPr="008828B8" w:rsidRDefault="00031E60" w:rsidP="00031E60">
      <w:pPr>
        <w:rPr>
          <w:sz w:val="26"/>
        </w:rPr>
      </w:pPr>
    </w:p>
    <w:p w14:paraId="76D93F88" w14:textId="77777777" w:rsidR="00031E60" w:rsidRPr="008828B8" w:rsidRDefault="00031E60" w:rsidP="00031E60">
      <w:pPr>
        <w:spacing w:before="217"/>
        <w:rPr>
          <w:sz w:val="24"/>
        </w:rPr>
      </w:pPr>
      <w:r w:rsidRPr="008828B8">
        <w:rPr>
          <w:sz w:val="24"/>
        </w:rPr>
        <w:t>NOTE: Agency specific requirements may be incorporated by supplemental attachment to this document.</w:t>
      </w:r>
    </w:p>
    <w:p w14:paraId="07674583" w14:textId="77777777" w:rsidR="00031E60" w:rsidRPr="008828B8" w:rsidRDefault="00031E60" w:rsidP="00031E60">
      <w:pPr>
        <w:spacing w:before="11"/>
      </w:pPr>
    </w:p>
    <w:p w14:paraId="1FE264DE" w14:textId="77777777" w:rsidR="00031E60" w:rsidRPr="008828B8" w:rsidRDefault="00031E60" w:rsidP="00031E60">
      <w:pPr>
        <w:outlineLvl w:val="0"/>
        <w:rPr>
          <w:b/>
          <w:bCs/>
          <w:sz w:val="28"/>
          <w:szCs w:val="28"/>
        </w:rPr>
      </w:pPr>
      <w:r w:rsidRPr="008828B8">
        <w:rPr>
          <w:b/>
          <w:bCs/>
          <w:sz w:val="28"/>
          <w:szCs w:val="28"/>
        </w:rPr>
        <w:t>SECTION 9. DATA PRIVACY AND SECURITY</w:t>
      </w:r>
    </w:p>
    <w:p w14:paraId="4B446DEB" w14:textId="77777777" w:rsidR="00031E60" w:rsidRPr="008828B8" w:rsidRDefault="00031E60" w:rsidP="00031E60">
      <w:pPr>
        <w:spacing w:before="239"/>
        <w:outlineLvl w:val="2"/>
        <w:rPr>
          <w:b/>
          <w:bCs/>
          <w:sz w:val="24"/>
        </w:rPr>
      </w:pPr>
      <w:r w:rsidRPr="008828B8">
        <w:rPr>
          <w:b/>
          <w:bCs/>
          <w:sz w:val="24"/>
        </w:rPr>
        <w:t>Section 9.1 Definitions</w:t>
      </w:r>
    </w:p>
    <w:p w14:paraId="1B399EF9" w14:textId="77777777" w:rsidR="00031E60" w:rsidRPr="008828B8" w:rsidRDefault="00031E60" w:rsidP="00031E60">
      <w:pPr>
        <w:spacing w:before="10"/>
        <w:rPr>
          <w:b/>
        </w:rPr>
      </w:pPr>
    </w:p>
    <w:p w14:paraId="0C947EB1" w14:textId="77777777" w:rsidR="00031E60" w:rsidRPr="008828B8" w:rsidRDefault="00031E60" w:rsidP="005C123E">
      <w:pPr>
        <w:widowControl w:val="0"/>
        <w:numPr>
          <w:ilvl w:val="0"/>
          <w:numId w:val="35"/>
        </w:numPr>
        <w:tabs>
          <w:tab w:val="left" w:pos="1172"/>
        </w:tabs>
        <w:autoSpaceDE w:val="0"/>
        <w:autoSpaceDN w:val="0"/>
        <w:ind w:right="910"/>
        <w:rPr>
          <w:sz w:val="24"/>
          <w:szCs w:val="22"/>
        </w:rPr>
      </w:pPr>
      <w:r w:rsidRPr="008828B8">
        <w:rPr>
          <w:sz w:val="24"/>
          <w:szCs w:val="22"/>
        </w:rPr>
        <w:t xml:space="preserve">The following capitalized terms, as used in this </w:t>
      </w:r>
      <w:r w:rsidRPr="008828B8">
        <w:rPr>
          <w:b/>
          <w:sz w:val="24"/>
          <w:szCs w:val="22"/>
        </w:rPr>
        <w:t>Section 9</w:t>
      </w:r>
      <w:r w:rsidRPr="008828B8">
        <w:rPr>
          <w:sz w:val="24"/>
          <w:szCs w:val="22"/>
        </w:rPr>
        <w:t>, shall have the meanings ascribed</w:t>
      </w:r>
      <w:r w:rsidRPr="008828B8">
        <w:rPr>
          <w:spacing w:val="-28"/>
          <w:sz w:val="24"/>
          <w:szCs w:val="22"/>
        </w:rPr>
        <w:t xml:space="preserve"> </w:t>
      </w:r>
      <w:r w:rsidRPr="008828B8">
        <w:rPr>
          <w:sz w:val="24"/>
          <w:szCs w:val="22"/>
        </w:rPr>
        <w:t>to them</w:t>
      </w:r>
      <w:r w:rsidRPr="008828B8">
        <w:rPr>
          <w:spacing w:val="-2"/>
          <w:sz w:val="24"/>
          <w:szCs w:val="22"/>
        </w:rPr>
        <w:t xml:space="preserve"> </w:t>
      </w:r>
      <w:r w:rsidRPr="008828B8">
        <w:rPr>
          <w:sz w:val="24"/>
          <w:szCs w:val="22"/>
        </w:rPr>
        <w:t>below:</w:t>
      </w:r>
    </w:p>
    <w:p w14:paraId="37CD03AC" w14:textId="77777777" w:rsidR="00031E60" w:rsidRPr="008828B8" w:rsidRDefault="00031E60" w:rsidP="00031E60">
      <w:pPr>
        <w:spacing w:before="10"/>
      </w:pPr>
    </w:p>
    <w:p w14:paraId="4F12C03D" w14:textId="77777777" w:rsidR="00031E60" w:rsidRPr="008828B8" w:rsidRDefault="00031E60" w:rsidP="00031E60">
      <w:pPr>
        <w:ind w:right="758"/>
        <w:rPr>
          <w:sz w:val="24"/>
        </w:rPr>
      </w:pPr>
      <w:r w:rsidRPr="008828B8">
        <w:rPr>
          <w:sz w:val="24"/>
        </w:rPr>
        <w:t>“</w:t>
      </w:r>
      <w:r w:rsidRPr="008828B8">
        <w:rPr>
          <w:b/>
          <w:sz w:val="24"/>
        </w:rPr>
        <w:t>Activities</w:t>
      </w:r>
      <w:r w:rsidRPr="008828B8">
        <w:rPr>
          <w:sz w:val="24"/>
        </w:rPr>
        <w:t>” shall mean the activities, functions and/or services to be performed or provided by the Transportation Provider for, on behalf of and/or to EOHHS under this Contract.</w:t>
      </w:r>
    </w:p>
    <w:p w14:paraId="1D65CD70" w14:textId="77777777" w:rsidR="00031E60" w:rsidRPr="008828B8" w:rsidRDefault="00031E60" w:rsidP="00031E60">
      <w:pPr>
        <w:spacing w:before="10"/>
      </w:pPr>
    </w:p>
    <w:p w14:paraId="6586FD07" w14:textId="77777777" w:rsidR="00031E60" w:rsidRPr="008828B8" w:rsidRDefault="00031E60" w:rsidP="00031E60">
      <w:pPr>
        <w:ind w:right="758"/>
        <w:rPr>
          <w:sz w:val="24"/>
        </w:rPr>
      </w:pPr>
      <w:r w:rsidRPr="008828B8">
        <w:rPr>
          <w:sz w:val="24"/>
        </w:rPr>
        <w:t>“</w:t>
      </w:r>
      <w:r w:rsidRPr="008828B8">
        <w:rPr>
          <w:b/>
          <w:sz w:val="24"/>
        </w:rPr>
        <w:t>Applicable Law</w:t>
      </w:r>
      <w:r w:rsidRPr="008828B8">
        <w:rPr>
          <w:sz w:val="24"/>
        </w:rPr>
        <w:t>” shall mean M.G.L. c. 66A, M.G.L. c. 93H, 801 CMR 3.00, 201 CMR 17, the HIPAA Rules, 42 CFR Part 431, Subpart F, 42 CFR Part 2 and any other applicable federal or state law or regulation pertaining to the use, disclosure, maintenance, privacy or security of PI or Commonwealth Security Information.</w:t>
      </w:r>
    </w:p>
    <w:p w14:paraId="06A5F05B" w14:textId="77777777" w:rsidR="00031E60" w:rsidRPr="008828B8" w:rsidRDefault="00031E60" w:rsidP="00031E60">
      <w:pPr>
        <w:spacing w:before="10"/>
      </w:pPr>
    </w:p>
    <w:p w14:paraId="27027B5F" w14:textId="77777777" w:rsidR="00031E60" w:rsidRPr="008828B8" w:rsidRDefault="00031E60" w:rsidP="00031E60">
      <w:pPr>
        <w:ind w:right="1133"/>
        <w:rPr>
          <w:sz w:val="24"/>
          <w:szCs w:val="22"/>
        </w:rPr>
      </w:pPr>
      <w:r w:rsidRPr="008828B8">
        <w:rPr>
          <w:sz w:val="24"/>
          <w:szCs w:val="22"/>
        </w:rPr>
        <w:t>“</w:t>
      </w:r>
      <w:r w:rsidRPr="008828B8">
        <w:rPr>
          <w:b/>
          <w:sz w:val="24"/>
          <w:szCs w:val="22"/>
        </w:rPr>
        <w:t>Breach Notification Rule</w:t>
      </w:r>
      <w:r w:rsidRPr="008828B8">
        <w:rPr>
          <w:sz w:val="24"/>
          <w:szCs w:val="22"/>
        </w:rPr>
        <w:t>” shall mean the Breach Notification Rule at 45 CFR Part 164, Subpart D.</w:t>
      </w:r>
    </w:p>
    <w:p w14:paraId="2543BAB6" w14:textId="77777777" w:rsidR="00031E60" w:rsidRPr="008828B8" w:rsidRDefault="00031E60" w:rsidP="00031E60">
      <w:pPr>
        <w:spacing w:before="10"/>
      </w:pPr>
    </w:p>
    <w:p w14:paraId="325EB1BC" w14:textId="77777777" w:rsidR="00031E60" w:rsidRPr="008828B8" w:rsidRDefault="00031E60" w:rsidP="00031E60">
      <w:pPr>
        <w:ind w:right="705"/>
        <w:rPr>
          <w:sz w:val="24"/>
        </w:rPr>
      </w:pPr>
      <w:r w:rsidRPr="008828B8">
        <w:rPr>
          <w:sz w:val="24"/>
        </w:rPr>
        <w:t>“</w:t>
      </w:r>
      <w:r w:rsidRPr="008828B8">
        <w:rPr>
          <w:b/>
          <w:sz w:val="24"/>
        </w:rPr>
        <w:t>Commonwealth Security Information</w:t>
      </w:r>
      <w:r w:rsidRPr="008828B8">
        <w:rPr>
          <w:sz w:val="24"/>
        </w:rPr>
        <w:t>” shall mean all data that pertains to the security of the Commonwealth’s information technology, specifically, information pertaining to the manner in which the Commonwealth protects its information technology systems against unauthorized access to or modification of information, whether in storage, processing or transit, and against the denial of service to authorized users, or the provision of service to unauthorized users, including those measures necessary to detect, document and counter such threats.</w:t>
      </w:r>
    </w:p>
    <w:p w14:paraId="75D53610" w14:textId="77777777" w:rsidR="00031E60" w:rsidRPr="008828B8" w:rsidRDefault="00031E60" w:rsidP="00031E60">
      <w:pPr>
        <w:spacing w:before="10"/>
      </w:pPr>
    </w:p>
    <w:p w14:paraId="0F87E992" w14:textId="77777777" w:rsidR="00031E60" w:rsidRPr="008828B8" w:rsidRDefault="00031E60" w:rsidP="00031E60">
      <w:pPr>
        <w:ind w:right="758"/>
        <w:rPr>
          <w:sz w:val="24"/>
        </w:rPr>
      </w:pPr>
      <w:r w:rsidRPr="008828B8">
        <w:rPr>
          <w:sz w:val="24"/>
        </w:rPr>
        <w:t>“</w:t>
      </w:r>
      <w:r w:rsidRPr="008828B8">
        <w:rPr>
          <w:b/>
          <w:sz w:val="24"/>
        </w:rPr>
        <w:t>Enforcement Rule</w:t>
      </w:r>
      <w:r w:rsidRPr="008828B8">
        <w:rPr>
          <w:sz w:val="24"/>
        </w:rPr>
        <w:t>” shall mean the HIPAA Enforcement Rule at 45 CFR Part 160, Subparts C, D and E.</w:t>
      </w:r>
    </w:p>
    <w:p w14:paraId="6C182CED" w14:textId="77777777" w:rsidR="00031E60" w:rsidRPr="008828B8" w:rsidRDefault="00031E60" w:rsidP="00031E60">
      <w:pPr>
        <w:spacing w:before="10"/>
      </w:pPr>
    </w:p>
    <w:p w14:paraId="76806459" w14:textId="77777777" w:rsidR="00031E60" w:rsidRPr="008828B8" w:rsidRDefault="00031E60" w:rsidP="00031E60">
      <w:pPr>
        <w:ind w:right="1133"/>
        <w:rPr>
          <w:sz w:val="24"/>
        </w:rPr>
      </w:pPr>
      <w:r w:rsidRPr="008828B8">
        <w:rPr>
          <w:sz w:val="24"/>
        </w:rPr>
        <w:t>“</w:t>
      </w:r>
      <w:r w:rsidRPr="008828B8">
        <w:rPr>
          <w:b/>
          <w:sz w:val="24"/>
        </w:rPr>
        <w:t>EOTSS</w:t>
      </w:r>
      <w:r w:rsidRPr="008828B8">
        <w:rPr>
          <w:sz w:val="24"/>
        </w:rPr>
        <w:t>” shall mean the Massachusetts Executive Office of Technology Services and Security.</w:t>
      </w:r>
    </w:p>
    <w:p w14:paraId="3696AC09" w14:textId="77777777" w:rsidR="00031E60" w:rsidRPr="008828B8" w:rsidRDefault="00031E60" w:rsidP="00031E60">
      <w:pPr>
        <w:spacing w:before="10"/>
      </w:pPr>
    </w:p>
    <w:p w14:paraId="4D5298EE" w14:textId="77777777" w:rsidR="00031E60" w:rsidRPr="008828B8" w:rsidRDefault="00031E60" w:rsidP="00031E60">
      <w:pPr>
        <w:ind w:right="847"/>
        <w:rPr>
          <w:sz w:val="24"/>
        </w:rPr>
      </w:pPr>
      <w:r w:rsidRPr="008828B8">
        <w:rPr>
          <w:sz w:val="24"/>
        </w:rPr>
        <w:t>“</w:t>
      </w:r>
      <w:r w:rsidRPr="008828B8">
        <w:rPr>
          <w:b/>
          <w:sz w:val="24"/>
        </w:rPr>
        <w:t>Event</w:t>
      </w:r>
      <w:r w:rsidRPr="008828B8">
        <w:rPr>
          <w:sz w:val="24"/>
        </w:rPr>
        <w:t>” shall mean the following, either individually or collectively: 1) any use or disclosure of PI not permitted under these Transportation Provider Performance Standards; 2) any Security Incident; or 3) any other event that would trigger notification obligations under the Breach Notification Rule, M.G.L. c. 93H or other similar Applicable Law requiring notice to consumers and/or oversight agencies in connection with an impermissible use or disclosure or breach of PI.</w:t>
      </w:r>
    </w:p>
    <w:p w14:paraId="74C1BD1F" w14:textId="77777777" w:rsidR="00031E60" w:rsidRPr="008828B8" w:rsidRDefault="00031E60" w:rsidP="00031E60">
      <w:pPr>
        <w:spacing w:before="10"/>
      </w:pPr>
    </w:p>
    <w:p w14:paraId="47814639" w14:textId="553A580E" w:rsidR="00031E60" w:rsidRPr="008828B8" w:rsidRDefault="00031E60" w:rsidP="00031E60">
      <w:pPr>
        <w:ind w:right="758"/>
        <w:rPr>
          <w:sz w:val="24"/>
        </w:rPr>
      </w:pPr>
      <w:r w:rsidRPr="008828B8">
        <w:rPr>
          <w:sz w:val="24"/>
        </w:rPr>
        <w:t>“</w:t>
      </w:r>
      <w:r w:rsidRPr="008828B8">
        <w:rPr>
          <w:b/>
          <w:sz w:val="24"/>
        </w:rPr>
        <w:t>HIPAA Rules</w:t>
      </w:r>
      <w:r w:rsidRPr="008828B8">
        <w:rPr>
          <w:sz w:val="24"/>
        </w:rPr>
        <w:t xml:space="preserve">” shall mean the Privacy Rule, the Security Rule, the Breach Notification </w:t>
      </w:r>
      <w:r w:rsidR="004A33A0" w:rsidRPr="008828B8">
        <w:rPr>
          <w:sz w:val="24"/>
        </w:rPr>
        <w:t>Rule,</w:t>
      </w:r>
      <w:r w:rsidRPr="008828B8">
        <w:rPr>
          <w:sz w:val="24"/>
        </w:rPr>
        <w:t xml:space="preserve"> and the Enforcement Rule.</w:t>
      </w:r>
    </w:p>
    <w:p w14:paraId="456FCB34" w14:textId="77777777" w:rsidR="00031E60" w:rsidRPr="008828B8" w:rsidRDefault="00031E60" w:rsidP="00031E60">
      <w:pPr>
        <w:spacing w:before="10"/>
      </w:pPr>
    </w:p>
    <w:p w14:paraId="6CD36334" w14:textId="77777777" w:rsidR="00031E60" w:rsidRPr="008828B8" w:rsidRDefault="00031E60" w:rsidP="00031E60">
      <w:pPr>
        <w:ind w:right="758"/>
        <w:rPr>
          <w:sz w:val="24"/>
        </w:rPr>
      </w:pPr>
      <w:r w:rsidRPr="008828B8">
        <w:rPr>
          <w:sz w:val="24"/>
        </w:rPr>
        <w:t>“</w:t>
      </w:r>
      <w:r w:rsidRPr="008828B8">
        <w:rPr>
          <w:b/>
          <w:sz w:val="24"/>
        </w:rPr>
        <w:t>Individual</w:t>
      </w:r>
      <w:r w:rsidRPr="008828B8">
        <w:rPr>
          <w:sz w:val="24"/>
        </w:rPr>
        <w:t>” shall mean the person to whom the PI refers and shall include a person or organization who qualifies as a personal representative in accord with 45 CFR § 164.502 (g).</w:t>
      </w:r>
    </w:p>
    <w:p w14:paraId="0491AF84" w14:textId="77777777" w:rsidR="00031E60" w:rsidRPr="008828B8" w:rsidRDefault="00031E60" w:rsidP="00031E60">
      <w:pPr>
        <w:spacing w:before="10"/>
      </w:pPr>
    </w:p>
    <w:p w14:paraId="64070489" w14:textId="77777777" w:rsidR="00031E60" w:rsidRPr="008828B8" w:rsidRDefault="00031E60" w:rsidP="00031E60">
      <w:pPr>
        <w:ind w:right="1133"/>
        <w:rPr>
          <w:sz w:val="24"/>
        </w:rPr>
      </w:pPr>
      <w:r w:rsidRPr="008828B8">
        <w:rPr>
          <w:sz w:val="24"/>
        </w:rPr>
        <w:t>“</w:t>
      </w:r>
      <w:r w:rsidRPr="008828B8">
        <w:rPr>
          <w:b/>
          <w:sz w:val="24"/>
        </w:rPr>
        <w:t>Privacy Rule</w:t>
      </w:r>
      <w:r w:rsidRPr="008828B8">
        <w:rPr>
          <w:sz w:val="24"/>
        </w:rPr>
        <w:t>” shall mean the Standards of Privacy of Individually Identifiable Health Information at 45 CFR Part 160 and Part 164, Subparts A and E.</w:t>
      </w:r>
    </w:p>
    <w:p w14:paraId="7C45F4B3" w14:textId="77777777" w:rsidR="00031E60" w:rsidRPr="008828B8" w:rsidRDefault="00031E60" w:rsidP="00031E60">
      <w:pPr>
        <w:spacing w:before="10"/>
      </w:pPr>
    </w:p>
    <w:p w14:paraId="22C97DAD" w14:textId="77777777" w:rsidR="00031E60" w:rsidRPr="008828B8" w:rsidRDefault="00031E60" w:rsidP="00031E60">
      <w:pPr>
        <w:ind w:right="836"/>
        <w:rPr>
          <w:sz w:val="24"/>
        </w:rPr>
      </w:pPr>
      <w:r w:rsidRPr="008828B8">
        <w:rPr>
          <w:sz w:val="24"/>
        </w:rPr>
        <w:t>“</w:t>
      </w:r>
      <w:r w:rsidRPr="008828B8">
        <w:rPr>
          <w:b/>
          <w:sz w:val="24"/>
        </w:rPr>
        <w:t>PI</w:t>
      </w:r>
      <w:r w:rsidRPr="008828B8">
        <w:rPr>
          <w:sz w:val="24"/>
        </w:rPr>
        <w:t>” shall mean any Protected Health Information, any “personal data” as defined in M.G.L.</w:t>
      </w:r>
      <w:r w:rsidRPr="008828B8">
        <w:rPr>
          <w:spacing w:val="-33"/>
          <w:sz w:val="24"/>
        </w:rPr>
        <w:t xml:space="preserve"> </w:t>
      </w:r>
      <w:r w:rsidRPr="008828B8">
        <w:rPr>
          <w:sz w:val="24"/>
        </w:rPr>
        <w:t>c. 66A, any “patient identifying information” as used in 42 CFR Part 2, any “personally identifiable information” as used in 45 CFR §155.260 and any other individually identifiable information that is treated as confidential under Applicable Law (including, for example, any state and federal tax return information) that the Transportation Provider uses, maintains, discloses, receives, creates, transmits or otherwise obtains in connection with its performance of the Activities. Information, including aggregate information, is considered PI if it is not fully de-identified in accord with 45 CFR</w:t>
      </w:r>
      <w:r w:rsidRPr="008828B8">
        <w:rPr>
          <w:spacing w:val="-9"/>
          <w:sz w:val="24"/>
        </w:rPr>
        <w:t xml:space="preserve"> </w:t>
      </w:r>
      <w:r w:rsidRPr="008828B8">
        <w:rPr>
          <w:sz w:val="24"/>
        </w:rPr>
        <w:t>§§164.514(a)-(c).</w:t>
      </w:r>
    </w:p>
    <w:p w14:paraId="26E7190F" w14:textId="77777777" w:rsidR="00031E60" w:rsidRPr="008828B8" w:rsidRDefault="00031E60" w:rsidP="00031E60">
      <w:pPr>
        <w:spacing w:before="10"/>
      </w:pPr>
    </w:p>
    <w:p w14:paraId="0AB92BAB" w14:textId="77777777" w:rsidR="00031E60" w:rsidRPr="008828B8" w:rsidRDefault="00031E60" w:rsidP="00031E60">
      <w:pPr>
        <w:ind w:right="758"/>
        <w:rPr>
          <w:sz w:val="24"/>
        </w:rPr>
      </w:pPr>
      <w:r w:rsidRPr="008828B8">
        <w:rPr>
          <w:sz w:val="24"/>
        </w:rPr>
        <w:lastRenderedPageBreak/>
        <w:t>“</w:t>
      </w:r>
      <w:r w:rsidRPr="008828B8">
        <w:rPr>
          <w:b/>
          <w:sz w:val="24"/>
        </w:rPr>
        <w:t>Security Rule</w:t>
      </w:r>
      <w:r w:rsidRPr="008828B8">
        <w:rPr>
          <w:sz w:val="24"/>
        </w:rPr>
        <w:t>” shall mean the Security Standards for the Protection of Electronic Protected Health Information at 45 CFR Part 160 and Part 164, Subparts A and C.</w:t>
      </w:r>
    </w:p>
    <w:p w14:paraId="7CCD0314" w14:textId="77777777" w:rsidR="00031E60" w:rsidRPr="008828B8" w:rsidRDefault="00031E60" w:rsidP="00031E60">
      <w:pPr>
        <w:spacing w:before="10"/>
      </w:pPr>
    </w:p>
    <w:p w14:paraId="5FFC0CCD" w14:textId="33E1ABFC" w:rsidR="00031E60" w:rsidRPr="008828B8" w:rsidRDefault="00031E60" w:rsidP="00031E60">
      <w:pPr>
        <w:ind w:right="847"/>
        <w:rPr>
          <w:sz w:val="24"/>
        </w:rPr>
      </w:pPr>
      <w:r w:rsidRPr="008828B8">
        <w:rPr>
          <w:sz w:val="24"/>
        </w:rPr>
        <w:t>“</w:t>
      </w:r>
      <w:r w:rsidRPr="008828B8">
        <w:rPr>
          <w:b/>
          <w:sz w:val="24"/>
        </w:rPr>
        <w:t>Subcontractor</w:t>
      </w:r>
      <w:r w:rsidRPr="008828B8">
        <w:rPr>
          <w:sz w:val="24"/>
        </w:rPr>
        <w:t xml:space="preserve">” shall mean any person or entity that (a) performs an activity or provides goods or services that are necessary for the performance of the Activities or (b) performs, </w:t>
      </w:r>
      <w:r w:rsidR="004A33A0" w:rsidRPr="008828B8">
        <w:rPr>
          <w:sz w:val="24"/>
        </w:rPr>
        <w:t>undertakes,</w:t>
      </w:r>
      <w:r w:rsidRPr="008828B8">
        <w:rPr>
          <w:sz w:val="24"/>
        </w:rPr>
        <w:t xml:space="preserve"> or assumes an obligation of the Transportation Provider under the Transportation Provider Subcontract, in each case, other than in the capacity of a member of the Transportation Provider’s workforce.</w:t>
      </w:r>
    </w:p>
    <w:p w14:paraId="6383FC19" w14:textId="77777777" w:rsidR="00031E60" w:rsidRPr="008828B8" w:rsidRDefault="00031E60" w:rsidP="00031E60">
      <w:pPr>
        <w:spacing w:before="10"/>
      </w:pPr>
    </w:p>
    <w:p w14:paraId="596B2CF0" w14:textId="49D931B8" w:rsidR="00031E60" w:rsidRPr="008828B8" w:rsidRDefault="00031E60" w:rsidP="00031E60">
      <w:pPr>
        <w:spacing w:before="1"/>
        <w:ind w:right="1133"/>
        <w:rPr>
          <w:sz w:val="24"/>
        </w:rPr>
      </w:pPr>
      <w:r w:rsidRPr="008828B8">
        <w:rPr>
          <w:sz w:val="24"/>
        </w:rPr>
        <w:t>“</w:t>
      </w:r>
      <w:r w:rsidRPr="008828B8">
        <w:rPr>
          <w:b/>
          <w:sz w:val="24"/>
        </w:rPr>
        <w:t>System</w:t>
      </w:r>
      <w:r w:rsidRPr="008828B8">
        <w:rPr>
          <w:sz w:val="24"/>
        </w:rPr>
        <w:t xml:space="preserve">” shall mean any system, database, </w:t>
      </w:r>
      <w:r w:rsidR="004A33A0" w:rsidRPr="008828B8">
        <w:rPr>
          <w:sz w:val="24"/>
        </w:rPr>
        <w:t>application,</w:t>
      </w:r>
      <w:r w:rsidRPr="008828B8">
        <w:rPr>
          <w:sz w:val="24"/>
        </w:rPr>
        <w:t xml:space="preserve"> or other information technology resource.</w:t>
      </w:r>
    </w:p>
    <w:p w14:paraId="7FA7D591" w14:textId="77777777" w:rsidR="00031E60" w:rsidRPr="008828B8" w:rsidRDefault="00031E60" w:rsidP="00031E60">
      <w:pPr>
        <w:spacing w:before="9"/>
      </w:pPr>
    </w:p>
    <w:p w14:paraId="64B90878" w14:textId="77777777" w:rsidR="00031E60" w:rsidRPr="008828B8" w:rsidRDefault="00031E60" w:rsidP="005C123E">
      <w:pPr>
        <w:widowControl w:val="0"/>
        <w:numPr>
          <w:ilvl w:val="0"/>
          <w:numId w:val="35"/>
        </w:numPr>
        <w:tabs>
          <w:tab w:val="left" w:pos="1172"/>
        </w:tabs>
        <w:autoSpaceDE w:val="0"/>
        <w:autoSpaceDN w:val="0"/>
        <w:spacing w:before="1"/>
        <w:ind w:right="901"/>
        <w:rPr>
          <w:sz w:val="24"/>
          <w:szCs w:val="22"/>
        </w:rPr>
      </w:pPr>
      <w:r w:rsidRPr="008828B8">
        <w:rPr>
          <w:sz w:val="24"/>
          <w:szCs w:val="22"/>
        </w:rPr>
        <w:t xml:space="preserve">The following capitalized terms, as used in this </w:t>
      </w:r>
      <w:r w:rsidRPr="008828B8">
        <w:rPr>
          <w:b/>
          <w:sz w:val="24"/>
          <w:szCs w:val="22"/>
        </w:rPr>
        <w:t>Section 9</w:t>
      </w:r>
      <w:r w:rsidRPr="008828B8">
        <w:rPr>
          <w:sz w:val="24"/>
          <w:szCs w:val="22"/>
        </w:rPr>
        <w:t>, shall have the same meaning as those terms are used in the HIPAA Rules: Business Associate, Covered Entity, Data Aggregation, Minimum Necessary, Notice of Privacy Practices, Protected Health</w:t>
      </w:r>
      <w:r w:rsidRPr="008828B8">
        <w:rPr>
          <w:spacing w:val="-30"/>
          <w:sz w:val="24"/>
          <w:szCs w:val="22"/>
        </w:rPr>
        <w:t xml:space="preserve"> </w:t>
      </w:r>
      <w:r w:rsidRPr="008828B8">
        <w:rPr>
          <w:sz w:val="24"/>
          <w:szCs w:val="22"/>
        </w:rPr>
        <w:t xml:space="preserve">Information, Required by Law, Secretary and Security Incident. All other terms used but not otherwise defined in this </w:t>
      </w:r>
      <w:r w:rsidRPr="008828B8">
        <w:rPr>
          <w:b/>
          <w:sz w:val="24"/>
          <w:szCs w:val="22"/>
        </w:rPr>
        <w:t xml:space="preserve">Section 9 </w:t>
      </w:r>
      <w:r w:rsidRPr="008828B8">
        <w:rPr>
          <w:sz w:val="24"/>
          <w:szCs w:val="22"/>
        </w:rPr>
        <w:t>shall be construed in a manner consistent with the HIPAA</w:t>
      </w:r>
      <w:r w:rsidRPr="008828B8">
        <w:rPr>
          <w:spacing w:val="-21"/>
          <w:sz w:val="24"/>
          <w:szCs w:val="22"/>
        </w:rPr>
        <w:t xml:space="preserve"> </w:t>
      </w:r>
      <w:r w:rsidRPr="008828B8">
        <w:rPr>
          <w:sz w:val="24"/>
          <w:szCs w:val="22"/>
        </w:rPr>
        <w:t>Rules,</w:t>
      </w:r>
    </w:p>
    <w:p w14:paraId="2986D9E8" w14:textId="77777777" w:rsidR="00031E60" w:rsidRPr="008828B8" w:rsidRDefault="00031E60" w:rsidP="00031E60">
      <w:pPr>
        <w:rPr>
          <w:sz w:val="24"/>
        </w:rPr>
      </w:pPr>
      <w:r w:rsidRPr="008828B8">
        <w:rPr>
          <w:sz w:val="24"/>
        </w:rPr>
        <w:t>M.G.L. c. 66A and all other Applicable Laws.</w:t>
      </w:r>
    </w:p>
    <w:p w14:paraId="35626BDA" w14:textId="77777777" w:rsidR="00031E60" w:rsidRPr="008828B8" w:rsidRDefault="00031E60" w:rsidP="00031E60">
      <w:pPr>
        <w:spacing w:before="10"/>
      </w:pPr>
    </w:p>
    <w:p w14:paraId="1BD06A7B" w14:textId="77777777" w:rsidR="00031E60" w:rsidRPr="008828B8" w:rsidRDefault="00031E60" w:rsidP="00031E60">
      <w:pPr>
        <w:outlineLvl w:val="2"/>
        <w:rPr>
          <w:b/>
          <w:bCs/>
          <w:sz w:val="24"/>
        </w:rPr>
      </w:pPr>
      <w:r w:rsidRPr="008828B8">
        <w:rPr>
          <w:b/>
          <w:bCs/>
          <w:sz w:val="24"/>
        </w:rPr>
        <w:t>Section 9.2 Transportation Provider Obligations</w:t>
      </w:r>
    </w:p>
    <w:p w14:paraId="2591B3D2" w14:textId="77777777" w:rsidR="00031E60" w:rsidRPr="008828B8" w:rsidRDefault="00031E60" w:rsidP="00031E60">
      <w:pPr>
        <w:spacing w:before="10"/>
        <w:rPr>
          <w:b/>
        </w:rPr>
      </w:pPr>
    </w:p>
    <w:p w14:paraId="61AC4F89" w14:textId="2F400E80" w:rsidR="00031E60" w:rsidRPr="008828B8" w:rsidRDefault="00031E60" w:rsidP="005C123E">
      <w:pPr>
        <w:widowControl w:val="0"/>
        <w:numPr>
          <w:ilvl w:val="0"/>
          <w:numId w:val="34"/>
        </w:numPr>
        <w:tabs>
          <w:tab w:val="left" w:pos="1172"/>
        </w:tabs>
        <w:autoSpaceDE w:val="0"/>
        <w:autoSpaceDN w:val="0"/>
        <w:rPr>
          <w:sz w:val="24"/>
          <w:szCs w:val="22"/>
        </w:rPr>
      </w:pPr>
      <w:r w:rsidRPr="008828B8">
        <w:rPr>
          <w:sz w:val="24"/>
          <w:szCs w:val="22"/>
        </w:rPr>
        <w:t>Mass.</w:t>
      </w:r>
      <w:r w:rsidR="00527E5B">
        <w:rPr>
          <w:sz w:val="24"/>
          <w:szCs w:val="22"/>
        </w:rPr>
        <w:t xml:space="preserve"> </w:t>
      </w:r>
      <w:r w:rsidRPr="008828B8">
        <w:rPr>
          <w:sz w:val="24"/>
          <w:szCs w:val="22"/>
        </w:rPr>
        <w:t>Gen. Laws C. 66A and Other Privacy and Security</w:t>
      </w:r>
      <w:r w:rsidRPr="008828B8">
        <w:rPr>
          <w:spacing w:val="-6"/>
          <w:sz w:val="24"/>
          <w:szCs w:val="22"/>
        </w:rPr>
        <w:t xml:space="preserve"> </w:t>
      </w:r>
      <w:r w:rsidRPr="008828B8">
        <w:rPr>
          <w:sz w:val="24"/>
          <w:szCs w:val="22"/>
        </w:rPr>
        <w:t>Obligations</w:t>
      </w:r>
    </w:p>
    <w:p w14:paraId="2A742937" w14:textId="77777777" w:rsidR="00031E60" w:rsidRPr="008828B8" w:rsidRDefault="00031E60" w:rsidP="00031E60">
      <w:pPr>
        <w:spacing w:before="10"/>
      </w:pPr>
    </w:p>
    <w:p w14:paraId="455DF2C7" w14:textId="77777777" w:rsidR="00031E60" w:rsidRPr="008828B8" w:rsidRDefault="00031E60" w:rsidP="005C123E">
      <w:pPr>
        <w:widowControl w:val="0"/>
        <w:numPr>
          <w:ilvl w:val="2"/>
          <w:numId w:val="34"/>
        </w:numPr>
        <w:tabs>
          <w:tab w:val="left" w:pos="1532"/>
        </w:tabs>
        <w:autoSpaceDE w:val="0"/>
        <w:autoSpaceDN w:val="0"/>
        <w:spacing w:before="71"/>
        <w:ind w:right="768"/>
        <w:rPr>
          <w:sz w:val="24"/>
          <w:szCs w:val="22"/>
        </w:rPr>
      </w:pPr>
      <w:r w:rsidRPr="008828B8">
        <w:rPr>
          <w:sz w:val="24"/>
          <w:szCs w:val="22"/>
        </w:rPr>
        <w:t>The Transportation Provider must comply with all Applicable Laws that may be in effect upon execution of, or as may be effective during the course of, the Transportation</w:t>
      </w:r>
      <w:r w:rsidRPr="008828B8">
        <w:rPr>
          <w:spacing w:val="-28"/>
          <w:sz w:val="24"/>
          <w:szCs w:val="22"/>
        </w:rPr>
        <w:t xml:space="preserve"> </w:t>
      </w:r>
      <w:r w:rsidRPr="008828B8">
        <w:rPr>
          <w:sz w:val="24"/>
          <w:szCs w:val="22"/>
        </w:rPr>
        <w:t>Provider Subcontract, including, but not limited to, the Privacy and Security Rules, 42 CFR 431, Subpart F, 42 CFR Part 2 and M.G.L. c. 66A. Without limiting the generality of the foregoing, the Broker acknowledges and agrees as</w:t>
      </w:r>
      <w:r w:rsidRPr="008828B8">
        <w:rPr>
          <w:spacing w:val="-10"/>
          <w:sz w:val="24"/>
          <w:szCs w:val="22"/>
        </w:rPr>
        <w:t xml:space="preserve"> </w:t>
      </w:r>
      <w:r w:rsidRPr="008828B8">
        <w:rPr>
          <w:sz w:val="24"/>
          <w:szCs w:val="22"/>
        </w:rPr>
        <w:t>follows:</w:t>
      </w:r>
    </w:p>
    <w:p w14:paraId="4037A74A" w14:textId="6D1B298C" w:rsidR="00031E60" w:rsidRPr="008828B8" w:rsidRDefault="00031E60" w:rsidP="005C123E">
      <w:pPr>
        <w:widowControl w:val="0"/>
        <w:numPr>
          <w:ilvl w:val="2"/>
          <w:numId w:val="34"/>
        </w:numPr>
        <w:tabs>
          <w:tab w:val="left" w:pos="1532"/>
        </w:tabs>
        <w:autoSpaceDE w:val="0"/>
        <w:autoSpaceDN w:val="0"/>
        <w:spacing w:before="71"/>
        <w:ind w:right="768"/>
        <w:rPr>
          <w:sz w:val="24"/>
          <w:szCs w:val="22"/>
        </w:rPr>
      </w:pPr>
      <w:r w:rsidRPr="008828B8">
        <w:rPr>
          <w:sz w:val="24"/>
          <w:szCs w:val="22"/>
        </w:rPr>
        <w:t xml:space="preserve">Obligations under M.G.L. c. 66A. The Transportation Provider acknowledges that in performing the Activities it will create, receive, use, disclose, maintain, transmit or otherwise obtain “personal data” (as defined in M.G.L. c. 66A) and that, in so doing, it will </w:t>
      </w:r>
      <w:r w:rsidR="004A33A0" w:rsidRPr="008828B8">
        <w:rPr>
          <w:sz w:val="24"/>
          <w:szCs w:val="22"/>
        </w:rPr>
        <w:t>become</w:t>
      </w:r>
      <w:r w:rsidRPr="008828B8">
        <w:rPr>
          <w:sz w:val="24"/>
          <w:szCs w:val="22"/>
        </w:rPr>
        <w:t xml:space="preserve"> a “holder” of such data for purposes of M.G.L. c. 66A. The Transportation Provider agrees that in performing the Activities and otherwise complying with the Transportation Provider Subcontract it shall, in a manner</w:t>
      </w:r>
      <w:r w:rsidRPr="008828B8">
        <w:rPr>
          <w:spacing w:val="-27"/>
          <w:sz w:val="24"/>
          <w:szCs w:val="22"/>
        </w:rPr>
        <w:t xml:space="preserve"> </w:t>
      </w:r>
      <w:r w:rsidRPr="008828B8">
        <w:rPr>
          <w:sz w:val="24"/>
          <w:szCs w:val="22"/>
        </w:rPr>
        <w:t>consistent with the Privacy and Security Rules and other Applicable Laws, comply with M.G.L. c. 66A.</w:t>
      </w:r>
    </w:p>
    <w:p w14:paraId="3219AA69" w14:textId="77777777" w:rsidR="00031E60" w:rsidRPr="008828B8" w:rsidRDefault="00031E60" w:rsidP="00031E60">
      <w:pPr>
        <w:spacing w:before="10"/>
      </w:pPr>
    </w:p>
    <w:p w14:paraId="1DAB4089" w14:textId="77777777" w:rsidR="00031E60" w:rsidRPr="008828B8" w:rsidRDefault="00031E60" w:rsidP="005C123E">
      <w:pPr>
        <w:widowControl w:val="0"/>
        <w:numPr>
          <w:ilvl w:val="2"/>
          <w:numId w:val="34"/>
        </w:numPr>
        <w:tabs>
          <w:tab w:val="left" w:pos="1892"/>
        </w:tabs>
        <w:autoSpaceDE w:val="0"/>
        <w:autoSpaceDN w:val="0"/>
        <w:ind w:right="887"/>
        <w:rPr>
          <w:sz w:val="24"/>
          <w:szCs w:val="22"/>
        </w:rPr>
      </w:pPr>
      <w:r w:rsidRPr="008828B8">
        <w:rPr>
          <w:sz w:val="24"/>
          <w:szCs w:val="22"/>
        </w:rPr>
        <w:t>Business Associate. In performing the Activities, the Broker acknowledges and</w:t>
      </w:r>
      <w:r w:rsidRPr="008828B8">
        <w:rPr>
          <w:spacing w:val="-29"/>
          <w:sz w:val="24"/>
          <w:szCs w:val="22"/>
        </w:rPr>
        <w:t xml:space="preserve"> </w:t>
      </w:r>
      <w:r w:rsidRPr="008828B8">
        <w:rPr>
          <w:sz w:val="24"/>
          <w:szCs w:val="22"/>
        </w:rPr>
        <w:t>agrees that it is acting as the Broker’s Business Associate and agrees to comply with all requirements of the HIPAA Rules applicable to a Business Associate. To the extent that the Transportation Provider is to carry out an obligation of the Broker under the Privacy Rule pursuant to the Transportation Provider Subcontract, the Transportation Provider agrees that it shall comply with the requirements of such Rule that apply to Broker in the performance of such</w:t>
      </w:r>
      <w:r w:rsidRPr="008828B8">
        <w:rPr>
          <w:spacing w:val="-8"/>
          <w:sz w:val="24"/>
          <w:szCs w:val="22"/>
        </w:rPr>
        <w:t xml:space="preserve"> </w:t>
      </w:r>
      <w:r w:rsidRPr="008828B8">
        <w:rPr>
          <w:sz w:val="24"/>
          <w:szCs w:val="22"/>
        </w:rPr>
        <w:t>obligation.</w:t>
      </w:r>
    </w:p>
    <w:p w14:paraId="4DD778B2" w14:textId="77777777" w:rsidR="00031E60" w:rsidRPr="008828B8" w:rsidRDefault="00031E60" w:rsidP="00031E60">
      <w:pPr>
        <w:spacing w:before="10"/>
      </w:pPr>
    </w:p>
    <w:p w14:paraId="5E3E35F4" w14:textId="77777777" w:rsidR="00031E60" w:rsidRPr="008828B8" w:rsidRDefault="00031E60" w:rsidP="005C123E">
      <w:pPr>
        <w:widowControl w:val="0"/>
        <w:numPr>
          <w:ilvl w:val="2"/>
          <w:numId w:val="34"/>
        </w:numPr>
        <w:tabs>
          <w:tab w:val="left" w:pos="1892"/>
        </w:tabs>
        <w:autoSpaceDE w:val="0"/>
        <w:autoSpaceDN w:val="0"/>
        <w:ind w:right="781"/>
        <w:rPr>
          <w:sz w:val="24"/>
          <w:szCs w:val="22"/>
        </w:rPr>
      </w:pPr>
      <w:r w:rsidRPr="008828B8">
        <w:rPr>
          <w:sz w:val="24"/>
          <w:szCs w:val="22"/>
        </w:rPr>
        <w:t>42 CFR Part 2. The Transportation Provider agrees that with respect to drug or alcohol abuse information that the Transportation Provider receives, stores, processes or otherwise deals with under the Transportation Provider Subcontract that was obtained by a federally assisted drug or alcohol abuse program for the purpose of treating drug</w:t>
      </w:r>
      <w:r w:rsidRPr="008828B8">
        <w:rPr>
          <w:spacing w:val="-32"/>
          <w:sz w:val="24"/>
          <w:szCs w:val="22"/>
        </w:rPr>
        <w:t xml:space="preserve"> </w:t>
      </w:r>
      <w:r w:rsidRPr="008828B8">
        <w:rPr>
          <w:sz w:val="24"/>
          <w:szCs w:val="22"/>
        </w:rPr>
        <w:t xml:space="preserve">or alcohol abuse, making a diagnosis for that treatment, or </w:t>
      </w:r>
      <w:r w:rsidRPr="008828B8">
        <w:rPr>
          <w:sz w:val="24"/>
          <w:szCs w:val="22"/>
        </w:rPr>
        <w:lastRenderedPageBreak/>
        <w:t>making a referral for that treatment (as such terms are used in 42 CFR Part 2), it is bound by 42 CFR Part 2 and shall not access, use or disclose information except as permitted under 42 CFR Part</w:t>
      </w:r>
      <w:r w:rsidRPr="008828B8">
        <w:rPr>
          <w:spacing w:val="-26"/>
          <w:sz w:val="24"/>
          <w:szCs w:val="22"/>
        </w:rPr>
        <w:t xml:space="preserve"> </w:t>
      </w:r>
      <w:r w:rsidRPr="008828B8">
        <w:rPr>
          <w:sz w:val="24"/>
          <w:szCs w:val="22"/>
        </w:rPr>
        <w:t>2.</w:t>
      </w:r>
    </w:p>
    <w:p w14:paraId="13A8C40F" w14:textId="77777777" w:rsidR="00031E60" w:rsidRPr="008828B8" w:rsidRDefault="00031E60" w:rsidP="00031E60">
      <w:pPr>
        <w:spacing w:before="10"/>
      </w:pPr>
    </w:p>
    <w:p w14:paraId="4C7634F0" w14:textId="77777777" w:rsidR="00031E60" w:rsidRPr="008828B8" w:rsidRDefault="00031E60" w:rsidP="005C123E">
      <w:pPr>
        <w:widowControl w:val="0"/>
        <w:numPr>
          <w:ilvl w:val="2"/>
          <w:numId w:val="34"/>
        </w:numPr>
        <w:tabs>
          <w:tab w:val="left" w:pos="1892"/>
        </w:tabs>
        <w:autoSpaceDE w:val="0"/>
        <w:autoSpaceDN w:val="0"/>
        <w:ind w:right="763"/>
        <w:rPr>
          <w:sz w:val="24"/>
          <w:szCs w:val="22"/>
        </w:rPr>
      </w:pPr>
      <w:r w:rsidRPr="008828B8">
        <w:rPr>
          <w:sz w:val="24"/>
          <w:szCs w:val="22"/>
        </w:rPr>
        <w:t>Telephone Communications, Video/Audio Recordings, and Other. If the Broker is contacting Individuals via telephone, text message, or other telephonic communication, such communication shall be compliant with all applicable Federal and State telephonic laws, including the Telephonic Consumer Protection Act of 1991 (47 U.S.C. § 227).</w:t>
      </w:r>
      <w:r w:rsidRPr="008828B8">
        <w:rPr>
          <w:spacing w:val="-30"/>
          <w:sz w:val="24"/>
          <w:szCs w:val="22"/>
        </w:rPr>
        <w:t xml:space="preserve"> </w:t>
      </w:r>
      <w:r w:rsidRPr="008828B8">
        <w:rPr>
          <w:sz w:val="24"/>
          <w:szCs w:val="22"/>
        </w:rPr>
        <w:t>For video and audio recordings, the Broker shall comply with all Federal and State audio, video, wiretapping, and recording statues, including M.G.L. c. 272 §</w:t>
      </w:r>
      <w:r w:rsidRPr="008828B8">
        <w:rPr>
          <w:spacing w:val="-11"/>
          <w:sz w:val="24"/>
          <w:szCs w:val="22"/>
        </w:rPr>
        <w:t xml:space="preserve"> </w:t>
      </w:r>
      <w:r w:rsidRPr="008828B8">
        <w:rPr>
          <w:sz w:val="24"/>
          <w:szCs w:val="22"/>
        </w:rPr>
        <w:t>99.</w:t>
      </w:r>
    </w:p>
    <w:p w14:paraId="6DD9AB95" w14:textId="77777777" w:rsidR="00031E60" w:rsidRPr="008828B8" w:rsidRDefault="00031E60" w:rsidP="00031E60">
      <w:pPr>
        <w:spacing w:before="10"/>
      </w:pPr>
    </w:p>
    <w:p w14:paraId="52986F82" w14:textId="12830DD4" w:rsidR="00031E60" w:rsidRPr="008828B8" w:rsidRDefault="00031E60" w:rsidP="005C123E">
      <w:pPr>
        <w:widowControl w:val="0"/>
        <w:numPr>
          <w:ilvl w:val="1"/>
          <w:numId w:val="34"/>
        </w:numPr>
        <w:tabs>
          <w:tab w:val="left" w:pos="1532"/>
        </w:tabs>
        <w:autoSpaceDE w:val="0"/>
        <w:autoSpaceDN w:val="0"/>
        <w:spacing w:before="71"/>
        <w:ind w:right="705"/>
        <w:rPr>
          <w:sz w:val="24"/>
        </w:rPr>
      </w:pPr>
      <w:r w:rsidRPr="008828B8">
        <w:rPr>
          <w:sz w:val="24"/>
          <w:szCs w:val="22"/>
        </w:rPr>
        <w:t>The Transportation Provider further agrees that it shall comply (and shall cause its employees and other workforce members to comply) with any other privacy and security obligation that is required as the result of EOHHS (or EOTSS or another third party, on EOHHS’ behalf) having entered into an agreement (any such agreement, a “Third Party Agreement”) with a third party (such as the Social Security Administration, the</w:t>
      </w:r>
      <w:r w:rsidRPr="008828B8">
        <w:rPr>
          <w:spacing w:val="-30"/>
          <w:sz w:val="24"/>
          <w:szCs w:val="22"/>
        </w:rPr>
        <w:t xml:space="preserve"> </w:t>
      </w:r>
      <w:r w:rsidRPr="008828B8">
        <w:rPr>
          <w:sz w:val="24"/>
          <w:szCs w:val="22"/>
        </w:rPr>
        <w:t>Department of Revenue or the Centers for Medicaid and Medicare Services ) to obtain or to access PI from a third party (any such PI, “Third Party Data”) or to access any System containing Third Party Data or through which Third Party Data could be accessed, including, by way of illustration and not limitation, signing a written compliance acknowledgment or confidentiality agreement, undergoing a background check or completing training. The Parties acknowledge and agree that Third Party Data includes, without limitation, all data that EOHHS receives or obtains from Massachusetts Department of Revenue, the Social Security Administration, the Internal Revenue Service, the Department of Homeland Security or through the Federal Data Services Hub and, notwithstanding anything herein to the contrary, the Transportation Provider may not access any such Third Party Data unless disclosure of such data to the Transportation Provider is permitted under the applicable Third Party Agreement(s), all conditions for disclosure under such Agreement(s) have</w:t>
      </w:r>
      <w:r w:rsidRPr="008828B8">
        <w:rPr>
          <w:spacing w:val="-28"/>
          <w:sz w:val="24"/>
          <w:szCs w:val="22"/>
        </w:rPr>
        <w:t xml:space="preserve"> </w:t>
      </w:r>
      <w:r w:rsidRPr="008828B8">
        <w:rPr>
          <w:sz w:val="24"/>
          <w:szCs w:val="22"/>
        </w:rPr>
        <w:t xml:space="preserve">been </w:t>
      </w:r>
      <w:r w:rsidRPr="008828B8">
        <w:rPr>
          <w:sz w:val="24"/>
        </w:rPr>
        <w:t xml:space="preserve">satisfied and the Transportation Provider’s access to such data is otherwise permitted under the terms of this subsection. Notwithstanding the foregoing, the Transportation Provider shall not be required to comply (or ensure compliance) with a </w:t>
      </w:r>
      <w:r w:rsidR="004A33A0" w:rsidRPr="008828B8">
        <w:rPr>
          <w:sz w:val="24"/>
        </w:rPr>
        <w:t>Third-Party</w:t>
      </w:r>
      <w:r w:rsidRPr="008828B8">
        <w:rPr>
          <w:sz w:val="24"/>
        </w:rPr>
        <w:t xml:space="preserve"> Agreement under this paragraph unless it has been provided with a copy of the applicable </w:t>
      </w:r>
      <w:r w:rsidR="004A33A0" w:rsidRPr="008828B8">
        <w:rPr>
          <w:sz w:val="24"/>
        </w:rPr>
        <w:t>Third-Party</w:t>
      </w:r>
      <w:r w:rsidRPr="008828B8">
        <w:rPr>
          <w:sz w:val="24"/>
        </w:rPr>
        <w:t xml:space="preserve"> Agreement.</w:t>
      </w:r>
    </w:p>
    <w:p w14:paraId="3CFABC26" w14:textId="77777777" w:rsidR="00031E60" w:rsidRPr="008828B8" w:rsidRDefault="00031E60" w:rsidP="005C123E">
      <w:pPr>
        <w:widowControl w:val="0"/>
        <w:numPr>
          <w:ilvl w:val="0"/>
          <w:numId w:val="34"/>
        </w:numPr>
        <w:tabs>
          <w:tab w:val="left" w:pos="1172"/>
        </w:tabs>
        <w:autoSpaceDE w:val="0"/>
        <w:autoSpaceDN w:val="0"/>
        <w:spacing w:before="120"/>
        <w:rPr>
          <w:sz w:val="24"/>
          <w:szCs w:val="22"/>
        </w:rPr>
      </w:pPr>
      <w:r w:rsidRPr="008828B8">
        <w:rPr>
          <w:sz w:val="24"/>
          <w:szCs w:val="22"/>
        </w:rPr>
        <w:t>Ownership of</w:t>
      </w:r>
      <w:r w:rsidRPr="008828B8">
        <w:rPr>
          <w:spacing w:val="-2"/>
          <w:sz w:val="24"/>
          <w:szCs w:val="22"/>
        </w:rPr>
        <w:t xml:space="preserve"> </w:t>
      </w:r>
      <w:r w:rsidRPr="008828B8">
        <w:rPr>
          <w:sz w:val="24"/>
          <w:szCs w:val="22"/>
        </w:rPr>
        <w:t>Data</w:t>
      </w:r>
    </w:p>
    <w:p w14:paraId="7A10C32F" w14:textId="77777777" w:rsidR="00031E60" w:rsidRPr="008828B8" w:rsidRDefault="00031E60" w:rsidP="00031E60">
      <w:pPr>
        <w:spacing w:before="10"/>
      </w:pPr>
    </w:p>
    <w:p w14:paraId="701CE9EB" w14:textId="352B6334" w:rsidR="00031E60" w:rsidRPr="008828B8" w:rsidRDefault="00031E60" w:rsidP="00031E60">
      <w:pPr>
        <w:ind w:right="758"/>
        <w:rPr>
          <w:sz w:val="24"/>
        </w:rPr>
      </w:pPr>
      <w:r w:rsidRPr="008828B8">
        <w:rPr>
          <w:sz w:val="24"/>
        </w:rPr>
        <w:t xml:space="preserve">The Transportation Provider’s access to and receipt, creation, use, </w:t>
      </w:r>
      <w:r w:rsidR="004A33A0" w:rsidRPr="008828B8">
        <w:rPr>
          <w:sz w:val="24"/>
        </w:rPr>
        <w:t>disclosure,</w:t>
      </w:r>
      <w:r w:rsidRPr="008828B8">
        <w:rPr>
          <w:sz w:val="24"/>
        </w:rPr>
        <w:t xml:space="preserve"> and maintenance of, any PI, and any data derived or extracted from such data, arises </w:t>
      </w:r>
      <w:r w:rsidR="004A33A0" w:rsidRPr="008828B8">
        <w:rPr>
          <w:sz w:val="24"/>
        </w:rPr>
        <w:t>from,</w:t>
      </w:r>
      <w:r w:rsidRPr="008828B8">
        <w:rPr>
          <w:sz w:val="24"/>
        </w:rPr>
        <w:t xml:space="preserve"> and is defined by the Transportation Provider’s obligations under the Transportation Provider Subcontract, and the Transportation Provider does not possess any independent rights of ownership to such data.</w:t>
      </w:r>
    </w:p>
    <w:p w14:paraId="2046C25A" w14:textId="77777777" w:rsidR="00031E60" w:rsidRPr="008828B8" w:rsidRDefault="00031E60" w:rsidP="00031E60">
      <w:pPr>
        <w:spacing w:before="10"/>
      </w:pPr>
    </w:p>
    <w:p w14:paraId="559AB26A" w14:textId="30191AB0" w:rsidR="00031E60" w:rsidRPr="008828B8" w:rsidRDefault="00031E60" w:rsidP="005C123E">
      <w:pPr>
        <w:widowControl w:val="0"/>
        <w:numPr>
          <w:ilvl w:val="0"/>
          <w:numId w:val="34"/>
        </w:numPr>
        <w:tabs>
          <w:tab w:val="left" w:pos="1172"/>
        </w:tabs>
        <w:autoSpaceDE w:val="0"/>
        <w:autoSpaceDN w:val="0"/>
        <w:rPr>
          <w:sz w:val="24"/>
          <w:szCs w:val="22"/>
        </w:rPr>
      </w:pPr>
      <w:r w:rsidRPr="008828B8">
        <w:rPr>
          <w:sz w:val="24"/>
          <w:szCs w:val="22"/>
        </w:rPr>
        <w:t xml:space="preserve">Employees, </w:t>
      </w:r>
      <w:r w:rsidR="004A33A0" w:rsidRPr="008828B8">
        <w:rPr>
          <w:sz w:val="24"/>
          <w:szCs w:val="22"/>
        </w:rPr>
        <w:t>Agents,</w:t>
      </w:r>
      <w:r w:rsidRPr="008828B8">
        <w:rPr>
          <w:sz w:val="24"/>
          <w:szCs w:val="22"/>
        </w:rPr>
        <w:t xml:space="preserve"> and</w:t>
      </w:r>
      <w:r w:rsidRPr="008828B8">
        <w:rPr>
          <w:spacing w:val="2"/>
          <w:sz w:val="24"/>
          <w:szCs w:val="22"/>
        </w:rPr>
        <w:t xml:space="preserve"> </w:t>
      </w:r>
      <w:r w:rsidRPr="008828B8">
        <w:rPr>
          <w:sz w:val="24"/>
          <w:szCs w:val="22"/>
        </w:rPr>
        <w:t>Subcontractors</w:t>
      </w:r>
    </w:p>
    <w:p w14:paraId="2ABB5D6F" w14:textId="77777777" w:rsidR="00031E60" w:rsidRPr="008828B8" w:rsidRDefault="00031E60" w:rsidP="00031E60">
      <w:pPr>
        <w:spacing w:before="10"/>
      </w:pPr>
    </w:p>
    <w:p w14:paraId="70FC2564" w14:textId="77777777" w:rsidR="00031E60" w:rsidRPr="008828B8" w:rsidRDefault="00031E60" w:rsidP="005C123E">
      <w:pPr>
        <w:widowControl w:val="0"/>
        <w:numPr>
          <w:ilvl w:val="1"/>
          <w:numId w:val="34"/>
        </w:numPr>
        <w:tabs>
          <w:tab w:val="left" w:pos="1532"/>
        </w:tabs>
        <w:autoSpaceDE w:val="0"/>
        <w:autoSpaceDN w:val="0"/>
        <w:ind w:right="795"/>
        <w:rPr>
          <w:sz w:val="24"/>
          <w:szCs w:val="22"/>
        </w:rPr>
      </w:pPr>
      <w:r w:rsidRPr="008828B8">
        <w:rPr>
          <w:sz w:val="24"/>
          <w:szCs w:val="22"/>
        </w:rPr>
        <w:t>The Transportation Provider may hire Subcontractors in performing the requirements of</w:t>
      </w:r>
      <w:r w:rsidRPr="008828B8">
        <w:rPr>
          <w:spacing w:val="-29"/>
          <w:sz w:val="24"/>
          <w:szCs w:val="22"/>
        </w:rPr>
        <w:t xml:space="preserve"> </w:t>
      </w:r>
      <w:r w:rsidRPr="008828B8">
        <w:rPr>
          <w:sz w:val="24"/>
          <w:szCs w:val="22"/>
        </w:rPr>
        <w:t>the Transportation Provider Subcontract. The Transportation Provider shall enter into written agreements with each Subcontractor and shall maintain such written</w:t>
      </w:r>
      <w:r w:rsidRPr="008828B8">
        <w:rPr>
          <w:spacing w:val="-14"/>
          <w:sz w:val="24"/>
          <w:szCs w:val="22"/>
        </w:rPr>
        <w:t xml:space="preserve"> </w:t>
      </w:r>
      <w:r w:rsidRPr="008828B8">
        <w:rPr>
          <w:sz w:val="24"/>
          <w:szCs w:val="22"/>
        </w:rPr>
        <w:t>agreements.</w:t>
      </w:r>
    </w:p>
    <w:p w14:paraId="143364C4" w14:textId="77777777" w:rsidR="00031E60" w:rsidRPr="008828B8" w:rsidRDefault="00031E60" w:rsidP="005C123E">
      <w:pPr>
        <w:widowControl w:val="0"/>
        <w:numPr>
          <w:ilvl w:val="1"/>
          <w:numId w:val="34"/>
        </w:numPr>
        <w:tabs>
          <w:tab w:val="left" w:pos="1532"/>
        </w:tabs>
        <w:autoSpaceDE w:val="0"/>
        <w:autoSpaceDN w:val="0"/>
        <w:spacing w:before="120"/>
        <w:ind w:right="826"/>
        <w:rPr>
          <w:sz w:val="24"/>
          <w:szCs w:val="22"/>
        </w:rPr>
      </w:pPr>
      <w:r w:rsidRPr="008828B8">
        <w:rPr>
          <w:sz w:val="24"/>
          <w:szCs w:val="22"/>
        </w:rPr>
        <w:t xml:space="preserve">All such subcontracts must contain all relevant provisions of the Transportation Provider Subcontract and the Contract (including the Commonwealth Terms and </w:t>
      </w:r>
      <w:r w:rsidRPr="008828B8">
        <w:rPr>
          <w:sz w:val="24"/>
          <w:szCs w:val="22"/>
        </w:rPr>
        <w:lastRenderedPageBreak/>
        <w:t>Conditions)</w:t>
      </w:r>
      <w:r w:rsidRPr="008828B8">
        <w:rPr>
          <w:spacing w:val="-25"/>
          <w:sz w:val="24"/>
          <w:szCs w:val="22"/>
        </w:rPr>
        <w:t xml:space="preserve"> </w:t>
      </w:r>
      <w:r w:rsidRPr="008828B8">
        <w:rPr>
          <w:sz w:val="24"/>
          <w:szCs w:val="22"/>
        </w:rPr>
        <w:t>related to privacy and security, and otherwise must be consistent with all such terms and conditions. Without limiting the generality of the foregoing, the Transportation Provider shall ensure that any such agreement satisfies all requirements under the Privacy and Security Rules for a contract or other arrangement with a Business</w:t>
      </w:r>
      <w:r w:rsidRPr="008828B8">
        <w:rPr>
          <w:spacing w:val="-16"/>
          <w:sz w:val="24"/>
          <w:szCs w:val="22"/>
        </w:rPr>
        <w:t xml:space="preserve"> </w:t>
      </w:r>
      <w:r w:rsidRPr="008828B8">
        <w:rPr>
          <w:sz w:val="24"/>
          <w:szCs w:val="22"/>
        </w:rPr>
        <w:t>Associate.</w:t>
      </w:r>
    </w:p>
    <w:p w14:paraId="12AD7B5D" w14:textId="4673B8DD" w:rsidR="00031E60" w:rsidRPr="008828B8" w:rsidRDefault="00031E60" w:rsidP="005C123E">
      <w:pPr>
        <w:widowControl w:val="0"/>
        <w:numPr>
          <w:ilvl w:val="1"/>
          <w:numId w:val="34"/>
        </w:numPr>
        <w:tabs>
          <w:tab w:val="left" w:pos="1532"/>
        </w:tabs>
        <w:autoSpaceDE w:val="0"/>
        <w:autoSpaceDN w:val="0"/>
        <w:spacing w:before="120"/>
        <w:ind w:right="799"/>
        <w:rPr>
          <w:sz w:val="24"/>
          <w:szCs w:val="22"/>
        </w:rPr>
      </w:pPr>
      <w:r w:rsidRPr="008828B8">
        <w:rPr>
          <w:sz w:val="24"/>
          <w:szCs w:val="22"/>
        </w:rPr>
        <w:t xml:space="preserve">The Transportation Provider shall ensure that any Subcontractor that needs access to Third Party Data or a System containing such Data or through which it may be accessed to comply (and to cause its employees and other workforce members to comply) with any privacy and/or security obligation that may be required under a Third Party Agreement including, by way of illustration and not limitation, signing any written compliance acknowledgment or confidentiality agreement, undergoing a background check or completing training. The Transportation Provider shall ensure that any such Subcontractor has satisfied all such obligations prior to being granted access to the </w:t>
      </w:r>
      <w:r w:rsidR="004A33A0" w:rsidRPr="008828B8">
        <w:rPr>
          <w:sz w:val="24"/>
          <w:szCs w:val="22"/>
        </w:rPr>
        <w:t>Third-Party</w:t>
      </w:r>
      <w:r w:rsidRPr="008828B8">
        <w:rPr>
          <w:sz w:val="24"/>
          <w:szCs w:val="22"/>
        </w:rPr>
        <w:t xml:space="preserve"> Data or System. The Transportation Provider shall work with EOHHS to ensure that all such obligations are satisfied. Notwithstanding the foregoing, the Transportation Provider shall not be required to cause a subcontractor to comply with a </w:t>
      </w:r>
      <w:r w:rsidR="004A33A0" w:rsidRPr="008828B8">
        <w:rPr>
          <w:sz w:val="24"/>
          <w:szCs w:val="22"/>
        </w:rPr>
        <w:t>Third-Party</w:t>
      </w:r>
      <w:r w:rsidRPr="008828B8">
        <w:rPr>
          <w:sz w:val="24"/>
          <w:szCs w:val="22"/>
        </w:rPr>
        <w:t xml:space="preserve"> Agreement under</w:t>
      </w:r>
      <w:r w:rsidRPr="008828B8">
        <w:rPr>
          <w:spacing w:val="-34"/>
          <w:sz w:val="24"/>
          <w:szCs w:val="22"/>
        </w:rPr>
        <w:t xml:space="preserve"> </w:t>
      </w:r>
      <w:r w:rsidRPr="008828B8">
        <w:rPr>
          <w:sz w:val="24"/>
          <w:szCs w:val="22"/>
        </w:rPr>
        <w:t xml:space="preserve">this paragraph unless the Transportation Provider has been provided with a copy of the applicable </w:t>
      </w:r>
      <w:r w:rsidR="004A33A0" w:rsidRPr="008828B8">
        <w:rPr>
          <w:sz w:val="24"/>
          <w:szCs w:val="22"/>
        </w:rPr>
        <w:t>Third-Party</w:t>
      </w:r>
      <w:r w:rsidRPr="008828B8">
        <w:rPr>
          <w:sz w:val="24"/>
          <w:szCs w:val="22"/>
        </w:rPr>
        <w:t xml:space="preserve"> Agreement in accordance with this</w:t>
      </w:r>
      <w:r w:rsidRPr="008828B8">
        <w:rPr>
          <w:spacing w:val="-9"/>
          <w:sz w:val="24"/>
          <w:szCs w:val="22"/>
        </w:rPr>
        <w:t xml:space="preserve"> </w:t>
      </w:r>
      <w:r w:rsidRPr="008828B8">
        <w:rPr>
          <w:sz w:val="24"/>
          <w:szCs w:val="22"/>
        </w:rPr>
        <w:t>subsection.</w:t>
      </w:r>
    </w:p>
    <w:p w14:paraId="24624F31" w14:textId="77777777" w:rsidR="00031E60" w:rsidRPr="008828B8" w:rsidRDefault="00031E60" w:rsidP="005C123E">
      <w:pPr>
        <w:widowControl w:val="0"/>
        <w:numPr>
          <w:ilvl w:val="1"/>
          <w:numId w:val="34"/>
        </w:numPr>
        <w:tabs>
          <w:tab w:val="left" w:pos="1532"/>
        </w:tabs>
        <w:autoSpaceDE w:val="0"/>
        <w:autoSpaceDN w:val="0"/>
        <w:spacing w:before="121"/>
        <w:ind w:right="923"/>
        <w:rPr>
          <w:sz w:val="24"/>
          <w:szCs w:val="22"/>
        </w:rPr>
      </w:pPr>
      <w:r w:rsidRPr="008828B8">
        <w:rPr>
          <w:sz w:val="24"/>
          <w:szCs w:val="22"/>
        </w:rPr>
        <w:t>The Transportation Provider is fully responsible for any Subcontractor’s performance and for meeting all terms and requirements of the Transportation Provider Subcontract. The Transportation Provider will not be relieved of any legal obligation under the Transportation Provider Subcontract, regardless of whether the Transportation Provider subcontracts for performance of any Transportation Provider Subcontract responsibility</w:t>
      </w:r>
      <w:r w:rsidRPr="008828B8">
        <w:rPr>
          <w:spacing w:val="-24"/>
          <w:sz w:val="24"/>
          <w:szCs w:val="22"/>
        </w:rPr>
        <w:t xml:space="preserve"> </w:t>
      </w:r>
      <w:r w:rsidRPr="008828B8">
        <w:rPr>
          <w:sz w:val="24"/>
          <w:szCs w:val="22"/>
        </w:rPr>
        <w:t>or whether PI or other information was in the hands of a</w:t>
      </w:r>
      <w:r w:rsidRPr="008828B8">
        <w:rPr>
          <w:spacing w:val="-17"/>
          <w:sz w:val="24"/>
          <w:szCs w:val="22"/>
        </w:rPr>
        <w:t xml:space="preserve"> </w:t>
      </w:r>
      <w:r w:rsidRPr="008828B8">
        <w:rPr>
          <w:sz w:val="24"/>
          <w:szCs w:val="22"/>
        </w:rPr>
        <w:t>Subcontractor.</w:t>
      </w:r>
    </w:p>
    <w:p w14:paraId="6A84CB50" w14:textId="77777777" w:rsidR="00031E60" w:rsidRPr="008828B8" w:rsidRDefault="00031E60" w:rsidP="005C123E">
      <w:pPr>
        <w:widowControl w:val="0"/>
        <w:numPr>
          <w:ilvl w:val="1"/>
          <w:numId w:val="34"/>
        </w:numPr>
        <w:tabs>
          <w:tab w:val="left" w:pos="1532"/>
        </w:tabs>
        <w:autoSpaceDE w:val="0"/>
        <w:autoSpaceDN w:val="0"/>
        <w:spacing w:before="71"/>
        <w:ind w:right="731"/>
        <w:rPr>
          <w:sz w:val="24"/>
        </w:rPr>
      </w:pPr>
      <w:r w:rsidRPr="008828B8">
        <w:rPr>
          <w:sz w:val="24"/>
          <w:szCs w:val="22"/>
        </w:rPr>
        <w:t>The Transportation Providers must include, as an additional safeguard to protect</w:t>
      </w:r>
      <w:r w:rsidRPr="008828B8">
        <w:rPr>
          <w:spacing w:val="-30"/>
          <w:sz w:val="24"/>
          <w:szCs w:val="22"/>
        </w:rPr>
        <w:t xml:space="preserve"> </w:t>
      </w:r>
      <w:r w:rsidRPr="008828B8">
        <w:rPr>
          <w:sz w:val="24"/>
          <w:szCs w:val="22"/>
        </w:rPr>
        <w:t>consumer personal information, the following statement on all driver logs and manifests: “The information contained in this document is private, confidential, and subject to state and federal privacy and security laws including, the Health Insurance Portability and Accountability Act (HIPAA), Massachusetts Fair Information Practices Act (FIPA),</w:t>
      </w:r>
      <w:r w:rsidRPr="008828B8">
        <w:rPr>
          <w:spacing w:val="-22"/>
          <w:sz w:val="24"/>
          <w:szCs w:val="22"/>
        </w:rPr>
        <w:t xml:space="preserve"> </w:t>
      </w:r>
      <w:r w:rsidRPr="008828B8">
        <w:rPr>
          <w:sz w:val="24"/>
          <w:szCs w:val="22"/>
        </w:rPr>
        <w:t xml:space="preserve">and </w:t>
      </w:r>
      <w:r w:rsidRPr="008828B8">
        <w:rPr>
          <w:sz w:val="24"/>
        </w:rPr>
        <w:t>other privacy and security regulations. This information should only be used to perform the services prescribed and cannot be shared with anyone, except as specifically directed by your supervisor. Driver logs and manifests should never be left unattended, even in a locked vehicle. Consumer information should not be downloaded onto unsecured laptops, USB drives or mobile devices. All driver logs and manifests must be turned into your employer upon completion of the prescribed services. Transportation providers that violate federal or state privacy or security requirements may be subject to actual and exemplary damages, civil money penalties, or criminal prosecution.”</w:t>
      </w:r>
    </w:p>
    <w:p w14:paraId="0378A4F7" w14:textId="77777777" w:rsidR="00031E60" w:rsidRPr="008828B8" w:rsidRDefault="00031E60" w:rsidP="005C123E">
      <w:pPr>
        <w:widowControl w:val="0"/>
        <w:numPr>
          <w:ilvl w:val="0"/>
          <w:numId w:val="34"/>
        </w:numPr>
        <w:tabs>
          <w:tab w:val="left" w:pos="1172"/>
        </w:tabs>
        <w:autoSpaceDE w:val="0"/>
        <w:autoSpaceDN w:val="0"/>
        <w:spacing w:before="120"/>
        <w:rPr>
          <w:sz w:val="24"/>
          <w:szCs w:val="22"/>
        </w:rPr>
      </w:pPr>
      <w:r w:rsidRPr="008828B8">
        <w:rPr>
          <w:sz w:val="24"/>
          <w:szCs w:val="22"/>
        </w:rPr>
        <w:t>Data Security</w:t>
      </w:r>
    </w:p>
    <w:p w14:paraId="465D5698" w14:textId="77777777" w:rsidR="00031E60" w:rsidRPr="008828B8" w:rsidRDefault="00031E60" w:rsidP="00031E60">
      <w:pPr>
        <w:spacing w:before="10"/>
      </w:pPr>
    </w:p>
    <w:p w14:paraId="05CFEE46" w14:textId="77777777" w:rsidR="00031E60" w:rsidRPr="008828B8" w:rsidRDefault="00031E60" w:rsidP="005C123E">
      <w:pPr>
        <w:widowControl w:val="0"/>
        <w:numPr>
          <w:ilvl w:val="1"/>
          <w:numId w:val="34"/>
        </w:numPr>
        <w:tabs>
          <w:tab w:val="left" w:pos="1532"/>
        </w:tabs>
        <w:autoSpaceDE w:val="0"/>
        <w:autoSpaceDN w:val="0"/>
        <w:rPr>
          <w:sz w:val="24"/>
          <w:szCs w:val="22"/>
        </w:rPr>
      </w:pPr>
      <w:r w:rsidRPr="008828B8">
        <w:rPr>
          <w:sz w:val="24"/>
          <w:szCs w:val="22"/>
        </w:rPr>
        <w:t>Administrative, Physical and Technical</w:t>
      </w:r>
      <w:r w:rsidRPr="008828B8">
        <w:rPr>
          <w:spacing w:val="-7"/>
          <w:sz w:val="24"/>
          <w:szCs w:val="22"/>
        </w:rPr>
        <w:t xml:space="preserve"> </w:t>
      </w:r>
      <w:r w:rsidRPr="008828B8">
        <w:rPr>
          <w:sz w:val="24"/>
          <w:szCs w:val="22"/>
        </w:rPr>
        <w:t>Safeguards</w:t>
      </w:r>
    </w:p>
    <w:p w14:paraId="14F499DF" w14:textId="77777777" w:rsidR="00031E60" w:rsidRPr="008828B8" w:rsidRDefault="00031E60" w:rsidP="00031E60">
      <w:pPr>
        <w:spacing w:before="10"/>
      </w:pPr>
    </w:p>
    <w:p w14:paraId="06BFBA76" w14:textId="399C560A" w:rsidR="00031E60" w:rsidRPr="008828B8" w:rsidRDefault="00031E60" w:rsidP="005C123E">
      <w:pPr>
        <w:widowControl w:val="0"/>
        <w:numPr>
          <w:ilvl w:val="2"/>
          <w:numId w:val="34"/>
        </w:numPr>
        <w:tabs>
          <w:tab w:val="left" w:pos="1892"/>
        </w:tabs>
        <w:autoSpaceDE w:val="0"/>
        <w:autoSpaceDN w:val="0"/>
        <w:ind w:right="774"/>
        <w:rPr>
          <w:sz w:val="24"/>
          <w:szCs w:val="22"/>
        </w:rPr>
      </w:pPr>
      <w:r w:rsidRPr="008828B8">
        <w:rPr>
          <w:sz w:val="24"/>
          <w:szCs w:val="22"/>
        </w:rPr>
        <w:t xml:space="preserve">Administrative, Physical and Technical Safeguards. The Transportation Provider shall implement administrative, </w:t>
      </w:r>
      <w:r w:rsidR="004A33A0" w:rsidRPr="008828B8">
        <w:rPr>
          <w:sz w:val="24"/>
          <w:szCs w:val="22"/>
        </w:rPr>
        <w:t>physical,</w:t>
      </w:r>
      <w:r w:rsidRPr="008828B8">
        <w:rPr>
          <w:sz w:val="24"/>
          <w:szCs w:val="22"/>
        </w:rPr>
        <w:t xml:space="preserve"> and technical safeguards that reasonably and appropriately protect the confidentiality, </w:t>
      </w:r>
      <w:proofErr w:type="gramStart"/>
      <w:r w:rsidRPr="008828B8">
        <w:rPr>
          <w:sz w:val="24"/>
          <w:szCs w:val="22"/>
        </w:rPr>
        <w:t>integrity</w:t>
      </w:r>
      <w:proofErr w:type="gramEnd"/>
      <w:r w:rsidRPr="008828B8">
        <w:rPr>
          <w:sz w:val="24"/>
          <w:szCs w:val="22"/>
        </w:rPr>
        <w:t xml:space="preserve"> and availability of PI and that prevent use or disclosure of such data other than as provided for by these Transportation Provider Performance Standards. All such safeguards must meet, at a minimum, all standards set forth in the Privacy and Security Rules, as applicable to </w:t>
      </w:r>
      <w:r w:rsidRPr="008828B8">
        <w:rPr>
          <w:sz w:val="24"/>
          <w:szCs w:val="22"/>
        </w:rPr>
        <w:lastRenderedPageBreak/>
        <w:t>a Business Associate, the standards set forth in National Institute of Standards and Technology standard: NIST 800-53 rev4, Moderate overlay, and all applicable EOHHS, EOTSS and other Commonwealth security and information technology resource policies, processes and mechanisms regarding access to PI or to Systems containing PI or through which</w:t>
      </w:r>
      <w:r w:rsidRPr="008828B8">
        <w:rPr>
          <w:spacing w:val="-30"/>
          <w:sz w:val="24"/>
          <w:szCs w:val="22"/>
        </w:rPr>
        <w:t xml:space="preserve"> </w:t>
      </w:r>
      <w:r w:rsidRPr="008828B8">
        <w:rPr>
          <w:sz w:val="24"/>
          <w:szCs w:val="22"/>
        </w:rPr>
        <w:t>PI may be</w:t>
      </w:r>
      <w:r w:rsidRPr="008828B8">
        <w:rPr>
          <w:spacing w:val="-5"/>
          <w:sz w:val="24"/>
          <w:szCs w:val="22"/>
        </w:rPr>
        <w:t xml:space="preserve"> </w:t>
      </w:r>
      <w:r w:rsidRPr="008828B8">
        <w:rPr>
          <w:sz w:val="24"/>
          <w:szCs w:val="22"/>
        </w:rPr>
        <w:t>accessed.</w:t>
      </w:r>
    </w:p>
    <w:p w14:paraId="0460E80F" w14:textId="77777777" w:rsidR="00031E60" w:rsidRPr="008828B8" w:rsidRDefault="00031E60" w:rsidP="00031E60">
      <w:pPr>
        <w:spacing w:before="10"/>
      </w:pPr>
    </w:p>
    <w:p w14:paraId="14B33ADA" w14:textId="7D33ABB7" w:rsidR="00031E60" w:rsidRPr="008828B8" w:rsidRDefault="00031E60" w:rsidP="005C123E">
      <w:pPr>
        <w:widowControl w:val="0"/>
        <w:numPr>
          <w:ilvl w:val="2"/>
          <w:numId w:val="34"/>
        </w:numPr>
        <w:tabs>
          <w:tab w:val="left" w:pos="1892"/>
        </w:tabs>
        <w:autoSpaceDE w:val="0"/>
        <w:autoSpaceDN w:val="0"/>
        <w:ind w:right="745"/>
        <w:rPr>
          <w:sz w:val="24"/>
          <w:szCs w:val="22"/>
        </w:rPr>
      </w:pPr>
      <w:r w:rsidRPr="008828B8">
        <w:rPr>
          <w:sz w:val="24"/>
          <w:szCs w:val="22"/>
        </w:rPr>
        <w:t xml:space="preserve">If the Transportation Provider must access any EOHHS System to perform the Activities, the Transportation Provider shall comply with all applicable EOHHS, EOTSS and other Commonwealth security and information technology resource policies, </w:t>
      </w:r>
      <w:r w:rsidR="004A33A0" w:rsidRPr="008828B8">
        <w:rPr>
          <w:sz w:val="24"/>
          <w:szCs w:val="22"/>
        </w:rPr>
        <w:t>processes,</w:t>
      </w:r>
      <w:r w:rsidRPr="008828B8">
        <w:rPr>
          <w:sz w:val="24"/>
          <w:szCs w:val="22"/>
        </w:rPr>
        <w:t xml:space="preserve"> and mechanisms regarding access to PI, and any specific security mechanisms and processes adopted by EOHHS for access to the System. The Transportation Provider shall protect from inappropriate use or disclosure any password, user ID or other mechanism or code permitting access to any EOHHS</w:t>
      </w:r>
      <w:r w:rsidRPr="008828B8">
        <w:rPr>
          <w:spacing w:val="-27"/>
          <w:sz w:val="24"/>
          <w:szCs w:val="22"/>
        </w:rPr>
        <w:t xml:space="preserve"> </w:t>
      </w:r>
      <w:r w:rsidRPr="008828B8">
        <w:rPr>
          <w:sz w:val="24"/>
          <w:szCs w:val="22"/>
        </w:rPr>
        <w:t xml:space="preserve">System or </w:t>
      </w:r>
      <w:r w:rsidR="004A33A0" w:rsidRPr="008828B8">
        <w:rPr>
          <w:sz w:val="24"/>
          <w:szCs w:val="22"/>
        </w:rPr>
        <w:t>third-party</w:t>
      </w:r>
      <w:r w:rsidRPr="008828B8">
        <w:rPr>
          <w:sz w:val="24"/>
          <w:szCs w:val="22"/>
        </w:rPr>
        <w:t xml:space="preserve"> System containing PI or through which PI may be accessed. The Transportation Provider shall give EOHHS prior notice of any change in personnel whenever the change requires a termination or modification of any such password, user ID or other security mechanism or code, to maintain the integrity of the</w:t>
      </w:r>
      <w:r w:rsidRPr="008828B8">
        <w:rPr>
          <w:spacing w:val="-22"/>
          <w:sz w:val="24"/>
          <w:szCs w:val="22"/>
        </w:rPr>
        <w:t xml:space="preserve"> </w:t>
      </w:r>
      <w:r w:rsidRPr="008828B8">
        <w:rPr>
          <w:sz w:val="24"/>
          <w:szCs w:val="22"/>
        </w:rPr>
        <w:t>System.</w:t>
      </w:r>
    </w:p>
    <w:p w14:paraId="3AE587E6" w14:textId="77777777" w:rsidR="00031E60" w:rsidRPr="008828B8" w:rsidRDefault="00031E60" w:rsidP="00031E60">
      <w:pPr>
        <w:spacing w:before="10"/>
      </w:pPr>
    </w:p>
    <w:p w14:paraId="129B6011" w14:textId="77777777" w:rsidR="00031E60" w:rsidRPr="008828B8" w:rsidRDefault="00031E60" w:rsidP="005C123E">
      <w:pPr>
        <w:widowControl w:val="0"/>
        <w:numPr>
          <w:ilvl w:val="2"/>
          <w:numId w:val="34"/>
        </w:numPr>
        <w:tabs>
          <w:tab w:val="left" w:pos="1892"/>
        </w:tabs>
        <w:autoSpaceDE w:val="0"/>
        <w:autoSpaceDN w:val="0"/>
        <w:spacing w:before="1"/>
        <w:ind w:right="817"/>
        <w:rPr>
          <w:sz w:val="24"/>
          <w:szCs w:val="22"/>
        </w:rPr>
      </w:pPr>
      <w:r w:rsidRPr="008828B8">
        <w:rPr>
          <w:sz w:val="24"/>
          <w:szCs w:val="22"/>
        </w:rPr>
        <w:t xml:space="preserve">Upon reasonable notice, the Transportation Provider agrees to allow representatives of EOHHS access to premises where </w:t>
      </w:r>
      <w:r w:rsidRPr="008828B8">
        <w:rPr>
          <w:spacing w:val="2"/>
          <w:sz w:val="24"/>
          <w:szCs w:val="22"/>
        </w:rPr>
        <w:t xml:space="preserve">PI </w:t>
      </w:r>
      <w:r w:rsidRPr="008828B8">
        <w:rPr>
          <w:sz w:val="24"/>
          <w:szCs w:val="22"/>
        </w:rPr>
        <w:t>is stored for the purpose of inspecting privacy</w:t>
      </w:r>
      <w:r w:rsidRPr="008828B8">
        <w:rPr>
          <w:spacing w:val="-39"/>
          <w:sz w:val="24"/>
          <w:szCs w:val="22"/>
        </w:rPr>
        <w:t xml:space="preserve"> </w:t>
      </w:r>
      <w:r w:rsidRPr="008828B8">
        <w:rPr>
          <w:sz w:val="24"/>
          <w:szCs w:val="22"/>
        </w:rPr>
        <w:t>and physical security arrangements implemented by the Transportation Provider to protect such</w:t>
      </w:r>
      <w:r w:rsidRPr="008828B8">
        <w:rPr>
          <w:spacing w:val="-2"/>
          <w:sz w:val="24"/>
          <w:szCs w:val="22"/>
        </w:rPr>
        <w:t xml:space="preserve"> </w:t>
      </w:r>
      <w:r w:rsidRPr="008828B8">
        <w:rPr>
          <w:sz w:val="24"/>
          <w:szCs w:val="22"/>
        </w:rPr>
        <w:t>data.</w:t>
      </w:r>
    </w:p>
    <w:p w14:paraId="6DC13A06" w14:textId="77777777" w:rsidR="00031E60" w:rsidRPr="008828B8" w:rsidRDefault="00031E60" w:rsidP="00031E60">
      <w:pPr>
        <w:spacing w:before="10"/>
      </w:pPr>
    </w:p>
    <w:p w14:paraId="28DBEDD2" w14:textId="6E4437D4" w:rsidR="00031E60" w:rsidRPr="008828B8" w:rsidRDefault="00031E60" w:rsidP="005C123E">
      <w:pPr>
        <w:widowControl w:val="0"/>
        <w:numPr>
          <w:ilvl w:val="2"/>
          <w:numId w:val="34"/>
        </w:numPr>
        <w:tabs>
          <w:tab w:val="left" w:pos="1892"/>
        </w:tabs>
        <w:autoSpaceDE w:val="0"/>
        <w:autoSpaceDN w:val="0"/>
        <w:spacing w:before="71"/>
        <w:ind w:right="748"/>
        <w:rPr>
          <w:sz w:val="24"/>
        </w:rPr>
      </w:pPr>
      <w:r w:rsidRPr="008828B8">
        <w:rPr>
          <w:sz w:val="24"/>
          <w:szCs w:val="22"/>
        </w:rPr>
        <w:t>Commonwealth Security Information. If the Transportation Provider obtains access</w:t>
      </w:r>
      <w:r w:rsidRPr="008828B8">
        <w:rPr>
          <w:spacing w:val="-28"/>
          <w:sz w:val="24"/>
          <w:szCs w:val="22"/>
        </w:rPr>
        <w:t xml:space="preserve"> </w:t>
      </w:r>
      <w:r w:rsidRPr="008828B8">
        <w:rPr>
          <w:sz w:val="24"/>
          <w:szCs w:val="22"/>
        </w:rPr>
        <w:t xml:space="preserve">to any Commonwealth Security Information in connection the Transportation Provider Subcontract, the Transportation Provider may only use such information for the purposes for which it obtained access. In using the information for such permitted purposes, the Transportation Provider shall limit access to the information only to its employees and other workforce members as necessary to perform the permitted purposes. The Transportation Provider shall not release or disclose such information except in accord with EOHHS’s express written </w:t>
      </w:r>
      <w:r w:rsidR="004A33A0" w:rsidRPr="008828B8">
        <w:rPr>
          <w:sz w:val="24"/>
          <w:szCs w:val="22"/>
        </w:rPr>
        <w:t>instructions unless</w:t>
      </w:r>
      <w:r w:rsidRPr="008828B8">
        <w:rPr>
          <w:sz w:val="24"/>
          <w:szCs w:val="22"/>
        </w:rPr>
        <w:t xml:space="preserve"> such disclosure</w:t>
      </w:r>
      <w:r w:rsidRPr="008828B8">
        <w:rPr>
          <w:spacing w:val="-29"/>
          <w:sz w:val="24"/>
          <w:szCs w:val="22"/>
        </w:rPr>
        <w:t xml:space="preserve"> </w:t>
      </w:r>
      <w:r w:rsidRPr="008828B8">
        <w:rPr>
          <w:sz w:val="24"/>
          <w:szCs w:val="22"/>
        </w:rPr>
        <w:t xml:space="preserve">is </w:t>
      </w:r>
      <w:r w:rsidRPr="008828B8">
        <w:rPr>
          <w:sz w:val="24"/>
        </w:rPr>
        <w:t>Required by Law and then only in accordance with these Transportation Provider Performance Standards. While in possession of such information, the Transportation Provider shall apply all applicable privacy and security requirements set forth in these Transportation Provider Performance Standards to maintain the confidentiality,</w:t>
      </w:r>
      <w:r w:rsidRPr="008828B8">
        <w:rPr>
          <w:spacing w:val="-27"/>
          <w:sz w:val="24"/>
        </w:rPr>
        <w:t xml:space="preserve"> </w:t>
      </w:r>
      <w:r w:rsidRPr="008828B8">
        <w:rPr>
          <w:sz w:val="24"/>
        </w:rPr>
        <w:t xml:space="preserve">security, </w:t>
      </w:r>
      <w:r w:rsidR="004A33A0" w:rsidRPr="008828B8">
        <w:rPr>
          <w:sz w:val="24"/>
        </w:rPr>
        <w:t>integrity,</w:t>
      </w:r>
      <w:r w:rsidRPr="008828B8">
        <w:rPr>
          <w:sz w:val="24"/>
        </w:rPr>
        <w:t xml:space="preserve"> and availability of such information.  Notwithstanding any other provision in in these Transportation Provider Performance Standards, the Transportation Provider shall report any non-permitted use or disclosure of Commonwealth Security Information to EOHHS within twenty-four (24) hours following the date upon which the Transportation Provider becomes aware of the use or disclosure (or such earlier time as may be required under a </w:t>
      </w:r>
      <w:r w:rsidR="004A33A0" w:rsidRPr="008828B8">
        <w:rPr>
          <w:sz w:val="24"/>
        </w:rPr>
        <w:t>Third-Party</w:t>
      </w:r>
      <w:r w:rsidRPr="008828B8">
        <w:rPr>
          <w:sz w:val="24"/>
        </w:rPr>
        <w:t xml:space="preserve"> Agreement). The Transportation Provider shall immediately take all reasonable actions to retrieve such information if disclosed to any non-permitted person or entity; shall include a summary of such retrieval actions in its required report of the non-permitted disclosure; and shall take such further retrieval action as EOHHS may reasonably require. Notwithstanding any other provision in the Transportation Provider Subcontract regarding termination, the Transportation Provider may not retain any Commonwealth Security Information upon termination of the Transportation Provider Subcontract unless such information is expressly </w:t>
      </w:r>
      <w:r w:rsidRPr="008828B8">
        <w:rPr>
          <w:sz w:val="24"/>
        </w:rPr>
        <w:lastRenderedPageBreak/>
        <w:t>identified in any retention permission granted in accord. If retention is expressly permitted, all data protections stated herein survive termination of the Transportation Provider Subcontract and shall apply for as long as the Transportation Provider retains the</w:t>
      </w:r>
      <w:r w:rsidRPr="008828B8">
        <w:rPr>
          <w:spacing w:val="-19"/>
          <w:sz w:val="24"/>
        </w:rPr>
        <w:t xml:space="preserve"> </w:t>
      </w:r>
      <w:r w:rsidRPr="008828B8">
        <w:rPr>
          <w:sz w:val="24"/>
        </w:rPr>
        <w:t>information.</w:t>
      </w:r>
    </w:p>
    <w:p w14:paraId="183F4BA9" w14:textId="77777777" w:rsidR="00031E60" w:rsidRPr="008828B8" w:rsidRDefault="00031E60" w:rsidP="00031E60">
      <w:pPr>
        <w:spacing w:before="10"/>
      </w:pPr>
    </w:p>
    <w:p w14:paraId="4F4658FA" w14:textId="77777777" w:rsidR="00031E60" w:rsidRPr="008828B8" w:rsidRDefault="00031E60" w:rsidP="005C123E">
      <w:pPr>
        <w:widowControl w:val="0"/>
        <w:numPr>
          <w:ilvl w:val="1"/>
          <w:numId w:val="34"/>
        </w:numPr>
        <w:tabs>
          <w:tab w:val="left" w:pos="1532"/>
        </w:tabs>
        <w:autoSpaceDE w:val="0"/>
        <w:autoSpaceDN w:val="0"/>
        <w:rPr>
          <w:sz w:val="24"/>
          <w:szCs w:val="22"/>
        </w:rPr>
      </w:pPr>
      <w:r w:rsidRPr="008828B8">
        <w:rPr>
          <w:sz w:val="24"/>
          <w:szCs w:val="22"/>
        </w:rPr>
        <w:t>Non-Permitted Use or Disclosure Report and Mitigation</w:t>
      </w:r>
      <w:r w:rsidRPr="008828B8">
        <w:rPr>
          <w:spacing w:val="-15"/>
          <w:sz w:val="24"/>
          <w:szCs w:val="22"/>
        </w:rPr>
        <w:t xml:space="preserve"> </w:t>
      </w:r>
      <w:r w:rsidRPr="008828B8">
        <w:rPr>
          <w:sz w:val="24"/>
          <w:szCs w:val="22"/>
        </w:rPr>
        <w:t>Activities</w:t>
      </w:r>
    </w:p>
    <w:p w14:paraId="58D04CB4" w14:textId="77777777" w:rsidR="00031E60" w:rsidRPr="008828B8" w:rsidRDefault="00031E60" w:rsidP="00031E60">
      <w:pPr>
        <w:spacing w:before="10"/>
      </w:pPr>
    </w:p>
    <w:p w14:paraId="4A1B8615" w14:textId="77777777" w:rsidR="00031E60" w:rsidRPr="008828B8" w:rsidRDefault="00031E60" w:rsidP="005C123E">
      <w:pPr>
        <w:widowControl w:val="0"/>
        <w:numPr>
          <w:ilvl w:val="2"/>
          <w:numId w:val="34"/>
        </w:numPr>
        <w:tabs>
          <w:tab w:val="left" w:pos="1892"/>
        </w:tabs>
        <w:autoSpaceDE w:val="0"/>
        <w:autoSpaceDN w:val="0"/>
        <w:ind w:right="749"/>
        <w:rPr>
          <w:sz w:val="24"/>
          <w:szCs w:val="22"/>
        </w:rPr>
      </w:pPr>
      <w:r w:rsidRPr="008828B8">
        <w:rPr>
          <w:sz w:val="24"/>
          <w:szCs w:val="22"/>
        </w:rPr>
        <w:t>Mitigation and Other Activities. Immediately upon becoming aware of an Event, the Transportation Provider shall take all reasonable and appropriate action necessary to: a) retrieve, to the extent practicable, any PI involved in the Event; b) mitigate, to the</w:t>
      </w:r>
      <w:r w:rsidRPr="008828B8">
        <w:rPr>
          <w:spacing w:val="-31"/>
          <w:sz w:val="24"/>
          <w:szCs w:val="22"/>
        </w:rPr>
        <w:t xml:space="preserve"> </w:t>
      </w:r>
      <w:r w:rsidRPr="008828B8">
        <w:rPr>
          <w:sz w:val="24"/>
          <w:szCs w:val="22"/>
        </w:rPr>
        <w:t>extent practicable, any harmful effect of the Event known to the Transportation Provider;</w:t>
      </w:r>
      <w:r w:rsidRPr="008828B8">
        <w:rPr>
          <w:spacing w:val="-25"/>
          <w:sz w:val="24"/>
          <w:szCs w:val="22"/>
        </w:rPr>
        <w:t xml:space="preserve"> </w:t>
      </w:r>
      <w:r w:rsidRPr="008828B8">
        <w:rPr>
          <w:sz w:val="24"/>
          <w:szCs w:val="22"/>
        </w:rPr>
        <w:t xml:space="preserve">and </w:t>
      </w:r>
      <w:r w:rsidRPr="008828B8">
        <w:rPr>
          <w:sz w:val="24"/>
        </w:rPr>
        <w:t>c) take such other action(s) as may be required in connection with the Event to comply with any Applicable Law.</w:t>
      </w:r>
    </w:p>
    <w:p w14:paraId="1CF3B4AA" w14:textId="77777777" w:rsidR="00031E60" w:rsidRPr="008828B8" w:rsidRDefault="00031E60" w:rsidP="00031E60">
      <w:pPr>
        <w:spacing w:before="10"/>
      </w:pPr>
    </w:p>
    <w:p w14:paraId="4C6699DA" w14:textId="77777777" w:rsidR="00031E60" w:rsidRPr="008828B8" w:rsidRDefault="00031E60" w:rsidP="005C123E">
      <w:pPr>
        <w:widowControl w:val="0"/>
        <w:numPr>
          <w:ilvl w:val="2"/>
          <w:numId w:val="34"/>
        </w:numPr>
        <w:tabs>
          <w:tab w:val="left" w:pos="1892"/>
        </w:tabs>
        <w:autoSpaceDE w:val="0"/>
        <w:autoSpaceDN w:val="0"/>
        <w:spacing w:before="1"/>
        <w:ind w:right="756"/>
        <w:rPr>
          <w:sz w:val="24"/>
          <w:szCs w:val="22"/>
        </w:rPr>
      </w:pPr>
      <w:r w:rsidRPr="008828B8">
        <w:rPr>
          <w:sz w:val="24"/>
          <w:szCs w:val="22"/>
        </w:rPr>
        <w:t xml:space="preserve">Upon request, the Transportation Provider shall take such further actions as EOHHS, may reasonably request to, or shall take such additional action to assist EOHHS further mitigate, to the extent practicable, any harmful effect of the Event. Any actions to mitigate harmful effects of such Event undertaken by the Transportation Provider on its own initiative or pursuant to EOHHS’ request shall not relieve the Transportation Provider of its obligations to report such Event or otherwise comply with </w:t>
      </w:r>
      <w:r w:rsidRPr="008828B8">
        <w:rPr>
          <w:b/>
          <w:sz w:val="24"/>
          <w:szCs w:val="22"/>
        </w:rPr>
        <w:t>Section 9</w:t>
      </w:r>
      <w:r w:rsidRPr="008828B8">
        <w:rPr>
          <w:sz w:val="24"/>
          <w:szCs w:val="22"/>
        </w:rPr>
        <w:t>,</w:t>
      </w:r>
      <w:r w:rsidRPr="008828B8">
        <w:rPr>
          <w:spacing w:val="-18"/>
          <w:sz w:val="24"/>
          <w:szCs w:val="22"/>
        </w:rPr>
        <w:t xml:space="preserve"> </w:t>
      </w:r>
      <w:r w:rsidRPr="008828B8">
        <w:rPr>
          <w:sz w:val="24"/>
          <w:szCs w:val="22"/>
        </w:rPr>
        <w:t>any other provisions of the Transportation Provider Subcontract or Applicable</w:t>
      </w:r>
      <w:r w:rsidRPr="008828B8">
        <w:rPr>
          <w:spacing w:val="-15"/>
          <w:sz w:val="24"/>
          <w:szCs w:val="22"/>
        </w:rPr>
        <w:t xml:space="preserve"> </w:t>
      </w:r>
      <w:r w:rsidRPr="008828B8">
        <w:rPr>
          <w:sz w:val="24"/>
          <w:szCs w:val="22"/>
        </w:rPr>
        <w:t>Law.</w:t>
      </w:r>
    </w:p>
    <w:p w14:paraId="17290D99" w14:textId="77777777" w:rsidR="00031E60" w:rsidRPr="008828B8" w:rsidRDefault="00031E60" w:rsidP="00031E60">
      <w:pPr>
        <w:spacing w:before="10"/>
      </w:pPr>
    </w:p>
    <w:p w14:paraId="1CFB7269" w14:textId="77777777" w:rsidR="00031E60" w:rsidRPr="008828B8" w:rsidRDefault="00031E60" w:rsidP="005C123E">
      <w:pPr>
        <w:widowControl w:val="0"/>
        <w:numPr>
          <w:ilvl w:val="2"/>
          <w:numId w:val="34"/>
        </w:numPr>
        <w:tabs>
          <w:tab w:val="left" w:pos="1892"/>
        </w:tabs>
        <w:autoSpaceDE w:val="0"/>
        <w:autoSpaceDN w:val="0"/>
        <w:ind w:right="776"/>
        <w:rPr>
          <w:sz w:val="24"/>
          <w:szCs w:val="22"/>
        </w:rPr>
      </w:pPr>
      <w:r w:rsidRPr="008828B8">
        <w:rPr>
          <w:sz w:val="24"/>
          <w:szCs w:val="22"/>
        </w:rPr>
        <w:t>Notification and Reporting Activities. As soon as possible, but in any event no later than two (2) business days following the date upon which the Transportation Provider becomes aware of the Event, the Transportation Provider shall verbally report the Event to EOHHS with as much of the details listed below as possible, and shall follow such verbal report within five (5) business days with a written report outlining the Event</w:t>
      </w:r>
      <w:r w:rsidRPr="008828B8">
        <w:rPr>
          <w:spacing w:val="-30"/>
          <w:sz w:val="24"/>
          <w:szCs w:val="22"/>
        </w:rPr>
        <w:t xml:space="preserve"> </w:t>
      </w:r>
      <w:r w:rsidRPr="008828B8">
        <w:rPr>
          <w:sz w:val="24"/>
          <w:szCs w:val="22"/>
        </w:rPr>
        <w:t>with the following</w:t>
      </w:r>
      <w:r w:rsidRPr="008828B8">
        <w:rPr>
          <w:spacing w:val="-3"/>
          <w:sz w:val="24"/>
          <w:szCs w:val="22"/>
        </w:rPr>
        <w:t xml:space="preserve"> </w:t>
      </w:r>
      <w:r w:rsidRPr="008828B8">
        <w:rPr>
          <w:sz w:val="24"/>
          <w:szCs w:val="22"/>
        </w:rPr>
        <w:t>information:</w:t>
      </w:r>
    </w:p>
    <w:p w14:paraId="7560F916" w14:textId="77777777" w:rsidR="00031E60" w:rsidRPr="008828B8" w:rsidRDefault="00031E60" w:rsidP="00031E60">
      <w:pPr>
        <w:spacing w:before="10"/>
      </w:pPr>
    </w:p>
    <w:p w14:paraId="2440C41E" w14:textId="17E0C02E" w:rsidR="00031E60" w:rsidRPr="008828B8" w:rsidRDefault="00031E60" w:rsidP="005C123E">
      <w:pPr>
        <w:widowControl w:val="0"/>
        <w:numPr>
          <w:ilvl w:val="3"/>
          <w:numId w:val="34"/>
        </w:numPr>
        <w:tabs>
          <w:tab w:val="left" w:pos="2252"/>
        </w:tabs>
        <w:autoSpaceDE w:val="0"/>
        <w:autoSpaceDN w:val="0"/>
        <w:rPr>
          <w:sz w:val="24"/>
          <w:szCs w:val="22"/>
        </w:rPr>
      </w:pPr>
      <w:r w:rsidRPr="008828B8">
        <w:rPr>
          <w:sz w:val="24"/>
          <w:szCs w:val="22"/>
        </w:rPr>
        <w:t>The date of the Event if known or, if the date is unknown, the estimated</w:t>
      </w:r>
      <w:r w:rsidRPr="008828B8">
        <w:rPr>
          <w:spacing w:val="-22"/>
          <w:sz w:val="24"/>
          <w:szCs w:val="22"/>
        </w:rPr>
        <w:t xml:space="preserve"> </w:t>
      </w:r>
      <w:r w:rsidR="004A33A0" w:rsidRPr="008828B8">
        <w:rPr>
          <w:sz w:val="24"/>
          <w:szCs w:val="22"/>
        </w:rPr>
        <w:t>date.</w:t>
      </w:r>
    </w:p>
    <w:p w14:paraId="63B087F1" w14:textId="77777777" w:rsidR="00031E60" w:rsidRPr="008828B8" w:rsidRDefault="00031E60" w:rsidP="00031E60">
      <w:pPr>
        <w:spacing w:before="10"/>
      </w:pPr>
    </w:p>
    <w:p w14:paraId="065C089D" w14:textId="4A20B6C5" w:rsidR="00031E60" w:rsidRPr="008828B8" w:rsidRDefault="00031E60" w:rsidP="005C123E">
      <w:pPr>
        <w:widowControl w:val="0"/>
        <w:numPr>
          <w:ilvl w:val="3"/>
          <w:numId w:val="34"/>
        </w:numPr>
        <w:tabs>
          <w:tab w:val="left" w:pos="2252"/>
        </w:tabs>
        <w:autoSpaceDE w:val="0"/>
        <w:autoSpaceDN w:val="0"/>
        <w:spacing w:before="71"/>
        <w:ind w:right="970"/>
        <w:rPr>
          <w:sz w:val="24"/>
          <w:szCs w:val="22"/>
        </w:rPr>
      </w:pPr>
      <w:r w:rsidRPr="008828B8">
        <w:rPr>
          <w:sz w:val="24"/>
          <w:szCs w:val="22"/>
        </w:rPr>
        <w:t>The date of the discovery of the</w:t>
      </w:r>
      <w:r w:rsidRPr="008828B8">
        <w:rPr>
          <w:spacing w:val="-7"/>
          <w:sz w:val="24"/>
          <w:szCs w:val="22"/>
        </w:rPr>
        <w:t xml:space="preserve"> </w:t>
      </w:r>
      <w:r w:rsidR="004A33A0" w:rsidRPr="008828B8">
        <w:rPr>
          <w:sz w:val="24"/>
          <w:szCs w:val="22"/>
        </w:rPr>
        <w:t>Event.</w:t>
      </w:r>
      <w:r w:rsidRPr="008828B8">
        <w:rPr>
          <w:sz w:val="24"/>
          <w:szCs w:val="22"/>
        </w:rPr>
        <w:t xml:space="preserve"> </w:t>
      </w:r>
    </w:p>
    <w:p w14:paraId="13C31D45" w14:textId="77777777" w:rsidR="00031E60" w:rsidRPr="008828B8" w:rsidRDefault="00031E60" w:rsidP="00031E60">
      <w:pPr>
        <w:pStyle w:val="ListParagraph"/>
        <w:rPr>
          <w:sz w:val="24"/>
          <w:szCs w:val="22"/>
        </w:rPr>
      </w:pPr>
    </w:p>
    <w:p w14:paraId="3F469651" w14:textId="66857D83" w:rsidR="00031E60" w:rsidRPr="008828B8" w:rsidRDefault="00031E60" w:rsidP="005C123E">
      <w:pPr>
        <w:widowControl w:val="0"/>
        <w:numPr>
          <w:ilvl w:val="3"/>
          <w:numId w:val="34"/>
        </w:numPr>
        <w:tabs>
          <w:tab w:val="left" w:pos="2252"/>
        </w:tabs>
        <w:autoSpaceDE w:val="0"/>
        <w:autoSpaceDN w:val="0"/>
        <w:spacing w:before="71"/>
        <w:ind w:right="970"/>
        <w:rPr>
          <w:sz w:val="24"/>
          <w:szCs w:val="22"/>
        </w:rPr>
      </w:pPr>
      <w:r w:rsidRPr="008828B8">
        <w:rPr>
          <w:sz w:val="24"/>
          <w:szCs w:val="22"/>
        </w:rPr>
        <w:t>The nature of the Event, including as much specific detail as possible (</w:t>
      </w:r>
      <w:r w:rsidR="004A33A0" w:rsidRPr="008828B8">
        <w:rPr>
          <w:sz w:val="24"/>
          <w:szCs w:val="22"/>
        </w:rPr>
        <w:t>e.g.,</w:t>
      </w:r>
      <w:r w:rsidRPr="008828B8">
        <w:rPr>
          <w:spacing w:val="-30"/>
          <w:sz w:val="24"/>
          <w:szCs w:val="22"/>
        </w:rPr>
        <w:t xml:space="preserve"> </w:t>
      </w:r>
      <w:r w:rsidRPr="008828B8">
        <w:rPr>
          <w:sz w:val="24"/>
          <w:szCs w:val="22"/>
        </w:rPr>
        <w:t>cause, contributing factors, chronology of</w:t>
      </w:r>
      <w:r w:rsidRPr="008828B8">
        <w:rPr>
          <w:spacing w:val="-7"/>
          <w:sz w:val="24"/>
          <w:szCs w:val="22"/>
        </w:rPr>
        <w:t xml:space="preserve"> </w:t>
      </w:r>
      <w:r w:rsidRPr="008828B8">
        <w:rPr>
          <w:sz w:val="24"/>
          <w:szCs w:val="22"/>
        </w:rPr>
        <w:t>events</w:t>
      </w:r>
      <w:proofErr w:type="gramStart"/>
      <w:r w:rsidRPr="008828B8">
        <w:rPr>
          <w:sz w:val="24"/>
          <w:szCs w:val="22"/>
        </w:rPr>
        <w:t>);</w:t>
      </w:r>
      <w:proofErr w:type="gramEnd"/>
    </w:p>
    <w:p w14:paraId="12016863" w14:textId="77777777" w:rsidR="00031E60" w:rsidRPr="008828B8" w:rsidRDefault="00031E60" w:rsidP="00031E60">
      <w:pPr>
        <w:spacing w:before="10"/>
      </w:pPr>
    </w:p>
    <w:p w14:paraId="5B0E51F7" w14:textId="1C154A28" w:rsidR="00031E60" w:rsidRPr="008828B8" w:rsidRDefault="00031E60" w:rsidP="005C123E">
      <w:pPr>
        <w:widowControl w:val="0"/>
        <w:numPr>
          <w:ilvl w:val="3"/>
          <w:numId w:val="34"/>
        </w:numPr>
        <w:tabs>
          <w:tab w:val="left" w:pos="2252"/>
        </w:tabs>
        <w:autoSpaceDE w:val="0"/>
        <w:autoSpaceDN w:val="0"/>
        <w:ind w:right="936"/>
        <w:rPr>
          <w:sz w:val="24"/>
          <w:szCs w:val="22"/>
        </w:rPr>
      </w:pPr>
      <w:r w:rsidRPr="008828B8">
        <w:rPr>
          <w:sz w:val="24"/>
          <w:szCs w:val="22"/>
        </w:rPr>
        <w:t>The nature of the PI involved in the Event (e.g., the types of identifiers and other information involved), together with samples of any forms or documents that</w:t>
      </w:r>
      <w:r w:rsidRPr="008828B8">
        <w:rPr>
          <w:spacing w:val="-28"/>
          <w:sz w:val="24"/>
          <w:szCs w:val="22"/>
        </w:rPr>
        <w:t xml:space="preserve"> </w:t>
      </w:r>
      <w:r w:rsidRPr="008828B8">
        <w:rPr>
          <w:sz w:val="24"/>
          <w:szCs w:val="22"/>
        </w:rPr>
        <w:t>were involved in the Event to illustrate the type of PI involved (with personal</w:t>
      </w:r>
      <w:r w:rsidRPr="008828B8">
        <w:rPr>
          <w:spacing w:val="-22"/>
          <w:sz w:val="24"/>
          <w:szCs w:val="22"/>
        </w:rPr>
        <w:t xml:space="preserve"> </w:t>
      </w:r>
      <w:r w:rsidRPr="008828B8">
        <w:rPr>
          <w:sz w:val="24"/>
          <w:szCs w:val="22"/>
        </w:rPr>
        <w:t>identifiers removed or</w:t>
      </w:r>
      <w:r w:rsidRPr="008828B8">
        <w:rPr>
          <w:spacing w:val="-5"/>
          <w:sz w:val="24"/>
          <w:szCs w:val="22"/>
        </w:rPr>
        <w:t xml:space="preserve"> </w:t>
      </w:r>
      <w:r w:rsidRPr="008828B8">
        <w:rPr>
          <w:sz w:val="24"/>
          <w:szCs w:val="22"/>
        </w:rPr>
        <w:t>redacted</w:t>
      </w:r>
      <w:r w:rsidR="004A33A0" w:rsidRPr="008828B8">
        <w:rPr>
          <w:sz w:val="24"/>
          <w:szCs w:val="22"/>
        </w:rPr>
        <w:t>).</w:t>
      </w:r>
    </w:p>
    <w:p w14:paraId="4F6B4CD1" w14:textId="77777777" w:rsidR="00031E60" w:rsidRPr="008828B8" w:rsidRDefault="00031E60" w:rsidP="00031E60">
      <w:pPr>
        <w:spacing w:before="10"/>
      </w:pPr>
    </w:p>
    <w:p w14:paraId="626ED0D4" w14:textId="311008BD" w:rsidR="00031E60" w:rsidRPr="008828B8" w:rsidRDefault="00031E60" w:rsidP="005C123E">
      <w:pPr>
        <w:widowControl w:val="0"/>
        <w:numPr>
          <w:ilvl w:val="3"/>
          <w:numId w:val="34"/>
        </w:numPr>
        <w:tabs>
          <w:tab w:val="left" w:pos="2252"/>
        </w:tabs>
        <w:autoSpaceDE w:val="0"/>
        <w:autoSpaceDN w:val="0"/>
        <w:ind w:right="806"/>
        <w:rPr>
          <w:sz w:val="24"/>
          <w:szCs w:val="22"/>
        </w:rPr>
      </w:pPr>
      <w:r w:rsidRPr="008828B8">
        <w:rPr>
          <w:sz w:val="24"/>
          <w:szCs w:val="22"/>
        </w:rPr>
        <w:t>The exact number of individuals whose PI was involved in the Event if known or,</w:t>
      </w:r>
      <w:r w:rsidRPr="008828B8">
        <w:rPr>
          <w:spacing w:val="-27"/>
          <w:sz w:val="24"/>
          <w:szCs w:val="22"/>
        </w:rPr>
        <w:t xml:space="preserve"> </w:t>
      </w:r>
      <w:r w:rsidRPr="008828B8">
        <w:rPr>
          <w:sz w:val="24"/>
          <w:szCs w:val="22"/>
        </w:rPr>
        <w:t>if unknown, a reasonable estimate based on known facts (categorized according to the type of PI involved, if different types of PI was involved for different individuals), together with a description of how the exact or estimated number of individuals</w:t>
      </w:r>
      <w:r w:rsidRPr="008828B8">
        <w:rPr>
          <w:spacing w:val="-25"/>
          <w:sz w:val="24"/>
          <w:szCs w:val="22"/>
        </w:rPr>
        <w:t xml:space="preserve"> </w:t>
      </w:r>
      <w:r w:rsidRPr="008828B8">
        <w:rPr>
          <w:sz w:val="24"/>
          <w:szCs w:val="22"/>
        </w:rPr>
        <w:t xml:space="preserve">was </w:t>
      </w:r>
      <w:r w:rsidR="004A33A0" w:rsidRPr="008828B8">
        <w:rPr>
          <w:sz w:val="24"/>
          <w:szCs w:val="22"/>
        </w:rPr>
        <w:t>determined.</w:t>
      </w:r>
    </w:p>
    <w:p w14:paraId="504E4C3A" w14:textId="77777777" w:rsidR="00031E60" w:rsidRPr="008828B8" w:rsidRDefault="00031E60" w:rsidP="00031E60">
      <w:pPr>
        <w:spacing w:before="10"/>
      </w:pPr>
    </w:p>
    <w:p w14:paraId="66CF2688" w14:textId="64D13593" w:rsidR="00031E60" w:rsidRPr="008828B8" w:rsidRDefault="00031E60" w:rsidP="005C123E">
      <w:pPr>
        <w:widowControl w:val="0"/>
        <w:numPr>
          <w:ilvl w:val="3"/>
          <w:numId w:val="34"/>
        </w:numPr>
        <w:tabs>
          <w:tab w:val="left" w:pos="2252"/>
        </w:tabs>
        <w:autoSpaceDE w:val="0"/>
        <w:autoSpaceDN w:val="0"/>
        <w:ind w:right="1016"/>
        <w:rPr>
          <w:sz w:val="24"/>
          <w:szCs w:val="22"/>
        </w:rPr>
      </w:pPr>
      <w:r w:rsidRPr="008828B8">
        <w:rPr>
          <w:sz w:val="24"/>
          <w:szCs w:val="22"/>
        </w:rPr>
        <w:t>A summary of the nature and scope of the Transportation Provider’s</w:t>
      </w:r>
      <w:r w:rsidRPr="008828B8">
        <w:rPr>
          <w:spacing w:val="-25"/>
          <w:sz w:val="24"/>
          <w:szCs w:val="22"/>
        </w:rPr>
        <w:t xml:space="preserve"> </w:t>
      </w:r>
      <w:r w:rsidRPr="008828B8">
        <w:rPr>
          <w:sz w:val="24"/>
          <w:szCs w:val="22"/>
        </w:rPr>
        <w:t>investigation into the</w:t>
      </w:r>
      <w:r w:rsidRPr="008828B8">
        <w:rPr>
          <w:spacing w:val="-2"/>
          <w:sz w:val="24"/>
          <w:szCs w:val="22"/>
        </w:rPr>
        <w:t xml:space="preserve"> </w:t>
      </w:r>
      <w:r w:rsidR="004A33A0" w:rsidRPr="008828B8">
        <w:rPr>
          <w:sz w:val="24"/>
          <w:szCs w:val="22"/>
        </w:rPr>
        <w:t>Event.</w:t>
      </w:r>
    </w:p>
    <w:p w14:paraId="34062AF7" w14:textId="77777777" w:rsidR="00031E60" w:rsidRPr="008828B8" w:rsidRDefault="00031E60" w:rsidP="00031E60">
      <w:pPr>
        <w:spacing w:before="10"/>
      </w:pPr>
    </w:p>
    <w:p w14:paraId="6BAB0D5C" w14:textId="4BADF4A5" w:rsidR="00031E60" w:rsidRPr="008828B8" w:rsidRDefault="00031E60" w:rsidP="005C123E">
      <w:pPr>
        <w:widowControl w:val="0"/>
        <w:numPr>
          <w:ilvl w:val="3"/>
          <w:numId w:val="34"/>
        </w:numPr>
        <w:tabs>
          <w:tab w:val="left" w:pos="2252"/>
        </w:tabs>
        <w:autoSpaceDE w:val="0"/>
        <w:autoSpaceDN w:val="0"/>
        <w:ind w:right="971"/>
        <w:rPr>
          <w:sz w:val="24"/>
          <w:szCs w:val="22"/>
        </w:rPr>
      </w:pPr>
      <w:r w:rsidRPr="008828B8">
        <w:rPr>
          <w:sz w:val="24"/>
          <w:szCs w:val="22"/>
        </w:rPr>
        <w:lastRenderedPageBreak/>
        <w:t>The harmful effects of the Event known to the Transportation Provider, all</w:t>
      </w:r>
      <w:r w:rsidRPr="008828B8">
        <w:rPr>
          <w:spacing w:val="-25"/>
          <w:sz w:val="24"/>
          <w:szCs w:val="22"/>
        </w:rPr>
        <w:t xml:space="preserve"> </w:t>
      </w:r>
      <w:r w:rsidRPr="008828B8">
        <w:rPr>
          <w:sz w:val="24"/>
          <w:szCs w:val="22"/>
        </w:rPr>
        <w:t>actions the Transportation Provider has taken or plans to take to mitigate such effects,</w:t>
      </w:r>
      <w:r w:rsidRPr="008828B8">
        <w:rPr>
          <w:spacing w:val="-27"/>
          <w:sz w:val="24"/>
          <w:szCs w:val="22"/>
        </w:rPr>
        <w:t xml:space="preserve"> </w:t>
      </w:r>
      <w:r w:rsidRPr="008828B8">
        <w:rPr>
          <w:sz w:val="24"/>
          <w:szCs w:val="22"/>
        </w:rPr>
        <w:t>and the results of all mitigation actions already</w:t>
      </w:r>
      <w:r w:rsidRPr="008828B8">
        <w:rPr>
          <w:spacing w:val="-8"/>
          <w:sz w:val="24"/>
          <w:szCs w:val="22"/>
        </w:rPr>
        <w:t xml:space="preserve"> </w:t>
      </w:r>
      <w:r w:rsidR="004A33A0" w:rsidRPr="008828B8">
        <w:rPr>
          <w:sz w:val="24"/>
          <w:szCs w:val="22"/>
        </w:rPr>
        <w:t>taken.</w:t>
      </w:r>
    </w:p>
    <w:p w14:paraId="1C2C7524" w14:textId="77777777" w:rsidR="00031E60" w:rsidRPr="008828B8" w:rsidRDefault="00031E60" w:rsidP="00031E60">
      <w:pPr>
        <w:spacing w:before="10"/>
      </w:pPr>
    </w:p>
    <w:p w14:paraId="70969D26" w14:textId="77777777" w:rsidR="00031E60" w:rsidRPr="008828B8" w:rsidRDefault="00031E60" w:rsidP="005C123E">
      <w:pPr>
        <w:widowControl w:val="0"/>
        <w:numPr>
          <w:ilvl w:val="3"/>
          <w:numId w:val="34"/>
        </w:numPr>
        <w:tabs>
          <w:tab w:val="left" w:pos="2252"/>
        </w:tabs>
        <w:autoSpaceDE w:val="0"/>
        <w:autoSpaceDN w:val="0"/>
        <w:ind w:right="1251"/>
        <w:rPr>
          <w:sz w:val="24"/>
          <w:szCs w:val="22"/>
        </w:rPr>
      </w:pPr>
      <w:r w:rsidRPr="008828B8">
        <w:rPr>
          <w:sz w:val="24"/>
          <w:szCs w:val="22"/>
        </w:rPr>
        <w:t>A summary of steps taken in connection with and to prevent such Event in the future, including copies of revised policies and procedures, changes in</w:t>
      </w:r>
      <w:r w:rsidRPr="008828B8">
        <w:rPr>
          <w:spacing w:val="-22"/>
          <w:sz w:val="24"/>
          <w:szCs w:val="22"/>
        </w:rPr>
        <w:t xml:space="preserve"> </w:t>
      </w:r>
      <w:r w:rsidRPr="008828B8">
        <w:rPr>
          <w:sz w:val="24"/>
          <w:szCs w:val="22"/>
        </w:rPr>
        <w:t>business processes and staff training;</w:t>
      </w:r>
      <w:r w:rsidRPr="008828B8">
        <w:rPr>
          <w:spacing w:val="-6"/>
          <w:sz w:val="24"/>
          <w:szCs w:val="22"/>
        </w:rPr>
        <w:t xml:space="preserve"> </w:t>
      </w:r>
      <w:r w:rsidRPr="008828B8">
        <w:rPr>
          <w:sz w:val="24"/>
          <w:szCs w:val="22"/>
        </w:rPr>
        <w:t>and</w:t>
      </w:r>
    </w:p>
    <w:p w14:paraId="5D17A80C" w14:textId="77777777" w:rsidR="00031E60" w:rsidRPr="008828B8" w:rsidRDefault="00031E60" w:rsidP="00031E60">
      <w:pPr>
        <w:spacing w:before="10"/>
      </w:pPr>
    </w:p>
    <w:p w14:paraId="6F96CE44" w14:textId="77777777" w:rsidR="00031E60" w:rsidRPr="008828B8" w:rsidRDefault="00031E60" w:rsidP="005C123E">
      <w:pPr>
        <w:widowControl w:val="0"/>
        <w:numPr>
          <w:ilvl w:val="3"/>
          <w:numId w:val="34"/>
        </w:numPr>
        <w:tabs>
          <w:tab w:val="left" w:pos="2252"/>
        </w:tabs>
        <w:autoSpaceDE w:val="0"/>
        <w:autoSpaceDN w:val="0"/>
        <w:ind w:right="912"/>
        <w:rPr>
          <w:sz w:val="24"/>
          <w:szCs w:val="22"/>
        </w:rPr>
      </w:pPr>
      <w:r w:rsidRPr="008828B8">
        <w:rPr>
          <w:sz w:val="24"/>
          <w:szCs w:val="22"/>
        </w:rPr>
        <w:t>Any additional information and/or documentation that the Transportation Provider is required to provide to EOHHS under 45 CFR §164.410, M.G.L. c. 93H, §3(a)</w:t>
      </w:r>
      <w:r w:rsidRPr="008828B8">
        <w:rPr>
          <w:spacing w:val="-25"/>
          <w:sz w:val="24"/>
          <w:szCs w:val="22"/>
        </w:rPr>
        <w:t xml:space="preserve"> </w:t>
      </w:r>
      <w:r w:rsidRPr="008828B8">
        <w:rPr>
          <w:sz w:val="24"/>
          <w:szCs w:val="22"/>
        </w:rPr>
        <w:t>or other similar Applicable</w:t>
      </w:r>
      <w:r w:rsidRPr="008828B8">
        <w:rPr>
          <w:spacing w:val="-2"/>
          <w:sz w:val="24"/>
          <w:szCs w:val="22"/>
        </w:rPr>
        <w:t xml:space="preserve"> </w:t>
      </w:r>
      <w:r w:rsidRPr="008828B8">
        <w:rPr>
          <w:sz w:val="24"/>
          <w:szCs w:val="22"/>
        </w:rPr>
        <w:t>Law.</w:t>
      </w:r>
    </w:p>
    <w:p w14:paraId="0773F4DA" w14:textId="77777777" w:rsidR="00031E60" w:rsidRPr="008828B8" w:rsidRDefault="00031E60" w:rsidP="00031E60">
      <w:pPr>
        <w:spacing w:before="10"/>
      </w:pPr>
    </w:p>
    <w:p w14:paraId="06850346" w14:textId="77777777" w:rsidR="00031E60" w:rsidRPr="008828B8" w:rsidRDefault="00031E60" w:rsidP="00031E60">
      <w:pPr>
        <w:ind w:left="1892" w:right="796"/>
        <w:rPr>
          <w:sz w:val="24"/>
        </w:rPr>
      </w:pPr>
      <w:r w:rsidRPr="008828B8">
        <w:rPr>
          <w:sz w:val="24"/>
        </w:rPr>
        <w:t>To the extent that any such information is not available at the time of the report, the Transportation Provider shall provide such information to EOHHS as such information becomes available in one or more subsequent written reports. The Transportation Provider shall provide EOHHS with such additional information regarding the Event as EOHHS may reasonably request, which additional information may include a written risk analysis rebutting any presumption that the Event constituted a breach for purposes of the Breach Notification Rule. The Transportation Provider acknowledges and agrees that it may be subject to reporting obligations under one or more Third Party Agreements in addition to, and/or that differ from, its obligations under this section.</w:t>
      </w:r>
    </w:p>
    <w:p w14:paraId="37DB511F" w14:textId="77777777" w:rsidR="00031E60" w:rsidRPr="008828B8" w:rsidRDefault="00031E60" w:rsidP="00031E60">
      <w:pPr>
        <w:spacing w:before="11"/>
      </w:pPr>
    </w:p>
    <w:p w14:paraId="73C3F10B" w14:textId="77777777" w:rsidR="00031E60" w:rsidRPr="008828B8" w:rsidRDefault="00031E60" w:rsidP="005C123E">
      <w:pPr>
        <w:widowControl w:val="0"/>
        <w:numPr>
          <w:ilvl w:val="2"/>
          <w:numId w:val="34"/>
        </w:numPr>
        <w:tabs>
          <w:tab w:val="left" w:pos="1892"/>
        </w:tabs>
        <w:autoSpaceDE w:val="0"/>
        <w:autoSpaceDN w:val="0"/>
        <w:ind w:right="777"/>
        <w:rPr>
          <w:sz w:val="24"/>
          <w:szCs w:val="22"/>
        </w:rPr>
      </w:pPr>
      <w:r w:rsidRPr="008828B8">
        <w:rPr>
          <w:sz w:val="24"/>
          <w:szCs w:val="22"/>
        </w:rPr>
        <w:t>Obligations under Consumer Notification Laws. If EOHHS determines, in its sole discretion, that it is required to provide notifications to consumers or state or federal agencies under the Breach Notification Rule, M.G.L. c. 93H or other Applicable Law</w:t>
      </w:r>
      <w:r w:rsidRPr="008828B8">
        <w:rPr>
          <w:spacing w:val="-33"/>
          <w:sz w:val="24"/>
          <w:szCs w:val="22"/>
        </w:rPr>
        <w:t xml:space="preserve"> </w:t>
      </w:r>
      <w:r w:rsidRPr="008828B8">
        <w:rPr>
          <w:sz w:val="24"/>
          <w:szCs w:val="22"/>
        </w:rPr>
        <w:t>as a result of the Event, the Transportation Provider shall, at EOHHS’ request, assist EOHHS in drafting such notices for EOHHS’ review and approval, and shall take such other action(s) as EOHHS may reasonably request in connection with EOHHS’ compliance with the Breach Notification Rule, M.G.L. c. 93H or other Applicable Law, but in no event shall the Transportation Provider have the authority to give any such notifications on EOHHS’ behalf unless EOHHS authorizes and directs the Transportation Provider to do so in</w:t>
      </w:r>
      <w:r w:rsidRPr="008828B8">
        <w:rPr>
          <w:spacing w:val="-6"/>
          <w:sz w:val="24"/>
          <w:szCs w:val="22"/>
        </w:rPr>
        <w:t xml:space="preserve"> </w:t>
      </w:r>
      <w:r w:rsidRPr="008828B8">
        <w:rPr>
          <w:sz w:val="24"/>
          <w:szCs w:val="22"/>
        </w:rPr>
        <w:t>writing.</w:t>
      </w:r>
    </w:p>
    <w:p w14:paraId="3F032A95" w14:textId="77777777" w:rsidR="00031E60" w:rsidRPr="008828B8" w:rsidRDefault="00031E60" w:rsidP="005C123E">
      <w:pPr>
        <w:widowControl w:val="0"/>
        <w:numPr>
          <w:ilvl w:val="2"/>
          <w:numId w:val="34"/>
        </w:numPr>
        <w:tabs>
          <w:tab w:val="left" w:pos="1892"/>
        </w:tabs>
        <w:autoSpaceDE w:val="0"/>
        <w:autoSpaceDN w:val="0"/>
        <w:spacing w:before="71"/>
        <w:ind w:right="964"/>
        <w:rPr>
          <w:sz w:val="24"/>
          <w:szCs w:val="22"/>
        </w:rPr>
      </w:pPr>
      <w:r w:rsidRPr="008828B8">
        <w:rPr>
          <w:sz w:val="24"/>
          <w:szCs w:val="22"/>
        </w:rPr>
        <w:t>The Transportation Provider shall reimburse EOHHS for reasonable costs incurred by EOHHS associated with any such notifications to the extent that such costs are due</w:t>
      </w:r>
      <w:r w:rsidRPr="008828B8">
        <w:rPr>
          <w:spacing w:val="-31"/>
          <w:sz w:val="24"/>
          <w:szCs w:val="22"/>
        </w:rPr>
        <w:t xml:space="preserve"> </w:t>
      </w:r>
      <w:r w:rsidRPr="008828B8">
        <w:rPr>
          <w:sz w:val="24"/>
          <w:szCs w:val="22"/>
        </w:rPr>
        <w:t>to: (a)the Transportation Provider’s failure to meet its responsibilities under, or in violation of, any provision of the Transportation Provider Subcontract (b) the Transportation Provider’s violation of Applicable Law; (c) the Transportation Provider’s negligence; (d) the Transportation Provider’s failure to protect data under its control with encryption or other security measures that constitute an explicit</w:t>
      </w:r>
      <w:r w:rsidRPr="008828B8">
        <w:rPr>
          <w:spacing w:val="-32"/>
          <w:sz w:val="24"/>
          <w:szCs w:val="22"/>
        </w:rPr>
        <w:t xml:space="preserve"> </w:t>
      </w:r>
      <w:r w:rsidRPr="008828B8">
        <w:rPr>
          <w:sz w:val="24"/>
          <w:szCs w:val="22"/>
        </w:rPr>
        <w:t>safe-harbor or exception to any requirement to give notice under Applicable Law; or (e) any</w:t>
      </w:r>
      <w:r w:rsidRPr="008828B8">
        <w:rPr>
          <w:spacing w:val="-29"/>
          <w:sz w:val="24"/>
          <w:szCs w:val="22"/>
        </w:rPr>
        <w:t xml:space="preserve"> </w:t>
      </w:r>
      <w:r w:rsidRPr="008828B8">
        <w:rPr>
          <w:sz w:val="24"/>
          <w:szCs w:val="22"/>
        </w:rPr>
        <w:t>activity or omission of the Transportation Provider resulting in or contributing to an Event triggering such notification requirement under Applicable</w:t>
      </w:r>
      <w:r w:rsidRPr="008828B8">
        <w:rPr>
          <w:spacing w:val="-9"/>
          <w:sz w:val="24"/>
          <w:szCs w:val="22"/>
        </w:rPr>
        <w:t xml:space="preserve"> </w:t>
      </w:r>
      <w:r w:rsidRPr="008828B8">
        <w:rPr>
          <w:sz w:val="24"/>
          <w:szCs w:val="22"/>
        </w:rPr>
        <w:t>Law.</w:t>
      </w:r>
    </w:p>
    <w:p w14:paraId="77856C12" w14:textId="77777777" w:rsidR="00031E60" w:rsidRPr="008828B8" w:rsidRDefault="00031E60" w:rsidP="00031E60">
      <w:pPr>
        <w:spacing w:before="10"/>
      </w:pPr>
    </w:p>
    <w:p w14:paraId="548FD57D" w14:textId="77777777" w:rsidR="00031E60" w:rsidRPr="008828B8" w:rsidRDefault="00031E60" w:rsidP="00031E60">
      <w:pPr>
        <w:outlineLvl w:val="2"/>
        <w:rPr>
          <w:b/>
          <w:bCs/>
          <w:sz w:val="24"/>
        </w:rPr>
      </w:pPr>
      <w:r w:rsidRPr="008828B8">
        <w:rPr>
          <w:b/>
          <w:bCs/>
          <w:sz w:val="24"/>
        </w:rPr>
        <w:t>Section 9.3 Business Associate Related</w:t>
      </w:r>
      <w:r w:rsidRPr="008828B8">
        <w:rPr>
          <w:b/>
          <w:bCs/>
          <w:spacing w:val="-5"/>
          <w:sz w:val="24"/>
        </w:rPr>
        <w:t xml:space="preserve"> </w:t>
      </w:r>
      <w:r w:rsidRPr="008828B8">
        <w:rPr>
          <w:b/>
          <w:bCs/>
          <w:sz w:val="24"/>
        </w:rPr>
        <w:t>Provisions</w:t>
      </w:r>
    </w:p>
    <w:p w14:paraId="2CFE0C6E" w14:textId="77777777" w:rsidR="00031E60" w:rsidRPr="008828B8" w:rsidRDefault="00031E60" w:rsidP="00031E60">
      <w:pPr>
        <w:spacing w:before="10"/>
        <w:rPr>
          <w:b/>
        </w:rPr>
      </w:pPr>
    </w:p>
    <w:p w14:paraId="292FA0A5" w14:textId="77777777" w:rsidR="00031E60" w:rsidRPr="008828B8" w:rsidRDefault="00031E60" w:rsidP="005C123E">
      <w:pPr>
        <w:widowControl w:val="0"/>
        <w:numPr>
          <w:ilvl w:val="0"/>
          <w:numId w:val="33"/>
        </w:numPr>
        <w:tabs>
          <w:tab w:val="left" w:pos="1172"/>
        </w:tabs>
        <w:autoSpaceDE w:val="0"/>
        <w:autoSpaceDN w:val="0"/>
        <w:rPr>
          <w:sz w:val="24"/>
          <w:szCs w:val="22"/>
        </w:rPr>
      </w:pPr>
      <w:r w:rsidRPr="008828B8">
        <w:rPr>
          <w:sz w:val="24"/>
          <w:szCs w:val="22"/>
        </w:rPr>
        <w:t>Transportation Provider</w:t>
      </w:r>
      <w:r w:rsidRPr="008828B8">
        <w:rPr>
          <w:spacing w:val="-9"/>
          <w:sz w:val="24"/>
          <w:szCs w:val="22"/>
        </w:rPr>
        <w:t xml:space="preserve"> </w:t>
      </w:r>
      <w:r w:rsidRPr="008828B8">
        <w:rPr>
          <w:sz w:val="24"/>
          <w:szCs w:val="22"/>
        </w:rPr>
        <w:t>Obligations</w:t>
      </w:r>
    </w:p>
    <w:p w14:paraId="233294C3" w14:textId="77777777" w:rsidR="00031E60" w:rsidRPr="008828B8" w:rsidRDefault="00031E60" w:rsidP="00031E60">
      <w:pPr>
        <w:spacing w:before="10"/>
      </w:pPr>
    </w:p>
    <w:p w14:paraId="6681C6DE" w14:textId="77777777" w:rsidR="00031E60" w:rsidRPr="008828B8" w:rsidRDefault="00031E60" w:rsidP="005C123E">
      <w:pPr>
        <w:widowControl w:val="0"/>
        <w:numPr>
          <w:ilvl w:val="1"/>
          <w:numId w:val="33"/>
        </w:numPr>
        <w:tabs>
          <w:tab w:val="left" w:pos="1532"/>
        </w:tabs>
        <w:autoSpaceDE w:val="0"/>
        <w:autoSpaceDN w:val="0"/>
        <w:ind w:right="761"/>
        <w:rPr>
          <w:sz w:val="24"/>
          <w:szCs w:val="22"/>
        </w:rPr>
      </w:pPr>
      <w:r w:rsidRPr="008828B8">
        <w:rPr>
          <w:sz w:val="24"/>
          <w:szCs w:val="22"/>
        </w:rPr>
        <w:t>Response to Legal Process. The Transportation Provider shall report to EOHHS, both verbally and in writing, any instance where PI or any other data obtained in connection</w:t>
      </w:r>
      <w:r w:rsidRPr="008828B8">
        <w:rPr>
          <w:spacing w:val="-32"/>
          <w:sz w:val="24"/>
          <w:szCs w:val="22"/>
        </w:rPr>
        <w:t xml:space="preserve"> </w:t>
      </w:r>
      <w:r w:rsidRPr="008828B8">
        <w:rPr>
          <w:sz w:val="24"/>
          <w:szCs w:val="22"/>
        </w:rPr>
        <w:lastRenderedPageBreak/>
        <w:t>with the Transportation Provider Subcontract is subpoenaed or becomes the subject of a court or administrative order or other legal process. The Transportation Provider shall provide such report to EOHHS as soon as feasible upon receiving or otherwise becoming aware of the legal process; provided, that the Transportation Provider shall provide such report no later than five business days prior to the applicable response date. In response to such legal process, and in accordance with instructions from EOHHS, the Transportation Provider shall take all reasonable steps, including objecting to the request when appropriate, to comply with M.G.L. c. 66A § 2(k), 42 CFR § 431.306(f), 42 CFR Part 2 and any other Applicable Law. If EOHHS determines that it shall respond directly, the Transportation Provider shall cooperate and assist EOHHS in its</w:t>
      </w:r>
      <w:r w:rsidRPr="008828B8">
        <w:rPr>
          <w:spacing w:val="1"/>
          <w:sz w:val="24"/>
          <w:szCs w:val="22"/>
        </w:rPr>
        <w:t xml:space="preserve"> </w:t>
      </w:r>
      <w:r w:rsidRPr="008828B8">
        <w:rPr>
          <w:sz w:val="24"/>
          <w:szCs w:val="22"/>
        </w:rPr>
        <w:t>response.</w:t>
      </w:r>
    </w:p>
    <w:p w14:paraId="1BB71E2C" w14:textId="77777777" w:rsidR="00031E60" w:rsidRPr="008828B8" w:rsidRDefault="00031E60" w:rsidP="005C123E">
      <w:pPr>
        <w:widowControl w:val="0"/>
        <w:numPr>
          <w:ilvl w:val="1"/>
          <w:numId w:val="33"/>
        </w:numPr>
        <w:tabs>
          <w:tab w:val="left" w:pos="1532"/>
        </w:tabs>
        <w:autoSpaceDE w:val="0"/>
        <w:autoSpaceDN w:val="0"/>
        <w:spacing w:before="120"/>
        <w:ind w:right="960"/>
        <w:rPr>
          <w:sz w:val="24"/>
          <w:szCs w:val="22"/>
        </w:rPr>
      </w:pPr>
      <w:r w:rsidRPr="008828B8">
        <w:rPr>
          <w:sz w:val="24"/>
          <w:szCs w:val="22"/>
        </w:rPr>
        <w:t>Individual’s Privacy Rule Rights. With respect to any relevant PI in the Transportation Provider’s possession, the Transportation Provider shall take such action as may be requested by EOHHS to meet EOHHS’ obligations under 45 CFR §§ 164.524, 164.526</w:t>
      </w:r>
      <w:r w:rsidRPr="008828B8">
        <w:rPr>
          <w:spacing w:val="-27"/>
          <w:sz w:val="24"/>
          <w:szCs w:val="22"/>
        </w:rPr>
        <w:t xml:space="preserve"> </w:t>
      </w:r>
      <w:r w:rsidRPr="008828B8">
        <w:rPr>
          <w:sz w:val="24"/>
          <w:szCs w:val="22"/>
        </w:rPr>
        <w:t>or</w:t>
      </w:r>
    </w:p>
    <w:p w14:paraId="5B0D4A8F" w14:textId="77777777" w:rsidR="00031E60" w:rsidRPr="008828B8" w:rsidRDefault="00031E60" w:rsidP="00031E60">
      <w:pPr>
        <w:spacing w:before="1"/>
        <w:ind w:left="1532" w:right="758"/>
        <w:rPr>
          <w:sz w:val="24"/>
        </w:rPr>
      </w:pPr>
      <w:r w:rsidRPr="008828B8">
        <w:rPr>
          <w:sz w:val="24"/>
        </w:rPr>
        <w:t>164.528 or other Applicable Law pertaining to an Individual’s right to access, amend or obtain an accounting of uses and/or disclosures of its PI, in sufficient time and manner for EOHHS to meet its obligations under such Privacy Rule provisions or other Applicable Law. If an Individual contacts the Transportation Provider with respect to exercising any rights the Individual may have under 45 CFR §§ 164.524, 164.526 or 164.528 or similar Applicable Law with respect to PI in the Transportation Provider’s possession, the Transportation Provider shall notify EOHHS’ Privacy Officer within two business days of the Individual’s request and cooperate with EOHHS to meet any of its obligations with respect to such request.</w:t>
      </w:r>
    </w:p>
    <w:p w14:paraId="27F24237" w14:textId="77777777" w:rsidR="00031E60" w:rsidRPr="008828B8" w:rsidRDefault="00031E60" w:rsidP="005C123E">
      <w:pPr>
        <w:widowControl w:val="0"/>
        <w:numPr>
          <w:ilvl w:val="0"/>
          <w:numId w:val="32"/>
        </w:numPr>
        <w:tabs>
          <w:tab w:val="left" w:pos="1532"/>
        </w:tabs>
        <w:autoSpaceDE w:val="0"/>
        <w:autoSpaceDN w:val="0"/>
        <w:spacing w:before="120"/>
        <w:ind w:right="802"/>
        <w:rPr>
          <w:sz w:val="24"/>
          <w:szCs w:val="22"/>
        </w:rPr>
      </w:pPr>
      <w:r w:rsidRPr="008828B8">
        <w:rPr>
          <w:sz w:val="24"/>
          <w:szCs w:val="22"/>
        </w:rPr>
        <w:t xml:space="preserve">With respect to an Individual’s right to an accounting under 45 CFR § 164.528, the Transportation Provider shall document all disclosures of </w:t>
      </w:r>
      <w:r w:rsidRPr="008828B8">
        <w:rPr>
          <w:spacing w:val="2"/>
          <w:sz w:val="24"/>
          <w:szCs w:val="22"/>
        </w:rPr>
        <w:t xml:space="preserve">PI </w:t>
      </w:r>
      <w:r w:rsidRPr="008828B8">
        <w:rPr>
          <w:sz w:val="24"/>
          <w:szCs w:val="22"/>
        </w:rPr>
        <w:t>and other data access</w:t>
      </w:r>
      <w:r w:rsidRPr="008828B8">
        <w:rPr>
          <w:spacing w:val="-36"/>
          <w:sz w:val="24"/>
          <w:szCs w:val="22"/>
        </w:rPr>
        <w:t xml:space="preserve"> </w:t>
      </w:r>
      <w:r w:rsidRPr="008828B8">
        <w:rPr>
          <w:sz w:val="24"/>
          <w:szCs w:val="22"/>
        </w:rPr>
        <w:t>activities as would be necessary for EOHHS to respond to a request by an Individual for an accounting in accord with 45 CFR § 164.528. The Transportation Provider shall also document uses and disclosures of PI and other data access activities to the extent required under M.G.L. c. 66A, §</w:t>
      </w:r>
      <w:r w:rsidRPr="008828B8">
        <w:rPr>
          <w:spacing w:val="-8"/>
          <w:sz w:val="24"/>
          <w:szCs w:val="22"/>
        </w:rPr>
        <w:t xml:space="preserve"> </w:t>
      </w:r>
      <w:r w:rsidRPr="008828B8">
        <w:rPr>
          <w:sz w:val="24"/>
          <w:szCs w:val="22"/>
        </w:rPr>
        <w:t>2(f).</w:t>
      </w:r>
    </w:p>
    <w:p w14:paraId="13E311E6" w14:textId="77777777" w:rsidR="00031E60" w:rsidRPr="008828B8" w:rsidRDefault="00031E60" w:rsidP="005C123E">
      <w:pPr>
        <w:widowControl w:val="0"/>
        <w:numPr>
          <w:ilvl w:val="0"/>
          <w:numId w:val="32"/>
        </w:numPr>
        <w:tabs>
          <w:tab w:val="left" w:pos="1532"/>
        </w:tabs>
        <w:autoSpaceDE w:val="0"/>
        <w:autoSpaceDN w:val="0"/>
        <w:spacing w:before="71"/>
        <w:ind w:right="847"/>
        <w:rPr>
          <w:sz w:val="24"/>
        </w:rPr>
      </w:pPr>
      <w:r w:rsidRPr="008828B8">
        <w:rPr>
          <w:sz w:val="24"/>
          <w:szCs w:val="22"/>
        </w:rPr>
        <w:t>Record Access. The Transportation Provider shall make its internal practices, books and records, including policies and procedures, relating to the protection, security, use and disclosure of PI and Commonwealth Security Information obtained under</w:t>
      </w:r>
      <w:r w:rsidRPr="008828B8">
        <w:rPr>
          <w:spacing w:val="-15"/>
          <w:sz w:val="24"/>
          <w:szCs w:val="22"/>
        </w:rPr>
        <w:t xml:space="preserve"> </w:t>
      </w:r>
      <w:r w:rsidRPr="008828B8">
        <w:rPr>
          <w:sz w:val="24"/>
          <w:szCs w:val="22"/>
        </w:rPr>
        <w:t xml:space="preserve">the </w:t>
      </w:r>
      <w:r w:rsidRPr="008828B8">
        <w:rPr>
          <w:sz w:val="24"/>
        </w:rPr>
        <w:t>Transportation Provider Subcontract, and the security and integrity of Systems containing PI or Commonwealth Security Information or through which it may be accessed, available to EOHHS and the Secretary, in a time and manner designated by the requesting party, for purposes of enabling EOHHS to determine compliance with the Transportation Provider Subcontract or for purposes of enabling the Secretary to determine compliance with the HIPAA Rules.</w:t>
      </w:r>
    </w:p>
    <w:p w14:paraId="093256D6" w14:textId="77777777" w:rsidR="00031E60" w:rsidRPr="008828B8" w:rsidRDefault="00031E60" w:rsidP="005C123E">
      <w:pPr>
        <w:widowControl w:val="0"/>
        <w:numPr>
          <w:ilvl w:val="0"/>
          <w:numId w:val="32"/>
        </w:numPr>
        <w:tabs>
          <w:tab w:val="left" w:pos="1532"/>
        </w:tabs>
        <w:autoSpaceDE w:val="0"/>
        <w:autoSpaceDN w:val="0"/>
        <w:spacing w:before="120"/>
        <w:ind w:right="866"/>
        <w:rPr>
          <w:sz w:val="24"/>
          <w:szCs w:val="22"/>
        </w:rPr>
      </w:pPr>
      <w:r w:rsidRPr="008828B8">
        <w:rPr>
          <w:sz w:val="24"/>
          <w:szCs w:val="22"/>
        </w:rPr>
        <w:t>Electronic and Paper Databases Updates. Within thirty days of the effective date of the Transportation Provider Subcontract, the Transportation Provider shall provide EOHHS</w:t>
      </w:r>
      <w:r w:rsidRPr="008828B8">
        <w:rPr>
          <w:spacing w:val="-25"/>
          <w:sz w:val="24"/>
          <w:szCs w:val="22"/>
        </w:rPr>
        <w:t xml:space="preserve"> </w:t>
      </w:r>
      <w:r w:rsidRPr="008828B8">
        <w:rPr>
          <w:sz w:val="24"/>
          <w:szCs w:val="22"/>
        </w:rPr>
        <w:t>an accurate list of electronic and paper databases and other Systems containing PI, together with a brief description of the various uses of the databases and Systems. The Transportation Provider shall update such lists as necessary in accord with the addition or termination of such databases and</w:t>
      </w:r>
      <w:r w:rsidRPr="008828B8">
        <w:rPr>
          <w:spacing w:val="-10"/>
          <w:sz w:val="24"/>
          <w:szCs w:val="22"/>
        </w:rPr>
        <w:t xml:space="preserve"> </w:t>
      </w:r>
      <w:r w:rsidRPr="008828B8">
        <w:rPr>
          <w:sz w:val="24"/>
          <w:szCs w:val="22"/>
        </w:rPr>
        <w:t>Systems.</w:t>
      </w:r>
    </w:p>
    <w:p w14:paraId="6B39FEA5" w14:textId="77777777" w:rsidR="00031E60" w:rsidRPr="008828B8" w:rsidRDefault="00031E60" w:rsidP="005C123E">
      <w:pPr>
        <w:widowControl w:val="0"/>
        <w:numPr>
          <w:ilvl w:val="0"/>
          <w:numId w:val="32"/>
        </w:numPr>
        <w:tabs>
          <w:tab w:val="left" w:pos="1532"/>
        </w:tabs>
        <w:autoSpaceDE w:val="0"/>
        <w:autoSpaceDN w:val="0"/>
        <w:spacing w:before="120"/>
        <w:ind w:right="762"/>
        <w:rPr>
          <w:sz w:val="24"/>
          <w:szCs w:val="22"/>
        </w:rPr>
      </w:pPr>
      <w:r w:rsidRPr="008828B8">
        <w:rPr>
          <w:sz w:val="24"/>
          <w:szCs w:val="22"/>
        </w:rPr>
        <w:t xml:space="preserve">CORI Regulations. The Transportation Provider shall, pursuant to and in accordance with 101 CMR 15.03(1)(B), require and consider the criminal history information pertaining to all employees of the Transportation Provider who will be given access or </w:t>
      </w:r>
      <w:r w:rsidRPr="008828B8">
        <w:rPr>
          <w:sz w:val="24"/>
          <w:szCs w:val="22"/>
        </w:rPr>
        <w:lastRenderedPageBreak/>
        <w:t>potential access</w:t>
      </w:r>
      <w:r w:rsidRPr="008828B8">
        <w:rPr>
          <w:spacing w:val="-30"/>
          <w:sz w:val="24"/>
          <w:szCs w:val="22"/>
        </w:rPr>
        <w:t xml:space="preserve"> </w:t>
      </w:r>
      <w:r w:rsidRPr="008828B8">
        <w:rPr>
          <w:sz w:val="24"/>
          <w:szCs w:val="22"/>
        </w:rPr>
        <w:t>to PI, and all applicants for employment with the Transportation Provider where the position applied for entails access or potential access to PI. The Transportation Provider shall otherwise comply with all applicable terms of 101 CMR 15.00 in connection with the review and consideration of employee and applicant criminal</w:t>
      </w:r>
      <w:r w:rsidRPr="008828B8">
        <w:rPr>
          <w:spacing w:val="-10"/>
          <w:sz w:val="24"/>
          <w:szCs w:val="22"/>
        </w:rPr>
        <w:t xml:space="preserve"> </w:t>
      </w:r>
      <w:r w:rsidRPr="008828B8">
        <w:rPr>
          <w:sz w:val="24"/>
          <w:szCs w:val="22"/>
        </w:rPr>
        <w:t>records.</w:t>
      </w:r>
    </w:p>
    <w:p w14:paraId="2AEAF4E8" w14:textId="77777777" w:rsidR="00031E60" w:rsidRPr="008828B8" w:rsidRDefault="00031E60" w:rsidP="005C123E">
      <w:pPr>
        <w:widowControl w:val="0"/>
        <w:numPr>
          <w:ilvl w:val="0"/>
          <w:numId w:val="32"/>
        </w:numPr>
        <w:tabs>
          <w:tab w:val="left" w:pos="1532"/>
          <w:tab w:val="left" w:pos="9200"/>
        </w:tabs>
        <w:autoSpaceDE w:val="0"/>
        <w:autoSpaceDN w:val="0"/>
        <w:spacing w:before="120"/>
        <w:ind w:right="1379"/>
        <w:rPr>
          <w:sz w:val="24"/>
          <w:szCs w:val="22"/>
        </w:rPr>
      </w:pPr>
      <w:r w:rsidRPr="008828B8">
        <w:rPr>
          <w:sz w:val="24"/>
          <w:szCs w:val="22"/>
        </w:rPr>
        <w:t>Compliance Officer.  The Transportation</w:t>
      </w:r>
      <w:r w:rsidRPr="008828B8">
        <w:rPr>
          <w:spacing w:val="-15"/>
          <w:sz w:val="24"/>
          <w:szCs w:val="22"/>
        </w:rPr>
        <w:t xml:space="preserve"> </w:t>
      </w:r>
      <w:r w:rsidRPr="008828B8">
        <w:rPr>
          <w:sz w:val="24"/>
          <w:szCs w:val="22"/>
        </w:rPr>
        <w:t>Provider</w:t>
      </w:r>
      <w:r w:rsidRPr="008828B8">
        <w:rPr>
          <w:spacing w:val="-2"/>
          <w:sz w:val="24"/>
          <w:szCs w:val="22"/>
        </w:rPr>
        <w:t xml:space="preserve"> </w:t>
      </w:r>
      <w:r w:rsidRPr="008828B8">
        <w:rPr>
          <w:sz w:val="24"/>
          <w:szCs w:val="22"/>
        </w:rPr>
        <w:t>designates</w:t>
      </w:r>
      <w:r w:rsidRPr="008828B8">
        <w:rPr>
          <w:sz w:val="24"/>
          <w:szCs w:val="22"/>
          <w:u w:val="single"/>
        </w:rPr>
        <w:t xml:space="preserve"> </w:t>
      </w:r>
      <w:r w:rsidRPr="008828B8">
        <w:rPr>
          <w:sz w:val="24"/>
          <w:szCs w:val="22"/>
          <w:u w:val="single"/>
        </w:rPr>
        <w:tab/>
      </w:r>
      <w:r w:rsidRPr="008828B8">
        <w:rPr>
          <w:sz w:val="24"/>
          <w:szCs w:val="22"/>
        </w:rPr>
        <w:t>as its Compliance Officer, who shall be responsible for compliance with the</w:t>
      </w:r>
      <w:r w:rsidRPr="008828B8">
        <w:rPr>
          <w:spacing w:val="-23"/>
          <w:sz w:val="24"/>
          <w:szCs w:val="22"/>
        </w:rPr>
        <w:t xml:space="preserve"> </w:t>
      </w:r>
      <w:r w:rsidRPr="008828B8">
        <w:rPr>
          <w:sz w:val="24"/>
          <w:szCs w:val="22"/>
        </w:rPr>
        <w:t>Transportation Provider Subcontract. Such designations may be changed during the period of the Transportation Provider Subcontract only by written</w:t>
      </w:r>
      <w:r w:rsidRPr="008828B8">
        <w:rPr>
          <w:spacing w:val="-7"/>
          <w:sz w:val="24"/>
          <w:szCs w:val="22"/>
        </w:rPr>
        <w:t xml:space="preserve"> </w:t>
      </w:r>
      <w:r w:rsidRPr="008828B8">
        <w:rPr>
          <w:sz w:val="24"/>
          <w:szCs w:val="22"/>
        </w:rPr>
        <w:t>notice.</w:t>
      </w:r>
    </w:p>
    <w:p w14:paraId="12C23097" w14:textId="77777777" w:rsidR="00031E60" w:rsidRPr="008828B8" w:rsidRDefault="00031E60" w:rsidP="005C123E">
      <w:pPr>
        <w:widowControl w:val="0"/>
        <w:numPr>
          <w:ilvl w:val="0"/>
          <w:numId w:val="33"/>
        </w:numPr>
        <w:tabs>
          <w:tab w:val="left" w:pos="1172"/>
        </w:tabs>
        <w:autoSpaceDE w:val="0"/>
        <w:autoSpaceDN w:val="0"/>
        <w:spacing w:before="120"/>
        <w:rPr>
          <w:sz w:val="24"/>
          <w:szCs w:val="22"/>
        </w:rPr>
      </w:pPr>
      <w:r w:rsidRPr="008828B8">
        <w:rPr>
          <w:sz w:val="24"/>
          <w:szCs w:val="22"/>
        </w:rPr>
        <w:t>Broker</w:t>
      </w:r>
      <w:r w:rsidRPr="008828B8">
        <w:rPr>
          <w:spacing w:val="-3"/>
          <w:sz w:val="24"/>
          <w:szCs w:val="22"/>
        </w:rPr>
        <w:t xml:space="preserve"> </w:t>
      </w:r>
      <w:r w:rsidRPr="008828B8">
        <w:rPr>
          <w:sz w:val="24"/>
          <w:szCs w:val="22"/>
        </w:rPr>
        <w:t>Obligations</w:t>
      </w:r>
    </w:p>
    <w:p w14:paraId="3ECECF32" w14:textId="77777777" w:rsidR="00031E60" w:rsidRPr="008828B8" w:rsidRDefault="00031E60" w:rsidP="00031E60">
      <w:pPr>
        <w:spacing w:before="10"/>
      </w:pPr>
    </w:p>
    <w:p w14:paraId="1EEF8FCD" w14:textId="77777777" w:rsidR="00031E60" w:rsidRPr="008828B8" w:rsidRDefault="00031E60" w:rsidP="00031E60">
      <w:pPr>
        <w:rPr>
          <w:sz w:val="24"/>
        </w:rPr>
      </w:pPr>
      <w:r w:rsidRPr="008828B8">
        <w:rPr>
          <w:sz w:val="24"/>
        </w:rPr>
        <w:t>The Broker shall notify the Transportation Provider in writing of any of the</w:t>
      </w:r>
      <w:r w:rsidRPr="008828B8">
        <w:rPr>
          <w:spacing w:val="-29"/>
          <w:sz w:val="24"/>
        </w:rPr>
        <w:t xml:space="preserve"> </w:t>
      </w:r>
      <w:r w:rsidRPr="008828B8">
        <w:rPr>
          <w:sz w:val="24"/>
        </w:rPr>
        <w:t>following:</w:t>
      </w:r>
    </w:p>
    <w:p w14:paraId="676C6EC2" w14:textId="77777777" w:rsidR="00031E60" w:rsidRPr="008828B8" w:rsidRDefault="00031E60" w:rsidP="00031E60">
      <w:pPr>
        <w:spacing w:before="10"/>
      </w:pPr>
    </w:p>
    <w:p w14:paraId="45E1E6A9" w14:textId="6EA1193E" w:rsidR="00031E60" w:rsidRPr="008828B8" w:rsidRDefault="00031E60" w:rsidP="005C123E">
      <w:pPr>
        <w:widowControl w:val="0"/>
        <w:numPr>
          <w:ilvl w:val="1"/>
          <w:numId w:val="33"/>
        </w:numPr>
        <w:tabs>
          <w:tab w:val="left" w:pos="1532"/>
        </w:tabs>
        <w:autoSpaceDE w:val="0"/>
        <w:autoSpaceDN w:val="0"/>
        <w:ind w:right="833"/>
        <w:rPr>
          <w:sz w:val="24"/>
          <w:szCs w:val="22"/>
        </w:rPr>
      </w:pPr>
      <w:r w:rsidRPr="008828B8">
        <w:rPr>
          <w:sz w:val="24"/>
          <w:szCs w:val="22"/>
        </w:rPr>
        <w:t>Changes in Notice of Privacy Practices. The Broker shall notify the Transportation Provider in writing of any change in EOHHS’ Notice of Privacy Practices to the extent</w:t>
      </w:r>
      <w:r w:rsidRPr="008828B8">
        <w:rPr>
          <w:spacing w:val="-33"/>
          <w:sz w:val="24"/>
          <w:szCs w:val="22"/>
        </w:rPr>
        <w:t xml:space="preserve"> </w:t>
      </w:r>
      <w:r w:rsidRPr="008828B8">
        <w:rPr>
          <w:sz w:val="24"/>
          <w:szCs w:val="22"/>
        </w:rPr>
        <w:t xml:space="preserve">that such change may affect the Transportation Provider’s use or disclosure of PI under the Transportation Provider </w:t>
      </w:r>
      <w:r w:rsidR="004A33A0" w:rsidRPr="008828B8">
        <w:rPr>
          <w:sz w:val="24"/>
          <w:szCs w:val="22"/>
        </w:rPr>
        <w:t>Subcontract and</w:t>
      </w:r>
      <w:r w:rsidRPr="008828B8">
        <w:rPr>
          <w:sz w:val="24"/>
          <w:szCs w:val="22"/>
        </w:rPr>
        <w:t xml:space="preserve"> shall provide the Transportation Provider with a new copy of its Notice of Privacy Practices reflecting such</w:t>
      </w:r>
      <w:r w:rsidRPr="008828B8">
        <w:rPr>
          <w:spacing w:val="-20"/>
          <w:sz w:val="24"/>
          <w:szCs w:val="22"/>
        </w:rPr>
        <w:t xml:space="preserve"> </w:t>
      </w:r>
      <w:r w:rsidRPr="008828B8">
        <w:rPr>
          <w:sz w:val="24"/>
          <w:szCs w:val="22"/>
        </w:rPr>
        <w:t>change.</w:t>
      </w:r>
    </w:p>
    <w:p w14:paraId="065AC79A" w14:textId="77777777" w:rsidR="00031E60" w:rsidRPr="008828B8" w:rsidRDefault="00031E60" w:rsidP="005C123E">
      <w:pPr>
        <w:widowControl w:val="0"/>
        <w:numPr>
          <w:ilvl w:val="1"/>
          <w:numId w:val="33"/>
        </w:numPr>
        <w:tabs>
          <w:tab w:val="left" w:pos="1532"/>
        </w:tabs>
        <w:autoSpaceDE w:val="0"/>
        <w:autoSpaceDN w:val="0"/>
        <w:spacing w:before="121"/>
        <w:ind w:right="1031"/>
        <w:rPr>
          <w:sz w:val="24"/>
          <w:szCs w:val="22"/>
        </w:rPr>
      </w:pPr>
      <w:r w:rsidRPr="008828B8">
        <w:rPr>
          <w:sz w:val="24"/>
          <w:szCs w:val="22"/>
        </w:rPr>
        <w:t>Notification of Changes in Authorizations to Use or Disclose PI. The Broker shall</w:t>
      </w:r>
      <w:r w:rsidRPr="008828B8">
        <w:rPr>
          <w:spacing w:val="-28"/>
          <w:sz w:val="24"/>
          <w:szCs w:val="22"/>
        </w:rPr>
        <w:t xml:space="preserve"> </w:t>
      </w:r>
      <w:r w:rsidRPr="008828B8">
        <w:rPr>
          <w:sz w:val="24"/>
          <w:szCs w:val="22"/>
        </w:rPr>
        <w:t>notify Transportation Provider in writing of any change in, or revocation of, permission by an Individual to use or disclose PI that is known to EOHHS, to the extent that such change may affect the Transportation Provider’s use or disclosure of PI under the Transportation Provider</w:t>
      </w:r>
      <w:r w:rsidRPr="008828B8">
        <w:rPr>
          <w:spacing w:val="-2"/>
          <w:sz w:val="24"/>
          <w:szCs w:val="22"/>
        </w:rPr>
        <w:t xml:space="preserve"> </w:t>
      </w:r>
      <w:r w:rsidRPr="008828B8">
        <w:rPr>
          <w:sz w:val="24"/>
          <w:szCs w:val="22"/>
        </w:rPr>
        <w:t>Subcontract.</w:t>
      </w:r>
    </w:p>
    <w:p w14:paraId="63A80921" w14:textId="77777777" w:rsidR="00031E60" w:rsidRPr="008828B8" w:rsidRDefault="00031E60" w:rsidP="005C123E">
      <w:pPr>
        <w:widowControl w:val="0"/>
        <w:numPr>
          <w:ilvl w:val="1"/>
          <w:numId w:val="33"/>
        </w:numPr>
        <w:tabs>
          <w:tab w:val="left" w:pos="1532"/>
        </w:tabs>
        <w:autoSpaceDE w:val="0"/>
        <w:autoSpaceDN w:val="0"/>
        <w:spacing w:before="120"/>
        <w:ind w:right="816"/>
        <w:rPr>
          <w:sz w:val="24"/>
          <w:szCs w:val="22"/>
        </w:rPr>
      </w:pPr>
      <w:r w:rsidRPr="008828B8">
        <w:rPr>
          <w:sz w:val="24"/>
          <w:szCs w:val="22"/>
        </w:rPr>
        <w:t xml:space="preserve">Notification of Restrictions. The Broker shall notify the Transportation Provider in writing of any restriction to the use or disclosure of </w:t>
      </w:r>
      <w:r w:rsidRPr="008828B8">
        <w:rPr>
          <w:spacing w:val="2"/>
          <w:sz w:val="24"/>
          <w:szCs w:val="22"/>
        </w:rPr>
        <w:t xml:space="preserve">PI </w:t>
      </w:r>
      <w:r w:rsidRPr="008828B8">
        <w:rPr>
          <w:sz w:val="24"/>
          <w:szCs w:val="22"/>
        </w:rPr>
        <w:t>that EOHHS has agreed to in accord with</w:t>
      </w:r>
      <w:r w:rsidRPr="008828B8">
        <w:rPr>
          <w:spacing w:val="-39"/>
          <w:sz w:val="24"/>
          <w:szCs w:val="22"/>
        </w:rPr>
        <w:t xml:space="preserve"> </w:t>
      </w:r>
      <w:r w:rsidRPr="008828B8">
        <w:rPr>
          <w:sz w:val="24"/>
          <w:szCs w:val="22"/>
        </w:rPr>
        <w:t>45 CFR §164.522, to the extent that such restriction may affect the Broker’s use or disclosure of PI under the Transportation Provider</w:t>
      </w:r>
      <w:r w:rsidRPr="008828B8">
        <w:rPr>
          <w:spacing w:val="-12"/>
          <w:sz w:val="24"/>
          <w:szCs w:val="22"/>
        </w:rPr>
        <w:t xml:space="preserve"> </w:t>
      </w:r>
      <w:r w:rsidRPr="008828B8">
        <w:rPr>
          <w:sz w:val="24"/>
          <w:szCs w:val="22"/>
        </w:rPr>
        <w:t>Subcontract.</w:t>
      </w:r>
    </w:p>
    <w:p w14:paraId="40731AF1" w14:textId="77777777" w:rsidR="00031E60" w:rsidRPr="008828B8" w:rsidRDefault="00031E60" w:rsidP="005C123E">
      <w:pPr>
        <w:widowControl w:val="0"/>
        <w:numPr>
          <w:ilvl w:val="1"/>
          <w:numId w:val="33"/>
        </w:numPr>
        <w:tabs>
          <w:tab w:val="left" w:pos="1532"/>
        </w:tabs>
        <w:autoSpaceDE w:val="0"/>
        <w:autoSpaceDN w:val="0"/>
        <w:spacing w:before="71"/>
        <w:ind w:right="1127"/>
        <w:outlineLvl w:val="2"/>
        <w:rPr>
          <w:b/>
          <w:bCs/>
          <w:sz w:val="24"/>
        </w:rPr>
      </w:pPr>
      <w:r w:rsidRPr="009C673E">
        <w:rPr>
          <w:sz w:val="24"/>
          <w:szCs w:val="22"/>
        </w:rPr>
        <w:t>Req</w:t>
      </w:r>
      <w:r w:rsidRPr="008828B8">
        <w:rPr>
          <w:sz w:val="24"/>
          <w:szCs w:val="22"/>
        </w:rPr>
        <w:t>uests to Use or Disclose PI. The Broker shall not request that the Transportation Provider use or disclose PI in a manner that the Broker knows would violate the</w:t>
      </w:r>
      <w:r w:rsidRPr="008828B8">
        <w:rPr>
          <w:spacing w:val="-29"/>
          <w:sz w:val="24"/>
          <w:szCs w:val="22"/>
        </w:rPr>
        <w:t xml:space="preserve"> </w:t>
      </w:r>
      <w:r w:rsidRPr="008828B8">
        <w:rPr>
          <w:sz w:val="24"/>
          <w:szCs w:val="22"/>
        </w:rPr>
        <w:t>Privacy Rule if done by the</w:t>
      </w:r>
      <w:r w:rsidRPr="008828B8">
        <w:rPr>
          <w:spacing w:val="-6"/>
          <w:sz w:val="24"/>
          <w:szCs w:val="22"/>
        </w:rPr>
        <w:t xml:space="preserve"> </w:t>
      </w:r>
      <w:r w:rsidRPr="008828B8">
        <w:rPr>
          <w:sz w:val="24"/>
          <w:szCs w:val="22"/>
        </w:rPr>
        <w:t>Broker.</w:t>
      </w:r>
    </w:p>
    <w:p w14:paraId="1ADD753B" w14:textId="77777777" w:rsidR="00031E60" w:rsidRPr="008828B8" w:rsidRDefault="00031E60" w:rsidP="00031E60">
      <w:pPr>
        <w:tabs>
          <w:tab w:val="left" w:pos="1532"/>
        </w:tabs>
        <w:spacing w:before="71"/>
        <w:ind w:right="1127"/>
        <w:outlineLvl w:val="2"/>
        <w:rPr>
          <w:b/>
          <w:bCs/>
          <w:sz w:val="24"/>
        </w:rPr>
      </w:pPr>
    </w:p>
    <w:p w14:paraId="3CE71E91" w14:textId="77777777" w:rsidR="00031E60" w:rsidRPr="008828B8" w:rsidRDefault="00031E60" w:rsidP="00031E60">
      <w:pPr>
        <w:tabs>
          <w:tab w:val="left" w:pos="1532"/>
        </w:tabs>
        <w:spacing w:before="71"/>
        <w:ind w:right="1127"/>
        <w:outlineLvl w:val="2"/>
        <w:rPr>
          <w:b/>
          <w:bCs/>
          <w:sz w:val="24"/>
        </w:rPr>
      </w:pPr>
      <w:r w:rsidRPr="008828B8">
        <w:rPr>
          <w:b/>
          <w:bCs/>
          <w:sz w:val="24"/>
        </w:rPr>
        <w:t>Section 9.4 Permitted Uses and Disclosures of PI by Transportation Provider</w:t>
      </w:r>
    </w:p>
    <w:p w14:paraId="098C7B1E" w14:textId="77777777" w:rsidR="00031E60" w:rsidRPr="008828B8" w:rsidRDefault="00031E60" w:rsidP="00031E60">
      <w:pPr>
        <w:spacing w:before="10"/>
        <w:rPr>
          <w:b/>
        </w:rPr>
      </w:pPr>
    </w:p>
    <w:p w14:paraId="6D5BEA97" w14:textId="77777777" w:rsidR="00031E60" w:rsidRPr="008828B8" w:rsidRDefault="00031E60" w:rsidP="00031E60">
      <w:pPr>
        <w:ind w:right="847"/>
        <w:rPr>
          <w:sz w:val="24"/>
        </w:rPr>
      </w:pPr>
      <w:r w:rsidRPr="008828B8">
        <w:rPr>
          <w:sz w:val="24"/>
        </w:rPr>
        <w:t>Except as otherwise limited in the Transportation Provider Performance Standards, including in this section, the Transportation Provider may use or disclose PI only as follows:</w:t>
      </w:r>
    </w:p>
    <w:p w14:paraId="7A4381A3" w14:textId="77777777" w:rsidR="00031E60" w:rsidRPr="008828B8" w:rsidRDefault="00031E60" w:rsidP="00031E60">
      <w:pPr>
        <w:spacing w:before="10"/>
      </w:pPr>
    </w:p>
    <w:p w14:paraId="0AD141E1" w14:textId="2A194A06" w:rsidR="00031E60" w:rsidRPr="008828B8" w:rsidRDefault="00031E60" w:rsidP="005C123E">
      <w:pPr>
        <w:widowControl w:val="0"/>
        <w:numPr>
          <w:ilvl w:val="0"/>
          <w:numId w:val="31"/>
        </w:numPr>
        <w:tabs>
          <w:tab w:val="left" w:pos="1172"/>
        </w:tabs>
        <w:autoSpaceDE w:val="0"/>
        <w:autoSpaceDN w:val="0"/>
        <w:ind w:right="823"/>
        <w:rPr>
          <w:sz w:val="24"/>
          <w:szCs w:val="22"/>
        </w:rPr>
      </w:pPr>
      <w:r w:rsidRPr="008828B8">
        <w:rPr>
          <w:sz w:val="24"/>
          <w:szCs w:val="22"/>
        </w:rPr>
        <w:t>Activities. The Transportation Provider may use or disclose PI to perform the Activities or as otherwise required by, and in accordance with, the provisions of these Transportation Provider Performance Standards, provided, that such use or disclosure would not: (a) violate the</w:t>
      </w:r>
      <w:r w:rsidRPr="008828B8">
        <w:rPr>
          <w:spacing w:val="-33"/>
          <w:sz w:val="24"/>
          <w:szCs w:val="22"/>
        </w:rPr>
        <w:t xml:space="preserve"> </w:t>
      </w:r>
      <w:r w:rsidRPr="008828B8">
        <w:rPr>
          <w:sz w:val="24"/>
          <w:szCs w:val="22"/>
        </w:rPr>
        <w:t xml:space="preserve">Privacy Rule or other Applicable Law if done by EOHHS; (b) violate the EOHHS’ Minimum Necessary policies and procedures that are known to the Transportation Provider or that EOHHS advises the Transportation Provider of; or (c) conflict with statements in EOHHS’ Notice of Privacy Practices. When using or disclosing PI or when requesting PI from EOHHS or another party in performing the Activities, the Transportation Provider represents that it shall make reasonable efforts to limit the amount of PI used, </w:t>
      </w:r>
      <w:r w:rsidR="004A33A0" w:rsidRPr="008828B8">
        <w:rPr>
          <w:sz w:val="24"/>
          <w:szCs w:val="22"/>
        </w:rPr>
        <w:t>disclosed,</w:t>
      </w:r>
      <w:r w:rsidRPr="008828B8">
        <w:rPr>
          <w:sz w:val="24"/>
          <w:szCs w:val="22"/>
        </w:rPr>
        <w:t xml:space="preserve"> or requested to the minimum necessary to accomplish or perform the particular Activity for which the PI is being used, </w:t>
      </w:r>
      <w:r w:rsidR="004A33A0" w:rsidRPr="008828B8">
        <w:rPr>
          <w:sz w:val="24"/>
          <w:szCs w:val="22"/>
        </w:rPr>
        <w:t>disclosed,</w:t>
      </w:r>
      <w:r w:rsidRPr="008828B8">
        <w:rPr>
          <w:sz w:val="24"/>
          <w:szCs w:val="22"/>
        </w:rPr>
        <w:t xml:space="preserve"> or</w:t>
      </w:r>
      <w:r w:rsidRPr="008828B8">
        <w:rPr>
          <w:spacing w:val="-6"/>
          <w:sz w:val="24"/>
          <w:szCs w:val="22"/>
        </w:rPr>
        <w:t xml:space="preserve"> </w:t>
      </w:r>
      <w:r w:rsidRPr="008828B8">
        <w:rPr>
          <w:sz w:val="24"/>
          <w:szCs w:val="22"/>
        </w:rPr>
        <w:t>requested.</w:t>
      </w:r>
    </w:p>
    <w:p w14:paraId="18D90B5D" w14:textId="77777777" w:rsidR="00031E60" w:rsidRPr="008828B8" w:rsidRDefault="00031E60" w:rsidP="00031E60">
      <w:pPr>
        <w:spacing w:before="10"/>
      </w:pPr>
    </w:p>
    <w:p w14:paraId="5995B238" w14:textId="77777777" w:rsidR="00031E60" w:rsidRPr="008828B8" w:rsidRDefault="00031E60" w:rsidP="005C123E">
      <w:pPr>
        <w:widowControl w:val="0"/>
        <w:numPr>
          <w:ilvl w:val="0"/>
          <w:numId w:val="31"/>
        </w:numPr>
        <w:tabs>
          <w:tab w:val="left" w:pos="1172"/>
        </w:tabs>
        <w:autoSpaceDE w:val="0"/>
        <w:autoSpaceDN w:val="0"/>
        <w:ind w:right="942"/>
        <w:rPr>
          <w:sz w:val="24"/>
          <w:szCs w:val="22"/>
        </w:rPr>
      </w:pPr>
      <w:r w:rsidRPr="008828B8">
        <w:rPr>
          <w:sz w:val="24"/>
          <w:szCs w:val="22"/>
        </w:rPr>
        <w:lastRenderedPageBreak/>
        <w:t>Required by Law. The Transportation Provider may use or disclose PI as Required by Law, consistent with the restrictions of 42 CFR Part 431, Subpart F, 42 CFR Part 2, M.G.L. c.</w:t>
      </w:r>
      <w:r w:rsidRPr="008828B8">
        <w:rPr>
          <w:spacing w:val="-33"/>
          <w:sz w:val="24"/>
          <w:szCs w:val="22"/>
        </w:rPr>
        <w:t xml:space="preserve"> </w:t>
      </w:r>
      <w:r w:rsidRPr="008828B8">
        <w:rPr>
          <w:sz w:val="24"/>
          <w:szCs w:val="22"/>
        </w:rPr>
        <w:t>66A, any other Applicable Law or any applicable Third Party Agreement; provided, that, the Transportation Provider is not required to comply with the restrictions of a Third Party Agreement unless it has been provided a copy of such Agreement in accordance with this section.</w:t>
      </w:r>
    </w:p>
    <w:p w14:paraId="5EE2FA77" w14:textId="77777777" w:rsidR="00031E60" w:rsidRPr="008828B8" w:rsidRDefault="00031E60" w:rsidP="00031E60">
      <w:pPr>
        <w:spacing w:before="10"/>
      </w:pPr>
    </w:p>
    <w:p w14:paraId="44AF8531" w14:textId="77777777" w:rsidR="00031E60" w:rsidRPr="008828B8" w:rsidRDefault="00031E60" w:rsidP="005C123E">
      <w:pPr>
        <w:widowControl w:val="0"/>
        <w:numPr>
          <w:ilvl w:val="0"/>
          <w:numId w:val="31"/>
        </w:numPr>
        <w:tabs>
          <w:tab w:val="left" w:pos="1172"/>
        </w:tabs>
        <w:autoSpaceDE w:val="0"/>
        <w:autoSpaceDN w:val="0"/>
        <w:ind w:right="878"/>
        <w:rPr>
          <w:sz w:val="24"/>
          <w:szCs w:val="22"/>
        </w:rPr>
      </w:pPr>
      <w:r w:rsidRPr="008828B8">
        <w:rPr>
          <w:sz w:val="24"/>
          <w:szCs w:val="22"/>
        </w:rPr>
        <w:t>Restriction on Contacting Individual. The Transportation Provider shall not use PI to contact or to attempt to contact an Individual unless such contact is made in accordance with</w:t>
      </w:r>
      <w:r w:rsidRPr="008828B8">
        <w:rPr>
          <w:spacing w:val="-31"/>
          <w:sz w:val="24"/>
          <w:szCs w:val="22"/>
        </w:rPr>
        <w:t xml:space="preserve"> </w:t>
      </w:r>
      <w:r w:rsidRPr="008828B8">
        <w:rPr>
          <w:sz w:val="24"/>
          <w:szCs w:val="22"/>
        </w:rPr>
        <w:t>EOHHS’ written</w:t>
      </w:r>
      <w:r w:rsidRPr="008828B8">
        <w:rPr>
          <w:spacing w:val="-2"/>
          <w:sz w:val="24"/>
          <w:szCs w:val="22"/>
        </w:rPr>
        <w:t xml:space="preserve"> </w:t>
      </w:r>
      <w:r w:rsidRPr="008828B8">
        <w:rPr>
          <w:sz w:val="24"/>
          <w:szCs w:val="22"/>
        </w:rPr>
        <w:t>instructions.</w:t>
      </w:r>
    </w:p>
    <w:p w14:paraId="1C957A1A" w14:textId="77777777" w:rsidR="00031E60" w:rsidRPr="008828B8" w:rsidRDefault="00031E60" w:rsidP="00031E60">
      <w:pPr>
        <w:spacing w:before="10"/>
      </w:pPr>
    </w:p>
    <w:p w14:paraId="2D79EDFF" w14:textId="394025D9" w:rsidR="00031E60" w:rsidRPr="008828B8" w:rsidRDefault="00031E60" w:rsidP="005C123E">
      <w:pPr>
        <w:widowControl w:val="0"/>
        <w:numPr>
          <w:ilvl w:val="0"/>
          <w:numId w:val="31"/>
        </w:numPr>
        <w:tabs>
          <w:tab w:val="left" w:pos="1172"/>
        </w:tabs>
        <w:autoSpaceDE w:val="0"/>
        <w:autoSpaceDN w:val="0"/>
        <w:ind w:right="780"/>
        <w:rPr>
          <w:sz w:val="24"/>
          <w:szCs w:val="22"/>
        </w:rPr>
      </w:pPr>
      <w:r w:rsidRPr="008828B8">
        <w:rPr>
          <w:sz w:val="24"/>
          <w:szCs w:val="22"/>
        </w:rPr>
        <w:t xml:space="preserve">Publication Restriction. The Transportation Provider shall not use </w:t>
      </w:r>
      <w:r w:rsidRPr="008828B8">
        <w:rPr>
          <w:spacing w:val="2"/>
          <w:sz w:val="24"/>
          <w:szCs w:val="22"/>
        </w:rPr>
        <w:t xml:space="preserve">PI </w:t>
      </w:r>
      <w:r w:rsidRPr="008828B8">
        <w:rPr>
          <w:sz w:val="24"/>
          <w:szCs w:val="22"/>
        </w:rPr>
        <w:t xml:space="preserve">for any publication, statistical tabulation, research, </w:t>
      </w:r>
      <w:r w:rsidR="004A33A0" w:rsidRPr="008828B8">
        <w:rPr>
          <w:sz w:val="24"/>
          <w:szCs w:val="22"/>
        </w:rPr>
        <w:t>report,</w:t>
      </w:r>
      <w:r w:rsidRPr="008828B8">
        <w:rPr>
          <w:sz w:val="24"/>
          <w:szCs w:val="22"/>
        </w:rPr>
        <w:t xml:space="preserve"> or similar purpose, regardless of whether or not the PI</w:t>
      </w:r>
      <w:r w:rsidRPr="008828B8">
        <w:rPr>
          <w:spacing w:val="-31"/>
          <w:sz w:val="24"/>
          <w:szCs w:val="22"/>
        </w:rPr>
        <w:t xml:space="preserve"> </w:t>
      </w:r>
      <w:r w:rsidRPr="008828B8">
        <w:rPr>
          <w:sz w:val="24"/>
          <w:szCs w:val="22"/>
        </w:rPr>
        <w:t>can be linked to a specific individual or has otherwise been de-identified in accord with the standards set forth in 45 CFR §164.514, unless the Transportation Provider has obtained EOHHS’ prior written consent. In no event shall any resulting publication, report or other material contain PI unless the publication, report or other material is made available only to EOHHS or the Transportation Provider has obtained the specific written approval of EOHHS’ Privacy</w:t>
      </w:r>
      <w:r w:rsidRPr="008828B8">
        <w:rPr>
          <w:spacing w:val="-2"/>
          <w:sz w:val="24"/>
          <w:szCs w:val="22"/>
        </w:rPr>
        <w:t xml:space="preserve"> </w:t>
      </w:r>
      <w:r w:rsidRPr="008828B8">
        <w:rPr>
          <w:sz w:val="24"/>
          <w:szCs w:val="22"/>
        </w:rPr>
        <w:t>Officer.</w:t>
      </w:r>
    </w:p>
    <w:p w14:paraId="39AC0C1B" w14:textId="77777777" w:rsidR="00031E60" w:rsidRPr="008828B8" w:rsidRDefault="00031E60" w:rsidP="00031E60">
      <w:pPr>
        <w:spacing w:before="10"/>
      </w:pPr>
    </w:p>
    <w:p w14:paraId="185931B1" w14:textId="77777777" w:rsidR="00031E60" w:rsidRPr="008828B8" w:rsidRDefault="00031E60" w:rsidP="00031E60">
      <w:pPr>
        <w:spacing w:before="1"/>
        <w:outlineLvl w:val="2"/>
        <w:rPr>
          <w:b/>
          <w:bCs/>
          <w:sz w:val="24"/>
        </w:rPr>
      </w:pPr>
      <w:r w:rsidRPr="008828B8">
        <w:rPr>
          <w:b/>
          <w:bCs/>
          <w:sz w:val="24"/>
        </w:rPr>
        <w:t>Section 9.5 Termination</w:t>
      </w:r>
    </w:p>
    <w:p w14:paraId="30D40A86" w14:textId="77777777" w:rsidR="00031E60" w:rsidRPr="008828B8" w:rsidRDefault="00031E60" w:rsidP="00031E60">
      <w:pPr>
        <w:spacing w:before="10"/>
        <w:rPr>
          <w:b/>
        </w:rPr>
      </w:pPr>
    </w:p>
    <w:p w14:paraId="51A48B7F" w14:textId="77777777" w:rsidR="00031E60" w:rsidRPr="008828B8" w:rsidRDefault="00031E60" w:rsidP="005C123E">
      <w:pPr>
        <w:widowControl w:val="0"/>
        <w:numPr>
          <w:ilvl w:val="0"/>
          <w:numId w:val="30"/>
        </w:numPr>
        <w:tabs>
          <w:tab w:val="left" w:pos="1172"/>
        </w:tabs>
        <w:autoSpaceDE w:val="0"/>
        <w:autoSpaceDN w:val="0"/>
        <w:rPr>
          <w:sz w:val="24"/>
          <w:szCs w:val="22"/>
        </w:rPr>
      </w:pPr>
      <w:r w:rsidRPr="008828B8">
        <w:rPr>
          <w:sz w:val="24"/>
          <w:szCs w:val="22"/>
        </w:rPr>
        <w:t>Termination for</w:t>
      </w:r>
      <w:r w:rsidRPr="008828B8">
        <w:rPr>
          <w:spacing w:val="-1"/>
          <w:sz w:val="24"/>
          <w:szCs w:val="22"/>
        </w:rPr>
        <w:t xml:space="preserve"> </w:t>
      </w:r>
      <w:r w:rsidRPr="008828B8">
        <w:rPr>
          <w:sz w:val="24"/>
          <w:szCs w:val="22"/>
        </w:rPr>
        <w:t>Violation</w:t>
      </w:r>
    </w:p>
    <w:p w14:paraId="308878A8" w14:textId="77777777" w:rsidR="00031E60" w:rsidRPr="008828B8" w:rsidRDefault="00031E60" w:rsidP="00031E60">
      <w:pPr>
        <w:spacing w:before="10"/>
      </w:pPr>
    </w:p>
    <w:p w14:paraId="7E897F9F" w14:textId="77777777" w:rsidR="00031E60" w:rsidRPr="008828B8" w:rsidRDefault="00031E60" w:rsidP="00031E60">
      <w:pPr>
        <w:ind w:left="812" w:right="736"/>
        <w:rPr>
          <w:sz w:val="24"/>
        </w:rPr>
      </w:pPr>
      <w:r w:rsidRPr="008828B8">
        <w:rPr>
          <w:sz w:val="24"/>
        </w:rPr>
        <w:t xml:space="preserve">Notwithstanding any other provision in the Transportation Provider Subcontract, Broker may terminate such Subcontract, immediately upon written notice, if the Broker determines, in its sole discretion, that the Transportation Provider has violated any material term in this </w:t>
      </w:r>
      <w:r w:rsidRPr="008828B8">
        <w:rPr>
          <w:b/>
          <w:sz w:val="24"/>
        </w:rPr>
        <w:t xml:space="preserve">Section 9 </w:t>
      </w:r>
      <w:r w:rsidRPr="008828B8">
        <w:rPr>
          <w:sz w:val="24"/>
        </w:rPr>
        <w:t>or any material term of the Transportation Provider Subcontract pertaining to the security or privacy of PI.</w:t>
      </w:r>
    </w:p>
    <w:p w14:paraId="7BF1F89C" w14:textId="77777777" w:rsidR="00031E60" w:rsidRPr="008828B8" w:rsidRDefault="00031E60" w:rsidP="00031E60">
      <w:pPr>
        <w:spacing w:before="10"/>
      </w:pPr>
    </w:p>
    <w:p w14:paraId="0CDB70A3" w14:textId="77777777" w:rsidR="00031E60" w:rsidRPr="008828B8" w:rsidRDefault="00031E60" w:rsidP="005C123E">
      <w:pPr>
        <w:widowControl w:val="0"/>
        <w:numPr>
          <w:ilvl w:val="0"/>
          <w:numId w:val="30"/>
        </w:numPr>
        <w:tabs>
          <w:tab w:val="left" w:pos="1172"/>
        </w:tabs>
        <w:autoSpaceDE w:val="0"/>
        <w:autoSpaceDN w:val="0"/>
        <w:spacing w:before="71"/>
        <w:ind w:right="758"/>
        <w:rPr>
          <w:sz w:val="24"/>
        </w:rPr>
      </w:pPr>
      <w:r w:rsidRPr="008828B8">
        <w:rPr>
          <w:sz w:val="24"/>
          <w:szCs w:val="22"/>
        </w:rPr>
        <w:t>Cure</w:t>
      </w:r>
    </w:p>
    <w:p w14:paraId="597CC959" w14:textId="77777777" w:rsidR="00031E60" w:rsidRPr="008828B8" w:rsidRDefault="00031E60" w:rsidP="00031E60">
      <w:pPr>
        <w:tabs>
          <w:tab w:val="left" w:pos="1172"/>
        </w:tabs>
        <w:spacing w:before="71"/>
        <w:ind w:left="812" w:right="758"/>
        <w:rPr>
          <w:sz w:val="24"/>
        </w:rPr>
      </w:pPr>
      <w:r w:rsidRPr="008828B8">
        <w:rPr>
          <w:sz w:val="24"/>
        </w:rPr>
        <w:t>Prior to terminating the Transportation Provider Subcontract as permitted above, the Broker, in its sole discretion, may provide an opportunity for the Transportation Provider to end the violation and cure any related breach. If such an opportunity is provided, but cure is not feasible, or the Transportation Provider fails to end the violation and cure the breach within a time period set by the Broker, the Broker may terminate the Transportation Provider Subcontract immediately upon written notice.</w:t>
      </w:r>
    </w:p>
    <w:p w14:paraId="234534A6" w14:textId="77777777" w:rsidR="00031E60" w:rsidRPr="008828B8" w:rsidRDefault="00031E60" w:rsidP="00031E60">
      <w:pPr>
        <w:spacing w:before="10"/>
      </w:pPr>
    </w:p>
    <w:p w14:paraId="31018B90" w14:textId="77777777" w:rsidR="00031E60" w:rsidRPr="008828B8" w:rsidRDefault="00031E60" w:rsidP="005C123E">
      <w:pPr>
        <w:widowControl w:val="0"/>
        <w:numPr>
          <w:ilvl w:val="0"/>
          <w:numId w:val="30"/>
        </w:numPr>
        <w:tabs>
          <w:tab w:val="left" w:pos="1172"/>
        </w:tabs>
        <w:autoSpaceDE w:val="0"/>
        <w:autoSpaceDN w:val="0"/>
        <w:rPr>
          <w:sz w:val="24"/>
          <w:szCs w:val="22"/>
        </w:rPr>
      </w:pPr>
      <w:r w:rsidRPr="008828B8">
        <w:rPr>
          <w:sz w:val="24"/>
          <w:szCs w:val="22"/>
        </w:rPr>
        <w:t>HHS</w:t>
      </w:r>
      <w:r w:rsidRPr="008828B8">
        <w:rPr>
          <w:spacing w:val="-2"/>
          <w:sz w:val="24"/>
          <w:szCs w:val="22"/>
        </w:rPr>
        <w:t xml:space="preserve"> </w:t>
      </w:r>
      <w:r w:rsidRPr="008828B8">
        <w:rPr>
          <w:sz w:val="24"/>
          <w:szCs w:val="22"/>
        </w:rPr>
        <w:t>Report</w:t>
      </w:r>
    </w:p>
    <w:p w14:paraId="2353E330" w14:textId="77777777" w:rsidR="00031E60" w:rsidRPr="008828B8" w:rsidRDefault="00031E60" w:rsidP="00031E60">
      <w:pPr>
        <w:spacing w:before="10"/>
      </w:pPr>
    </w:p>
    <w:p w14:paraId="643F740A" w14:textId="77777777" w:rsidR="00031E60" w:rsidRPr="008828B8" w:rsidRDefault="00031E60" w:rsidP="00031E60">
      <w:pPr>
        <w:ind w:left="720" w:right="937"/>
        <w:rPr>
          <w:sz w:val="24"/>
        </w:rPr>
      </w:pPr>
      <w:r w:rsidRPr="008828B8">
        <w:rPr>
          <w:sz w:val="24"/>
        </w:rPr>
        <w:t>In the event that termination of the Transportation Provider Subcontract for a violation of a material term is not feasible, or if cure is not feasible, the Broker or EOHHS may report such violation to the Secretary, if such violation and termination pertains to work performed for an EOHHS-CE (as defined in 45 CFR 160.103) under the Transportation Provider Subcontract.</w:t>
      </w:r>
    </w:p>
    <w:p w14:paraId="71538809" w14:textId="77777777" w:rsidR="00031E60" w:rsidRPr="008828B8" w:rsidRDefault="00031E60" w:rsidP="00031E60">
      <w:pPr>
        <w:spacing w:before="10"/>
      </w:pPr>
    </w:p>
    <w:p w14:paraId="2C96AA65" w14:textId="77777777" w:rsidR="00031E60" w:rsidRPr="008828B8" w:rsidRDefault="00031E60" w:rsidP="00031E60">
      <w:pPr>
        <w:outlineLvl w:val="2"/>
        <w:rPr>
          <w:b/>
          <w:bCs/>
          <w:sz w:val="24"/>
        </w:rPr>
      </w:pPr>
      <w:r w:rsidRPr="008828B8">
        <w:rPr>
          <w:b/>
          <w:bCs/>
          <w:sz w:val="24"/>
        </w:rPr>
        <w:t>Section 9.6 Effect of Termination</w:t>
      </w:r>
    </w:p>
    <w:p w14:paraId="2B13B88A" w14:textId="77777777" w:rsidR="00031E60" w:rsidRPr="008828B8" w:rsidRDefault="00031E60" w:rsidP="00031E60">
      <w:pPr>
        <w:spacing w:before="10"/>
        <w:rPr>
          <w:b/>
        </w:rPr>
      </w:pPr>
    </w:p>
    <w:p w14:paraId="2E9B436D" w14:textId="77777777" w:rsidR="00031E60" w:rsidRPr="008828B8" w:rsidRDefault="00031E60" w:rsidP="005C123E">
      <w:pPr>
        <w:widowControl w:val="0"/>
        <w:numPr>
          <w:ilvl w:val="0"/>
          <w:numId w:val="29"/>
        </w:numPr>
        <w:tabs>
          <w:tab w:val="left" w:pos="1172"/>
        </w:tabs>
        <w:autoSpaceDE w:val="0"/>
        <w:autoSpaceDN w:val="0"/>
        <w:rPr>
          <w:sz w:val="24"/>
          <w:szCs w:val="22"/>
        </w:rPr>
      </w:pPr>
      <w:r w:rsidRPr="008828B8">
        <w:rPr>
          <w:sz w:val="24"/>
          <w:szCs w:val="22"/>
        </w:rPr>
        <w:t>Return or Destroy</w:t>
      </w:r>
      <w:r w:rsidRPr="008828B8">
        <w:rPr>
          <w:spacing w:val="-4"/>
          <w:sz w:val="24"/>
          <w:szCs w:val="22"/>
        </w:rPr>
        <w:t xml:space="preserve"> </w:t>
      </w:r>
      <w:r w:rsidRPr="008828B8">
        <w:rPr>
          <w:sz w:val="24"/>
          <w:szCs w:val="22"/>
        </w:rPr>
        <w:t>Data</w:t>
      </w:r>
    </w:p>
    <w:p w14:paraId="15767668" w14:textId="77777777" w:rsidR="00031E60" w:rsidRPr="008828B8" w:rsidRDefault="00031E60" w:rsidP="00031E60">
      <w:pPr>
        <w:spacing w:before="10"/>
      </w:pPr>
    </w:p>
    <w:p w14:paraId="7CA92408" w14:textId="77777777" w:rsidR="00031E60" w:rsidRPr="008828B8" w:rsidRDefault="00031E60" w:rsidP="00031E60">
      <w:pPr>
        <w:ind w:left="720" w:right="758"/>
        <w:rPr>
          <w:sz w:val="24"/>
        </w:rPr>
      </w:pPr>
      <w:r w:rsidRPr="008828B8">
        <w:rPr>
          <w:sz w:val="24"/>
        </w:rPr>
        <w:t xml:space="preserve">Except as provided immediately below, upon termination of the Transportation Provider Subcontract for any reason whatsoever, the Transportation Provider shall, at the Broker’s option, </w:t>
      </w:r>
      <w:r w:rsidRPr="008828B8">
        <w:rPr>
          <w:sz w:val="24"/>
        </w:rPr>
        <w:lastRenderedPageBreak/>
        <w:t>either return or destroy all PI in any form in its possession, and the Transportation Provider shall not retain any copies of such data in any form. In no event shall the Transportation Provider destroy any PI without first obtaining the Broker’s approval. In the event destruction is permitted, the Transportation Provider shall destroy PI in accord with standards set forth in NIST Special Publication 800-88 Guidelines for Media Sanitization, all applicable state retention laws, all applicable state and federal security and privacy laws and regulations (including the Privacy and Security rules), and all state data security policies including policies issued by EOHHS and the Information Technology Division. All paper copies of PI must be shredded or otherwise destroyed to a degree that will render the copies unreadable, un-usable and indecipherable without the possibility of reconstruction. Within five (5) days of any permitted destruction, the Transportation Provider shall provide the Broker with a written certification that destruction has been completed in accord with the required standards and that the Transportation Provider and its Subcontractors no longer retain such data or copies of such data. This provision shall also apply to all PI in the possession of the Transportation Provider’s Subcontractors, and the Transportation Provider shall ensure that all such data in the possession of its Subcontractors has been returned or destroyed and that no Subcontractor retains any copies of such data in any form, in accord with the Broker’s instructions.</w:t>
      </w:r>
    </w:p>
    <w:p w14:paraId="7FD84635" w14:textId="77777777" w:rsidR="00031E60" w:rsidRPr="008828B8" w:rsidRDefault="00031E60" w:rsidP="00031E60">
      <w:pPr>
        <w:spacing w:before="10"/>
      </w:pPr>
    </w:p>
    <w:p w14:paraId="270A5079" w14:textId="77777777" w:rsidR="00031E60" w:rsidRPr="008828B8" w:rsidRDefault="00031E60" w:rsidP="005C123E">
      <w:pPr>
        <w:widowControl w:val="0"/>
        <w:numPr>
          <w:ilvl w:val="0"/>
          <w:numId w:val="29"/>
        </w:numPr>
        <w:tabs>
          <w:tab w:val="left" w:pos="1172"/>
        </w:tabs>
        <w:autoSpaceDE w:val="0"/>
        <w:autoSpaceDN w:val="0"/>
        <w:rPr>
          <w:sz w:val="24"/>
          <w:szCs w:val="22"/>
        </w:rPr>
      </w:pPr>
      <w:r w:rsidRPr="008828B8">
        <w:rPr>
          <w:sz w:val="24"/>
          <w:szCs w:val="22"/>
        </w:rPr>
        <w:t>Transfer</w:t>
      </w:r>
      <w:r w:rsidRPr="008828B8">
        <w:rPr>
          <w:spacing w:val="-2"/>
          <w:sz w:val="24"/>
          <w:szCs w:val="22"/>
        </w:rPr>
        <w:t xml:space="preserve"> </w:t>
      </w:r>
      <w:r w:rsidRPr="008828B8">
        <w:rPr>
          <w:sz w:val="24"/>
          <w:szCs w:val="22"/>
        </w:rPr>
        <w:t>Data</w:t>
      </w:r>
    </w:p>
    <w:p w14:paraId="51BDF71D" w14:textId="77777777" w:rsidR="00031E60" w:rsidRPr="008828B8" w:rsidRDefault="00031E60" w:rsidP="00031E60">
      <w:pPr>
        <w:spacing w:before="10"/>
      </w:pPr>
    </w:p>
    <w:p w14:paraId="7FBE0679" w14:textId="6E50F43E" w:rsidR="00031E60" w:rsidRPr="008828B8" w:rsidRDefault="00031E60" w:rsidP="00031E60">
      <w:pPr>
        <w:ind w:left="720" w:right="795"/>
        <w:rPr>
          <w:sz w:val="24"/>
        </w:rPr>
      </w:pPr>
      <w:r w:rsidRPr="008828B8">
        <w:rPr>
          <w:sz w:val="24"/>
        </w:rPr>
        <w:t xml:space="preserve">Notwithstanding </w:t>
      </w:r>
      <w:r w:rsidRPr="008828B8">
        <w:rPr>
          <w:b/>
          <w:sz w:val="24"/>
        </w:rPr>
        <w:t xml:space="preserve">subsection A </w:t>
      </w:r>
      <w:r w:rsidRPr="008828B8">
        <w:rPr>
          <w:sz w:val="24"/>
        </w:rPr>
        <w:t xml:space="preserve">immediately above, Transportation Provider shall, at the Broker’s option upon termination of the Transportation Provider Subcontract for any reason whatsoever, transfer all PI in any form in its possession, or some portion thereof, to a third party identified by the Broker.  Such transfer shall proceed in accord with all applicable security standards for transfer of PI set forth in this </w:t>
      </w:r>
      <w:r w:rsidRPr="008828B8">
        <w:rPr>
          <w:b/>
          <w:sz w:val="24"/>
        </w:rPr>
        <w:t xml:space="preserve">Section 9 </w:t>
      </w:r>
      <w:r w:rsidRPr="008828B8">
        <w:rPr>
          <w:sz w:val="24"/>
        </w:rPr>
        <w:t>and any other transfer directions provided by the Broker at the time. Within five (5) days of any requested transfer, the Transportation Provider shall provide the Broker with a written certification that the transfer was successfully completed. To the extent that the requested transfer involves only a portion</w:t>
      </w:r>
      <w:r w:rsidRPr="008828B8">
        <w:rPr>
          <w:spacing w:val="-34"/>
          <w:sz w:val="24"/>
        </w:rPr>
        <w:t xml:space="preserve"> </w:t>
      </w:r>
      <w:r w:rsidRPr="008828B8">
        <w:rPr>
          <w:sz w:val="24"/>
        </w:rPr>
        <w:t>of PI in the Transportation Provider’s possession, the Transportation Provider shall, at</w:t>
      </w:r>
      <w:r w:rsidRPr="008828B8">
        <w:rPr>
          <w:spacing w:val="-14"/>
          <w:sz w:val="24"/>
        </w:rPr>
        <w:t xml:space="preserve"> </w:t>
      </w:r>
      <w:r w:rsidRPr="008828B8">
        <w:rPr>
          <w:sz w:val="24"/>
        </w:rPr>
        <w:t xml:space="preserve">the Broker’s direction, follow </w:t>
      </w:r>
      <w:r w:rsidRPr="008828B8">
        <w:rPr>
          <w:b/>
          <w:sz w:val="24"/>
        </w:rPr>
        <w:t xml:space="preserve">subsection A </w:t>
      </w:r>
      <w:r w:rsidRPr="008828B8">
        <w:rPr>
          <w:sz w:val="24"/>
        </w:rPr>
        <w:t xml:space="preserve">immediately above or </w:t>
      </w:r>
      <w:r w:rsidRPr="008828B8">
        <w:rPr>
          <w:b/>
          <w:sz w:val="24"/>
        </w:rPr>
        <w:t xml:space="preserve">subsection C </w:t>
      </w:r>
      <w:r w:rsidRPr="008828B8">
        <w:rPr>
          <w:sz w:val="24"/>
        </w:rPr>
        <w:t xml:space="preserve">immediately below with respect to the remaining data. This provision shall also apply to all PI in the possession of the Transportation Provider’s Subcontractors, and the Transportation Provider shall ensure that all such data in the possession of its Subcontractors is </w:t>
      </w:r>
      <w:r w:rsidR="004A33A0" w:rsidRPr="008828B8">
        <w:rPr>
          <w:sz w:val="24"/>
        </w:rPr>
        <w:t>transferred,</w:t>
      </w:r>
      <w:r w:rsidRPr="008828B8">
        <w:rPr>
          <w:sz w:val="24"/>
        </w:rPr>
        <w:t xml:space="preserve"> and that no Subcontractor retains any copies of such data in any form, in accord with the Broker’s instructions.</w:t>
      </w:r>
    </w:p>
    <w:p w14:paraId="380B4239" w14:textId="77777777" w:rsidR="00031E60" w:rsidRPr="008828B8" w:rsidRDefault="00031E60" w:rsidP="00031E60">
      <w:pPr>
        <w:spacing w:before="10"/>
      </w:pPr>
    </w:p>
    <w:p w14:paraId="22F85EB3" w14:textId="77777777" w:rsidR="00031E60" w:rsidRPr="008828B8" w:rsidRDefault="00031E60" w:rsidP="005C123E">
      <w:pPr>
        <w:widowControl w:val="0"/>
        <w:numPr>
          <w:ilvl w:val="0"/>
          <w:numId w:val="29"/>
        </w:numPr>
        <w:tabs>
          <w:tab w:val="left" w:pos="1172"/>
        </w:tabs>
        <w:autoSpaceDE w:val="0"/>
        <w:autoSpaceDN w:val="0"/>
        <w:rPr>
          <w:sz w:val="24"/>
          <w:szCs w:val="22"/>
        </w:rPr>
      </w:pPr>
      <w:r w:rsidRPr="008828B8">
        <w:rPr>
          <w:sz w:val="24"/>
          <w:szCs w:val="22"/>
        </w:rPr>
        <w:t>Retain</w:t>
      </w:r>
      <w:r w:rsidRPr="008828B8">
        <w:rPr>
          <w:spacing w:val="-2"/>
          <w:sz w:val="24"/>
          <w:szCs w:val="22"/>
        </w:rPr>
        <w:t xml:space="preserve"> </w:t>
      </w:r>
      <w:r w:rsidRPr="008828B8">
        <w:rPr>
          <w:sz w:val="24"/>
          <w:szCs w:val="22"/>
        </w:rPr>
        <w:t>Data</w:t>
      </w:r>
    </w:p>
    <w:p w14:paraId="2D55B246" w14:textId="77777777" w:rsidR="00031E60" w:rsidRPr="008828B8" w:rsidRDefault="00031E60" w:rsidP="00031E60">
      <w:pPr>
        <w:spacing w:before="10"/>
      </w:pPr>
    </w:p>
    <w:p w14:paraId="4BA4F894" w14:textId="77777777" w:rsidR="00031E60" w:rsidRPr="008828B8" w:rsidRDefault="00031E60" w:rsidP="005C123E">
      <w:pPr>
        <w:widowControl w:val="0"/>
        <w:numPr>
          <w:ilvl w:val="1"/>
          <w:numId w:val="29"/>
        </w:numPr>
        <w:tabs>
          <w:tab w:val="left" w:pos="1532"/>
        </w:tabs>
        <w:autoSpaceDE w:val="0"/>
        <w:autoSpaceDN w:val="0"/>
        <w:ind w:right="965"/>
        <w:rPr>
          <w:sz w:val="24"/>
          <w:szCs w:val="22"/>
        </w:rPr>
      </w:pPr>
      <w:r w:rsidRPr="008828B8">
        <w:rPr>
          <w:sz w:val="24"/>
          <w:szCs w:val="22"/>
        </w:rPr>
        <w:t>If the Transportation Provider determines that returning or destroying PI when required under the Transportation Provider Subcontract is not feasible, the Transportation</w:t>
      </w:r>
      <w:r w:rsidRPr="008828B8">
        <w:rPr>
          <w:spacing w:val="-22"/>
          <w:sz w:val="24"/>
          <w:szCs w:val="22"/>
        </w:rPr>
        <w:t xml:space="preserve"> </w:t>
      </w:r>
      <w:r w:rsidRPr="008828B8">
        <w:rPr>
          <w:sz w:val="24"/>
          <w:szCs w:val="22"/>
        </w:rPr>
        <w:t xml:space="preserve">Provider shall provide the Broker with written notification of the conditions that make return or destruction not feasible. If based on the Transportation Provider’s representations, the Broker concurs that return or destruction is not feasible, the Transportation Provider shall extend all protections set forth in this </w:t>
      </w:r>
      <w:r w:rsidRPr="008828B8">
        <w:rPr>
          <w:b/>
          <w:sz w:val="24"/>
          <w:szCs w:val="22"/>
        </w:rPr>
        <w:t xml:space="preserve">Section 9 </w:t>
      </w:r>
      <w:r w:rsidRPr="008828B8">
        <w:rPr>
          <w:sz w:val="24"/>
          <w:szCs w:val="22"/>
        </w:rPr>
        <w:t>to all such PI and shall limit further uses and disclosures of such data to those purposes that make the return or destruction of such data not feasible, for as long as the Transportation Provider maintains the</w:t>
      </w:r>
      <w:r w:rsidRPr="008828B8">
        <w:rPr>
          <w:spacing w:val="-20"/>
          <w:sz w:val="24"/>
          <w:szCs w:val="22"/>
        </w:rPr>
        <w:t xml:space="preserve"> </w:t>
      </w:r>
      <w:r w:rsidRPr="008828B8">
        <w:rPr>
          <w:sz w:val="24"/>
          <w:szCs w:val="22"/>
        </w:rPr>
        <w:t>data.</w:t>
      </w:r>
    </w:p>
    <w:p w14:paraId="12E114BE" w14:textId="77777777" w:rsidR="00031E60" w:rsidRPr="008828B8" w:rsidRDefault="00031E60" w:rsidP="005C123E">
      <w:pPr>
        <w:widowControl w:val="0"/>
        <w:numPr>
          <w:ilvl w:val="1"/>
          <w:numId w:val="29"/>
        </w:numPr>
        <w:tabs>
          <w:tab w:val="left" w:pos="1532"/>
        </w:tabs>
        <w:autoSpaceDE w:val="0"/>
        <w:autoSpaceDN w:val="0"/>
        <w:spacing w:before="120"/>
        <w:ind w:right="750"/>
        <w:rPr>
          <w:sz w:val="24"/>
          <w:szCs w:val="22"/>
        </w:rPr>
      </w:pPr>
      <w:r w:rsidRPr="008828B8">
        <w:rPr>
          <w:sz w:val="24"/>
          <w:szCs w:val="22"/>
        </w:rPr>
        <w:t xml:space="preserve">Notwithstanding </w:t>
      </w:r>
      <w:r w:rsidRPr="008828B8">
        <w:rPr>
          <w:b/>
          <w:sz w:val="24"/>
          <w:szCs w:val="22"/>
        </w:rPr>
        <w:t xml:space="preserve">subsections A and B </w:t>
      </w:r>
      <w:r w:rsidRPr="008828B8">
        <w:rPr>
          <w:sz w:val="24"/>
          <w:szCs w:val="22"/>
        </w:rPr>
        <w:t xml:space="preserve">above, the Transportation Provider shall, at the Broker’s option upon termination of the Transportation Provider Subcontract for any reason whatsoever, retain all PI in its possession, or some portion thereof, upon termination, solely for storage purposes without any authority to use or disclose such PI. </w:t>
      </w:r>
      <w:r w:rsidRPr="008828B8">
        <w:rPr>
          <w:sz w:val="24"/>
          <w:szCs w:val="22"/>
        </w:rPr>
        <w:lastRenderedPageBreak/>
        <w:t xml:space="preserve">In such event, the Transportation Provider shall extend all applicable data protections in this </w:t>
      </w:r>
      <w:r w:rsidRPr="008828B8">
        <w:rPr>
          <w:b/>
          <w:sz w:val="24"/>
          <w:szCs w:val="22"/>
        </w:rPr>
        <w:t xml:space="preserve">Section 9 </w:t>
      </w:r>
      <w:r w:rsidRPr="008828B8">
        <w:rPr>
          <w:sz w:val="24"/>
          <w:szCs w:val="22"/>
        </w:rPr>
        <w:t>and shall not use or disclose such PI for any purpose. Upon termination of such retention period, the Transportation Provider shall, at the Broker’s direction, return or destroy such</w:t>
      </w:r>
      <w:r w:rsidRPr="008828B8">
        <w:rPr>
          <w:spacing w:val="-32"/>
          <w:sz w:val="24"/>
          <w:szCs w:val="22"/>
        </w:rPr>
        <w:t xml:space="preserve"> </w:t>
      </w:r>
      <w:r w:rsidRPr="008828B8">
        <w:rPr>
          <w:sz w:val="24"/>
          <w:szCs w:val="22"/>
        </w:rPr>
        <w:t xml:space="preserve">PI in accord with </w:t>
      </w:r>
      <w:r w:rsidRPr="008828B8">
        <w:rPr>
          <w:b/>
          <w:sz w:val="24"/>
          <w:szCs w:val="22"/>
        </w:rPr>
        <w:t xml:space="preserve">subsection A </w:t>
      </w:r>
      <w:r w:rsidRPr="008828B8">
        <w:rPr>
          <w:sz w:val="24"/>
          <w:szCs w:val="22"/>
        </w:rPr>
        <w:t xml:space="preserve">above, or transfer such data to a third party in accord with </w:t>
      </w:r>
      <w:r w:rsidRPr="008828B8">
        <w:rPr>
          <w:b/>
          <w:sz w:val="24"/>
          <w:szCs w:val="22"/>
        </w:rPr>
        <w:t xml:space="preserve">subsection B </w:t>
      </w:r>
      <w:r w:rsidRPr="008828B8">
        <w:rPr>
          <w:sz w:val="24"/>
          <w:szCs w:val="22"/>
        </w:rPr>
        <w:t xml:space="preserve">above. This provision shall also apply to all PI in the possession of the Transportation Provider’s Subcontractors, and Transportation Provider shall ensure that all such data in the possession of its Subcontractors is retained, transferred, returned or destroyed in accord with the Broker’s direction and </w:t>
      </w:r>
      <w:r w:rsidRPr="008828B8">
        <w:rPr>
          <w:b/>
          <w:sz w:val="24"/>
          <w:szCs w:val="22"/>
        </w:rPr>
        <w:t>subsections A, B and C</w:t>
      </w:r>
      <w:r w:rsidRPr="008828B8">
        <w:rPr>
          <w:sz w:val="24"/>
          <w:szCs w:val="22"/>
        </w:rPr>
        <w:t>, as applicable in accord with Broker’s instructions, and that no Subcontractor retains any copies of such data in any form, in accord with Broker’s</w:t>
      </w:r>
      <w:r w:rsidRPr="008828B8">
        <w:rPr>
          <w:spacing w:val="-12"/>
          <w:sz w:val="24"/>
          <w:szCs w:val="22"/>
        </w:rPr>
        <w:t xml:space="preserve"> </w:t>
      </w:r>
      <w:r w:rsidRPr="008828B8">
        <w:rPr>
          <w:sz w:val="24"/>
          <w:szCs w:val="22"/>
        </w:rPr>
        <w:t>instructions.</w:t>
      </w:r>
    </w:p>
    <w:p w14:paraId="5FE581BB" w14:textId="77777777" w:rsidR="00031E60" w:rsidRPr="008828B8" w:rsidRDefault="00031E60" w:rsidP="00031E60">
      <w:pPr>
        <w:rPr>
          <w:sz w:val="21"/>
        </w:rPr>
      </w:pPr>
    </w:p>
    <w:p w14:paraId="02AED26E" w14:textId="77777777" w:rsidR="00031E60" w:rsidRPr="008828B8" w:rsidRDefault="00031E60" w:rsidP="00031E60">
      <w:pPr>
        <w:outlineLvl w:val="0"/>
        <w:rPr>
          <w:b/>
          <w:bCs/>
          <w:sz w:val="28"/>
          <w:szCs w:val="28"/>
        </w:rPr>
      </w:pPr>
      <w:r w:rsidRPr="008828B8">
        <w:rPr>
          <w:b/>
          <w:bCs/>
          <w:sz w:val="28"/>
          <w:szCs w:val="28"/>
        </w:rPr>
        <w:t>SECTION 10. ADDITIONAL TERMS AND CONDITIONS</w:t>
      </w:r>
    </w:p>
    <w:p w14:paraId="07CB843B" w14:textId="77777777" w:rsidR="00031E60" w:rsidRPr="008828B8" w:rsidRDefault="00031E60" w:rsidP="00031E60">
      <w:pPr>
        <w:spacing w:before="239"/>
        <w:outlineLvl w:val="2"/>
        <w:rPr>
          <w:b/>
          <w:bCs/>
          <w:sz w:val="24"/>
        </w:rPr>
      </w:pPr>
      <w:r w:rsidRPr="008828B8">
        <w:rPr>
          <w:b/>
          <w:bCs/>
          <w:sz w:val="24"/>
        </w:rPr>
        <w:t>Section 10.1 Survival</w:t>
      </w:r>
    </w:p>
    <w:p w14:paraId="259C7CBE" w14:textId="77777777" w:rsidR="00031E60" w:rsidRPr="008828B8" w:rsidRDefault="00031E60" w:rsidP="00031E60">
      <w:pPr>
        <w:spacing w:before="10"/>
        <w:rPr>
          <w:b/>
        </w:rPr>
      </w:pPr>
    </w:p>
    <w:p w14:paraId="7F6A3D0F" w14:textId="77777777" w:rsidR="00031E60" w:rsidRPr="008828B8" w:rsidRDefault="00031E60" w:rsidP="00031E60">
      <w:pPr>
        <w:ind w:right="758"/>
        <w:rPr>
          <w:sz w:val="24"/>
        </w:rPr>
      </w:pPr>
      <w:r w:rsidRPr="008828B8">
        <w:rPr>
          <w:sz w:val="24"/>
        </w:rPr>
        <w:t>Notwithstanding any other provision concerning the term of the Transportation Provider Subcontract, all protections and other obligations of the Transportation Provider pertaining to PI and/or Commonwealth Security Information set forth herein shall survive the termination of the Transportation Provider Subcontract and shall continue to apply until such time as all such information is returned or destroyed in accordance with this subsection or, if later, until any outstanding obligation of the Transportation Provider with respect to such information has been satisfied.</w:t>
      </w:r>
    </w:p>
    <w:p w14:paraId="29B5544F" w14:textId="77777777" w:rsidR="00031E60" w:rsidRPr="008828B8" w:rsidRDefault="00031E60" w:rsidP="00031E60">
      <w:pPr>
        <w:spacing w:before="10"/>
      </w:pPr>
    </w:p>
    <w:p w14:paraId="2C70337E" w14:textId="77777777" w:rsidR="00031E60" w:rsidRPr="008828B8" w:rsidRDefault="00031E60" w:rsidP="00031E60">
      <w:pPr>
        <w:outlineLvl w:val="2"/>
        <w:rPr>
          <w:b/>
          <w:bCs/>
          <w:sz w:val="24"/>
        </w:rPr>
      </w:pPr>
      <w:r w:rsidRPr="008828B8">
        <w:rPr>
          <w:b/>
          <w:bCs/>
          <w:sz w:val="24"/>
        </w:rPr>
        <w:t>Section 10.2 Interpretation.</w:t>
      </w:r>
    </w:p>
    <w:p w14:paraId="6774259D" w14:textId="77777777" w:rsidR="00031E60" w:rsidRPr="008828B8" w:rsidRDefault="00031E60" w:rsidP="00031E60">
      <w:pPr>
        <w:spacing w:before="10"/>
        <w:rPr>
          <w:b/>
        </w:rPr>
      </w:pPr>
    </w:p>
    <w:p w14:paraId="6DD3E4C1" w14:textId="77777777" w:rsidR="00031E60" w:rsidRPr="008828B8" w:rsidRDefault="00031E60" w:rsidP="005C123E">
      <w:pPr>
        <w:widowControl w:val="0"/>
        <w:numPr>
          <w:ilvl w:val="0"/>
          <w:numId w:val="28"/>
        </w:numPr>
        <w:tabs>
          <w:tab w:val="left" w:pos="1172"/>
        </w:tabs>
        <w:autoSpaceDE w:val="0"/>
        <w:autoSpaceDN w:val="0"/>
        <w:spacing w:before="71"/>
        <w:ind w:right="824"/>
        <w:rPr>
          <w:sz w:val="24"/>
          <w:szCs w:val="22"/>
        </w:rPr>
      </w:pPr>
      <w:r w:rsidRPr="008828B8">
        <w:rPr>
          <w:sz w:val="24"/>
          <w:szCs w:val="22"/>
        </w:rPr>
        <w:t>Any ambiguity in these Transportation Provider Performance Standards shall be resolved to permit EOHHS to comply with the HIPAA Rules, 42 CFR Part 431, Subpart F, M.G.L. c.</w:t>
      </w:r>
      <w:r w:rsidRPr="008828B8">
        <w:rPr>
          <w:spacing w:val="-34"/>
          <w:sz w:val="24"/>
          <w:szCs w:val="22"/>
        </w:rPr>
        <w:t xml:space="preserve"> </w:t>
      </w:r>
      <w:r w:rsidRPr="008828B8">
        <w:rPr>
          <w:sz w:val="24"/>
          <w:szCs w:val="22"/>
        </w:rPr>
        <w:t>66A and any other applicable state or federal law or</w:t>
      </w:r>
      <w:r w:rsidRPr="008828B8">
        <w:rPr>
          <w:spacing w:val="-10"/>
          <w:sz w:val="24"/>
          <w:szCs w:val="22"/>
        </w:rPr>
        <w:t xml:space="preserve"> </w:t>
      </w:r>
      <w:r w:rsidRPr="008828B8">
        <w:rPr>
          <w:sz w:val="24"/>
          <w:szCs w:val="22"/>
        </w:rPr>
        <w:t xml:space="preserve">regulation. </w:t>
      </w:r>
    </w:p>
    <w:p w14:paraId="74FBAF74" w14:textId="77777777" w:rsidR="00031E60" w:rsidRPr="008828B8" w:rsidRDefault="00031E60" w:rsidP="005C123E">
      <w:pPr>
        <w:widowControl w:val="0"/>
        <w:numPr>
          <w:ilvl w:val="0"/>
          <w:numId w:val="28"/>
        </w:numPr>
        <w:tabs>
          <w:tab w:val="left" w:pos="1172"/>
        </w:tabs>
        <w:autoSpaceDE w:val="0"/>
        <w:autoSpaceDN w:val="0"/>
        <w:spacing w:before="71"/>
        <w:ind w:right="824"/>
        <w:rPr>
          <w:sz w:val="24"/>
          <w:szCs w:val="22"/>
        </w:rPr>
      </w:pPr>
      <w:r w:rsidRPr="008828B8">
        <w:rPr>
          <w:sz w:val="24"/>
          <w:szCs w:val="22"/>
        </w:rPr>
        <w:t>For purposes of these Transportation Provider Performance Standards, (a) the words</w:t>
      </w:r>
      <w:r w:rsidRPr="008828B8">
        <w:rPr>
          <w:spacing w:val="-30"/>
          <w:sz w:val="24"/>
          <w:szCs w:val="22"/>
        </w:rPr>
        <w:t xml:space="preserve"> </w:t>
      </w:r>
      <w:r w:rsidRPr="008828B8">
        <w:rPr>
          <w:sz w:val="24"/>
          <w:szCs w:val="22"/>
        </w:rPr>
        <w:t>“include,” “includes” and “including” shall be deemed to be followed by the words “without</w:t>
      </w:r>
      <w:r w:rsidRPr="008828B8">
        <w:rPr>
          <w:spacing w:val="-22"/>
          <w:sz w:val="24"/>
          <w:szCs w:val="22"/>
        </w:rPr>
        <w:t xml:space="preserve"> </w:t>
      </w:r>
      <w:r w:rsidRPr="008828B8">
        <w:rPr>
          <w:sz w:val="24"/>
          <w:szCs w:val="22"/>
        </w:rPr>
        <w:t>limitation”; (b)the word “or” is not exclusive; and (c) the words “herein,” “hereof,” “hereby,” “hereto” and “hereunder” refer to these Transportation Provider Performance Standards as a whole. The definitions given for any defined terms in these Transportation Provider Performance</w:t>
      </w:r>
      <w:r w:rsidRPr="008828B8">
        <w:rPr>
          <w:spacing w:val="-32"/>
          <w:sz w:val="24"/>
          <w:szCs w:val="22"/>
        </w:rPr>
        <w:t xml:space="preserve"> </w:t>
      </w:r>
      <w:r w:rsidRPr="008828B8">
        <w:rPr>
          <w:sz w:val="24"/>
          <w:szCs w:val="22"/>
        </w:rPr>
        <w:t>Standards shall apply equally to both the singular and plural forms of the terms defined. Whenever the context may require, any pronoun shall include the corresponding masculine, feminine and neuter</w:t>
      </w:r>
      <w:r w:rsidRPr="008828B8">
        <w:rPr>
          <w:spacing w:val="-4"/>
          <w:sz w:val="24"/>
          <w:szCs w:val="22"/>
        </w:rPr>
        <w:t xml:space="preserve"> </w:t>
      </w:r>
      <w:r w:rsidRPr="008828B8">
        <w:rPr>
          <w:sz w:val="24"/>
          <w:szCs w:val="22"/>
        </w:rPr>
        <w:t>forms.</w:t>
      </w:r>
    </w:p>
    <w:p w14:paraId="7686F258" w14:textId="77777777" w:rsidR="00031E60" w:rsidRPr="008828B8" w:rsidRDefault="00031E60" w:rsidP="00031E60">
      <w:pPr>
        <w:spacing w:before="10"/>
      </w:pPr>
    </w:p>
    <w:p w14:paraId="320C07E4" w14:textId="77777777" w:rsidR="00031E60" w:rsidRPr="008828B8" w:rsidRDefault="00031E60" w:rsidP="005C123E">
      <w:pPr>
        <w:widowControl w:val="0"/>
        <w:numPr>
          <w:ilvl w:val="0"/>
          <w:numId w:val="28"/>
        </w:numPr>
        <w:tabs>
          <w:tab w:val="left" w:pos="1172"/>
        </w:tabs>
        <w:autoSpaceDE w:val="0"/>
        <w:autoSpaceDN w:val="0"/>
        <w:ind w:right="1031"/>
        <w:rPr>
          <w:sz w:val="24"/>
          <w:szCs w:val="22"/>
        </w:rPr>
      </w:pPr>
      <w:r w:rsidRPr="008828B8">
        <w:rPr>
          <w:sz w:val="24"/>
          <w:szCs w:val="22"/>
        </w:rPr>
        <w:t>Unless the context otherwise requires, references herein to: (x) Sections, Attachments and Appendices mean the Sections of, and Attachments and Appendices attached to, these Transportation Provider Performance Standards; (y) an agreement, instrument or other document means such agreement, instrument or other document as amended, amended and restated, supplemented and modified from time to time to the extent permitted by the provisions thereof; and (z) a statute or regulation, including an Applicable Law, refers to</w:t>
      </w:r>
      <w:r w:rsidRPr="008828B8">
        <w:rPr>
          <w:spacing w:val="-30"/>
          <w:sz w:val="24"/>
          <w:szCs w:val="22"/>
        </w:rPr>
        <w:t xml:space="preserve"> </w:t>
      </w:r>
      <w:r w:rsidRPr="008828B8">
        <w:rPr>
          <w:sz w:val="24"/>
          <w:szCs w:val="22"/>
        </w:rPr>
        <w:t>that law or regulation as in effect or as amended from time to time and includes any successor legislation or</w:t>
      </w:r>
      <w:r w:rsidRPr="008828B8">
        <w:rPr>
          <w:spacing w:val="-3"/>
          <w:sz w:val="24"/>
          <w:szCs w:val="22"/>
        </w:rPr>
        <w:t xml:space="preserve"> </w:t>
      </w:r>
      <w:r w:rsidRPr="008828B8">
        <w:rPr>
          <w:sz w:val="24"/>
          <w:szCs w:val="22"/>
        </w:rPr>
        <w:t>regulation.</w:t>
      </w:r>
    </w:p>
    <w:p w14:paraId="12977B4A" w14:textId="77777777" w:rsidR="00031E60" w:rsidRPr="008828B8" w:rsidRDefault="00031E60" w:rsidP="00031E60">
      <w:pPr>
        <w:spacing w:before="10"/>
      </w:pPr>
    </w:p>
    <w:p w14:paraId="586187F8" w14:textId="77777777" w:rsidR="00031E60" w:rsidRPr="008828B8" w:rsidRDefault="00031E60" w:rsidP="005C123E">
      <w:pPr>
        <w:widowControl w:val="0"/>
        <w:numPr>
          <w:ilvl w:val="0"/>
          <w:numId w:val="28"/>
        </w:numPr>
        <w:tabs>
          <w:tab w:val="left" w:pos="1172"/>
        </w:tabs>
        <w:autoSpaceDE w:val="0"/>
        <w:autoSpaceDN w:val="0"/>
        <w:ind w:right="793"/>
        <w:rPr>
          <w:sz w:val="24"/>
          <w:szCs w:val="22"/>
        </w:rPr>
      </w:pPr>
      <w:r w:rsidRPr="008828B8">
        <w:rPr>
          <w:sz w:val="24"/>
          <w:szCs w:val="22"/>
        </w:rPr>
        <w:t>The Attachments and Appendices referred to herein shall be construed with, and as an integral part of, these Transportation Provider Performance Standards to the same extent as if they</w:t>
      </w:r>
      <w:r w:rsidRPr="008828B8">
        <w:rPr>
          <w:spacing w:val="-30"/>
          <w:sz w:val="24"/>
          <w:szCs w:val="22"/>
        </w:rPr>
        <w:t xml:space="preserve"> </w:t>
      </w:r>
      <w:r w:rsidRPr="008828B8">
        <w:rPr>
          <w:sz w:val="24"/>
          <w:szCs w:val="22"/>
        </w:rPr>
        <w:t>were set forth verbatim</w:t>
      </w:r>
      <w:r w:rsidRPr="008828B8">
        <w:rPr>
          <w:spacing w:val="-1"/>
          <w:sz w:val="24"/>
          <w:szCs w:val="22"/>
        </w:rPr>
        <w:t xml:space="preserve"> </w:t>
      </w:r>
      <w:r w:rsidRPr="008828B8">
        <w:rPr>
          <w:sz w:val="24"/>
          <w:szCs w:val="22"/>
        </w:rPr>
        <w:t>herein.</w:t>
      </w:r>
    </w:p>
    <w:p w14:paraId="6E50D6FB" w14:textId="77777777" w:rsidR="0068345D" w:rsidRDefault="0068345D" w:rsidP="009F3A8C">
      <w:pPr>
        <w:widowControl w:val="0"/>
        <w:tabs>
          <w:tab w:val="left" w:pos="204"/>
        </w:tabs>
        <w:autoSpaceDE w:val="0"/>
        <w:autoSpaceDN w:val="0"/>
        <w:adjustRightInd w:val="0"/>
        <w:rPr>
          <w:b/>
          <w:sz w:val="22"/>
          <w:szCs w:val="22"/>
        </w:rPr>
      </w:pPr>
    </w:p>
    <w:p w14:paraId="462FBDE3" w14:textId="77777777" w:rsidR="005B4151" w:rsidRPr="007923FF" w:rsidRDefault="005B4151" w:rsidP="005B4151">
      <w:pPr>
        <w:widowControl w:val="0"/>
        <w:tabs>
          <w:tab w:val="left" w:pos="204"/>
        </w:tabs>
        <w:autoSpaceDE w:val="0"/>
        <w:autoSpaceDN w:val="0"/>
        <w:adjustRightInd w:val="0"/>
        <w:jc w:val="center"/>
        <w:rPr>
          <w:b/>
          <w:sz w:val="24"/>
          <w:szCs w:val="24"/>
        </w:rPr>
      </w:pPr>
      <w:r w:rsidRPr="007923FF">
        <w:rPr>
          <w:b/>
          <w:sz w:val="24"/>
          <w:szCs w:val="24"/>
        </w:rPr>
        <w:lastRenderedPageBreak/>
        <w:t xml:space="preserve">ATTACHMENT </w:t>
      </w:r>
      <w:r>
        <w:rPr>
          <w:b/>
          <w:sz w:val="24"/>
          <w:szCs w:val="24"/>
        </w:rPr>
        <w:t>G</w:t>
      </w:r>
      <w:r w:rsidRPr="007923FF">
        <w:rPr>
          <w:b/>
          <w:sz w:val="24"/>
          <w:szCs w:val="24"/>
        </w:rPr>
        <w:t xml:space="preserve"> (continued)</w:t>
      </w:r>
    </w:p>
    <w:p w14:paraId="3094820F" w14:textId="77777777" w:rsidR="005B4151" w:rsidRPr="007923FF" w:rsidRDefault="005B4151" w:rsidP="005B4151">
      <w:pPr>
        <w:widowControl w:val="0"/>
        <w:tabs>
          <w:tab w:val="left" w:pos="204"/>
        </w:tabs>
        <w:autoSpaceDE w:val="0"/>
        <w:autoSpaceDN w:val="0"/>
        <w:adjustRightInd w:val="0"/>
        <w:jc w:val="center"/>
        <w:rPr>
          <w:b/>
          <w:sz w:val="24"/>
          <w:szCs w:val="24"/>
        </w:rPr>
      </w:pPr>
    </w:p>
    <w:p w14:paraId="4C4E560F" w14:textId="77777777" w:rsidR="005B4151" w:rsidRPr="007923FF" w:rsidRDefault="005B4151" w:rsidP="005B4151">
      <w:pPr>
        <w:ind w:firstLine="720"/>
        <w:jc w:val="center"/>
        <w:rPr>
          <w:b/>
          <w:sz w:val="24"/>
          <w:szCs w:val="24"/>
        </w:rPr>
      </w:pPr>
      <w:r w:rsidRPr="007923FF">
        <w:rPr>
          <w:b/>
          <w:sz w:val="24"/>
          <w:szCs w:val="24"/>
        </w:rPr>
        <w:t>TRANSPORTATION PROVIDER PERFORMANCE STANDARDS</w:t>
      </w:r>
    </w:p>
    <w:p w14:paraId="74486AC4" w14:textId="77777777" w:rsidR="005B4151" w:rsidRPr="007923FF" w:rsidRDefault="005B4151" w:rsidP="005B4151">
      <w:pPr>
        <w:ind w:firstLine="720"/>
        <w:jc w:val="center"/>
        <w:rPr>
          <w:b/>
          <w:sz w:val="24"/>
          <w:szCs w:val="24"/>
        </w:rPr>
      </w:pPr>
    </w:p>
    <w:p w14:paraId="1934E1EF" w14:textId="77777777" w:rsidR="005B4151" w:rsidRPr="007923FF" w:rsidRDefault="005B4151" w:rsidP="005B4151">
      <w:pPr>
        <w:widowControl w:val="0"/>
        <w:tabs>
          <w:tab w:val="left" w:pos="204"/>
        </w:tabs>
        <w:autoSpaceDE w:val="0"/>
        <w:autoSpaceDN w:val="0"/>
        <w:adjustRightInd w:val="0"/>
        <w:jc w:val="center"/>
        <w:rPr>
          <w:b/>
          <w:sz w:val="24"/>
          <w:szCs w:val="24"/>
        </w:rPr>
      </w:pPr>
      <w:r w:rsidRPr="007923FF">
        <w:rPr>
          <w:b/>
          <w:sz w:val="24"/>
          <w:szCs w:val="24"/>
        </w:rPr>
        <w:t>SIGNATURE PAGE</w:t>
      </w:r>
    </w:p>
    <w:p w14:paraId="1CCC43B3" w14:textId="77777777" w:rsidR="005B4151" w:rsidRPr="007923FF" w:rsidRDefault="005B4151" w:rsidP="005B4151">
      <w:pPr>
        <w:ind w:firstLine="720"/>
        <w:jc w:val="center"/>
        <w:rPr>
          <w:b/>
          <w:sz w:val="24"/>
          <w:szCs w:val="24"/>
        </w:rPr>
      </w:pPr>
    </w:p>
    <w:p w14:paraId="634DF481" w14:textId="77777777" w:rsidR="005B4151" w:rsidRPr="007923FF" w:rsidRDefault="005B4151" w:rsidP="005B4151">
      <w:pPr>
        <w:jc w:val="center"/>
        <w:rPr>
          <w:sz w:val="22"/>
          <w:szCs w:val="22"/>
        </w:rPr>
      </w:pPr>
    </w:p>
    <w:p w14:paraId="40A9E7D5" w14:textId="77777777" w:rsidR="005B4151" w:rsidRPr="007923FF" w:rsidRDefault="005B4151" w:rsidP="005B4151">
      <w:pPr>
        <w:rPr>
          <w:sz w:val="24"/>
          <w:szCs w:val="24"/>
        </w:rPr>
      </w:pPr>
      <w:r w:rsidRPr="007923FF">
        <w:rPr>
          <w:sz w:val="24"/>
          <w:szCs w:val="24"/>
        </w:rPr>
        <w:t xml:space="preserve">I acknowledge that I have read, </w:t>
      </w:r>
      <w:proofErr w:type="gramStart"/>
      <w:r w:rsidRPr="007923FF">
        <w:rPr>
          <w:sz w:val="24"/>
          <w:szCs w:val="24"/>
        </w:rPr>
        <w:t>reviewed</w:t>
      </w:r>
      <w:proofErr w:type="gramEnd"/>
      <w:r w:rsidRPr="007923FF">
        <w:rPr>
          <w:sz w:val="24"/>
          <w:szCs w:val="24"/>
        </w:rPr>
        <w:t xml:space="preserve"> and understand all the provisions contained in the “Transportation Provider Performance Standards”</w:t>
      </w:r>
    </w:p>
    <w:p w14:paraId="512FB098" w14:textId="77777777" w:rsidR="005B4151" w:rsidRPr="007923FF" w:rsidRDefault="005B4151" w:rsidP="005B4151">
      <w:pPr>
        <w:jc w:val="both"/>
        <w:rPr>
          <w:sz w:val="24"/>
          <w:szCs w:val="24"/>
        </w:rPr>
      </w:pPr>
    </w:p>
    <w:p w14:paraId="2D96855F" w14:textId="77777777" w:rsidR="005B4151" w:rsidRPr="007923FF" w:rsidRDefault="005B4151" w:rsidP="005B4151">
      <w:pPr>
        <w:jc w:val="both"/>
        <w:rPr>
          <w:sz w:val="24"/>
          <w:szCs w:val="24"/>
        </w:rPr>
      </w:pPr>
      <w:r w:rsidRPr="007923FF">
        <w:rPr>
          <w:sz w:val="24"/>
          <w:szCs w:val="24"/>
        </w:rPr>
        <w:t>I acknowledge that I have received the aforementioned documents and understand that they are incorporated as part of my contract with MART for the provision of transportation services.</w:t>
      </w:r>
    </w:p>
    <w:p w14:paraId="0287524D" w14:textId="77777777" w:rsidR="005B4151" w:rsidRPr="007923FF" w:rsidRDefault="005B4151" w:rsidP="005B4151">
      <w:pPr>
        <w:jc w:val="both"/>
        <w:rPr>
          <w:sz w:val="24"/>
          <w:szCs w:val="24"/>
        </w:rPr>
      </w:pPr>
    </w:p>
    <w:p w14:paraId="1C6CFDB6" w14:textId="77777777" w:rsidR="005B4151" w:rsidRPr="007923FF" w:rsidRDefault="005B4151" w:rsidP="005B4151">
      <w:pPr>
        <w:jc w:val="both"/>
        <w:rPr>
          <w:sz w:val="24"/>
          <w:szCs w:val="24"/>
        </w:rPr>
      </w:pPr>
      <w:r w:rsidRPr="007923FF">
        <w:rPr>
          <w:sz w:val="24"/>
          <w:szCs w:val="24"/>
        </w:rPr>
        <w:t xml:space="preserve">I hereby certify to abide by all the conditions, requirements and responsibilities contained in the aforementioned documents. </w:t>
      </w:r>
    </w:p>
    <w:p w14:paraId="1C4DE944" w14:textId="77777777" w:rsidR="005B4151" w:rsidRPr="007923FF" w:rsidRDefault="005B4151" w:rsidP="005B4151">
      <w:pPr>
        <w:rPr>
          <w:sz w:val="22"/>
          <w:szCs w:val="22"/>
        </w:rPr>
      </w:pPr>
    </w:p>
    <w:p w14:paraId="73FA9E61" w14:textId="77777777" w:rsidR="005B4151" w:rsidRPr="007923FF" w:rsidRDefault="005B4151" w:rsidP="005B4151">
      <w:pPr>
        <w:rPr>
          <w:sz w:val="22"/>
          <w:szCs w:val="22"/>
        </w:rPr>
      </w:pPr>
    </w:p>
    <w:p w14:paraId="709AF6C8" w14:textId="77777777" w:rsidR="005B4151" w:rsidRPr="007923FF" w:rsidRDefault="005B4151" w:rsidP="005B4151">
      <w:pPr>
        <w:rPr>
          <w:sz w:val="22"/>
          <w:szCs w:val="22"/>
        </w:rPr>
      </w:pPr>
    </w:p>
    <w:p w14:paraId="03FA4721" w14:textId="77777777" w:rsidR="005B4151" w:rsidRPr="007923FF" w:rsidRDefault="005B4151" w:rsidP="005B4151">
      <w:pPr>
        <w:rPr>
          <w:sz w:val="22"/>
          <w:szCs w:val="22"/>
        </w:rPr>
      </w:pPr>
    </w:p>
    <w:p w14:paraId="338762D4" w14:textId="77777777" w:rsidR="005B4151" w:rsidRPr="007923FF" w:rsidRDefault="005B4151" w:rsidP="005B4151">
      <w:pPr>
        <w:ind w:right="180"/>
        <w:rPr>
          <w:sz w:val="22"/>
          <w:szCs w:val="22"/>
          <w:u w:val="single"/>
        </w:rPr>
      </w:pPr>
      <w:r w:rsidRPr="007923FF">
        <w:rPr>
          <w:b/>
          <w:sz w:val="22"/>
          <w:szCs w:val="22"/>
        </w:rPr>
        <w:t xml:space="preserve">Signed under the pains and penalties of perjury on this date: </w:t>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6BE72E70" w14:textId="77777777" w:rsidR="005B4151" w:rsidRPr="007923FF" w:rsidRDefault="005B4151" w:rsidP="005B4151">
      <w:pPr>
        <w:ind w:right="180"/>
        <w:rPr>
          <w:sz w:val="22"/>
          <w:szCs w:val="22"/>
        </w:rPr>
      </w:pPr>
    </w:p>
    <w:p w14:paraId="1EED6D36" w14:textId="77777777" w:rsidR="005B4151" w:rsidRPr="007923FF" w:rsidRDefault="005B4151" w:rsidP="005B4151">
      <w:pPr>
        <w:ind w:right="180"/>
        <w:rPr>
          <w:sz w:val="22"/>
          <w:szCs w:val="22"/>
        </w:rPr>
      </w:pPr>
    </w:p>
    <w:p w14:paraId="15836119" w14:textId="77777777" w:rsidR="005B4151" w:rsidRPr="007923FF" w:rsidRDefault="005B4151" w:rsidP="005B4151">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6C30C390" w14:textId="77777777" w:rsidR="005B4151" w:rsidRPr="007923FF" w:rsidRDefault="005B4151" w:rsidP="005B4151">
      <w:pPr>
        <w:ind w:right="180"/>
        <w:rPr>
          <w:sz w:val="22"/>
          <w:szCs w:val="22"/>
        </w:rPr>
      </w:pPr>
      <w:r w:rsidRPr="007923FF">
        <w:rPr>
          <w:sz w:val="22"/>
          <w:szCs w:val="22"/>
        </w:rPr>
        <w:t>Signature of Chief Executive Officer/Owner or Designated Representative</w:t>
      </w:r>
    </w:p>
    <w:p w14:paraId="25CB5018" w14:textId="77777777" w:rsidR="005B4151" w:rsidRPr="007923FF" w:rsidRDefault="005B4151" w:rsidP="005B4151">
      <w:pPr>
        <w:ind w:left="2160" w:right="180"/>
        <w:rPr>
          <w:sz w:val="22"/>
          <w:szCs w:val="22"/>
        </w:rPr>
      </w:pPr>
    </w:p>
    <w:p w14:paraId="03CC680A" w14:textId="77777777" w:rsidR="005B4151" w:rsidRPr="007923FF" w:rsidRDefault="005B4151" w:rsidP="005B4151">
      <w:pPr>
        <w:ind w:left="2160" w:right="180"/>
        <w:rPr>
          <w:sz w:val="22"/>
          <w:szCs w:val="22"/>
        </w:rPr>
      </w:pPr>
    </w:p>
    <w:p w14:paraId="53BFE767" w14:textId="77777777" w:rsidR="005B4151" w:rsidRPr="007923FF" w:rsidRDefault="005B4151" w:rsidP="005B4151">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041D34DC" w14:textId="77777777" w:rsidR="005B4151" w:rsidRPr="007923FF" w:rsidRDefault="005B4151" w:rsidP="005B4151">
      <w:pPr>
        <w:ind w:right="180"/>
        <w:rPr>
          <w:sz w:val="22"/>
          <w:szCs w:val="22"/>
        </w:rPr>
      </w:pPr>
      <w:r w:rsidRPr="007923FF">
        <w:rPr>
          <w:sz w:val="22"/>
          <w:szCs w:val="22"/>
        </w:rPr>
        <w:t>Printed Name of Chief Executive Officer/Owner or Designated Representative</w:t>
      </w:r>
    </w:p>
    <w:p w14:paraId="6F81989C" w14:textId="77777777" w:rsidR="005B4151" w:rsidRPr="007923FF" w:rsidRDefault="005B4151" w:rsidP="005B4151">
      <w:pPr>
        <w:ind w:left="2160" w:right="180"/>
        <w:rPr>
          <w:sz w:val="22"/>
          <w:szCs w:val="22"/>
        </w:rPr>
      </w:pPr>
    </w:p>
    <w:p w14:paraId="59C89DD1" w14:textId="77777777" w:rsidR="005B4151" w:rsidRPr="007923FF" w:rsidRDefault="005B4151" w:rsidP="005B4151">
      <w:pPr>
        <w:ind w:left="2160" w:right="180"/>
        <w:rPr>
          <w:sz w:val="22"/>
          <w:szCs w:val="22"/>
        </w:rPr>
      </w:pPr>
    </w:p>
    <w:p w14:paraId="005B5297" w14:textId="77777777" w:rsidR="005B4151" w:rsidRPr="007923FF" w:rsidRDefault="005B4151" w:rsidP="005B4151">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4A7C2167" w14:textId="77777777" w:rsidR="005B4151" w:rsidRPr="007923FF" w:rsidRDefault="005B4151" w:rsidP="005B4151">
      <w:pPr>
        <w:ind w:right="180"/>
        <w:rPr>
          <w:sz w:val="22"/>
          <w:szCs w:val="22"/>
        </w:rPr>
      </w:pPr>
      <w:r w:rsidRPr="007923FF">
        <w:rPr>
          <w:sz w:val="22"/>
          <w:szCs w:val="22"/>
        </w:rPr>
        <w:t>Printed Title</w:t>
      </w:r>
    </w:p>
    <w:p w14:paraId="171A4F41" w14:textId="77777777" w:rsidR="005B4151" w:rsidRPr="007923FF" w:rsidRDefault="005B4151" w:rsidP="005B4151">
      <w:pPr>
        <w:ind w:right="180"/>
        <w:rPr>
          <w:sz w:val="22"/>
          <w:szCs w:val="22"/>
        </w:rPr>
      </w:pPr>
    </w:p>
    <w:p w14:paraId="675F2283" w14:textId="77777777" w:rsidR="005B4151" w:rsidRPr="007923FF" w:rsidRDefault="005B4151" w:rsidP="005B4151">
      <w:pPr>
        <w:pStyle w:val="NormalWeb"/>
        <w:rPr>
          <w:rFonts w:ascii="Times New Roman" w:hAnsi="Times New Roman" w:cs="Times New Roman"/>
          <w:color w:val="auto"/>
          <w:sz w:val="24"/>
          <w:szCs w:val="24"/>
        </w:rPr>
      </w:pPr>
    </w:p>
    <w:p w14:paraId="47BBFABE" w14:textId="77777777" w:rsidR="005B4151" w:rsidRPr="007923FF" w:rsidRDefault="005B4151" w:rsidP="005B4151">
      <w:pPr>
        <w:pStyle w:val="NormalWeb"/>
        <w:rPr>
          <w:rFonts w:ascii="Times New Roman" w:hAnsi="Times New Roman" w:cs="Times New Roman"/>
          <w:color w:val="auto"/>
          <w:sz w:val="24"/>
          <w:szCs w:val="24"/>
        </w:rPr>
      </w:pPr>
    </w:p>
    <w:p w14:paraId="118F2E3B" w14:textId="77777777" w:rsidR="005B4151" w:rsidRPr="007923FF" w:rsidRDefault="005B4151" w:rsidP="005B4151">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rPr>
        <w:t>Please indicate below your company’s designated Privacy and Security Officer(s), who will be responsible for compliance with VIII Data Privacy and Security.</w:t>
      </w:r>
    </w:p>
    <w:p w14:paraId="3CED53CB" w14:textId="77777777" w:rsidR="005B4151" w:rsidRPr="007923FF" w:rsidRDefault="005B4151" w:rsidP="005B4151">
      <w:pPr>
        <w:pStyle w:val="NormalWeb"/>
        <w:rPr>
          <w:rFonts w:ascii="Times New Roman" w:hAnsi="Times New Roman" w:cs="Times New Roman"/>
          <w:color w:val="auto"/>
          <w:sz w:val="24"/>
          <w:szCs w:val="24"/>
        </w:rPr>
      </w:pPr>
    </w:p>
    <w:p w14:paraId="77B45BB9" w14:textId="77777777" w:rsidR="005B4151" w:rsidRPr="007923FF" w:rsidRDefault="005B4151" w:rsidP="005B4151">
      <w:pPr>
        <w:pStyle w:val="NormalWeb"/>
        <w:rPr>
          <w:rFonts w:ascii="Times New Roman" w:hAnsi="Times New Roman" w:cs="Times New Roman"/>
          <w:color w:val="auto"/>
          <w:sz w:val="24"/>
          <w:szCs w:val="24"/>
        </w:rPr>
      </w:pPr>
    </w:p>
    <w:p w14:paraId="5D2FC543" w14:textId="77777777" w:rsidR="005B4151" w:rsidRPr="007923FF" w:rsidRDefault="005B4151" w:rsidP="005B4151">
      <w:pPr>
        <w:pStyle w:val="NormalWeb"/>
        <w:rPr>
          <w:rFonts w:ascii="Times New Roman" w:hAnsi="Times New Roman" w:cs="Times New Roman"/>
          <w:color w:val="auto"/>
          <w:sz w:val="24"/>
          <w:szCs w:val="24"/>
          <w:u w:val="single"/>
        </w:rPr>
      </w:pP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p>
    <w:p w14:paraId="0CAF7B54" w14:textId="5695CBF4" w:rsidR="005B4151" w:rsidRPr="007923FF" w:rsidRDefault="005B4151" w:rsidP="005B4151">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rPr>
        <w:t>Printed Name and Title of Acting Data Privacy and Security Officer #1</w:t>
      </w:r>
      <w:r w:rsidR="004A33A0">
        <w:rPr>
          <w:rFonts w:ascii="Times New Roman" w:hAnsi="Times New Roman" w:cs="Times New Roman"/>
          <w:color w:val="auto"/>
          <w:sz w:val="24"/>
          <w:szCs w:val="24"/>
        </w:rPr>
        <w:t xml:space="preserve"> </w:t>
      </w:r>
      <w:r w:rsidR="004A33A0" w:rsidRPr="004A33A0">
        <w:rPr>
          <w:rFonts w:ascii="Times New Roman" w:hAnsi="Times New Roman" w:cs="Times New Roman"/>
          <w:color w:val="auto"/>
        </w:rPr>
        <w:t>(</w:t>
      </w:r>
      <w:r w:rsidR="004A33A0">
        <w:rPr>
          <w:rFonts w:ascii="Times New Roman" w:hAnsi="Times New Roman" w:cs="Times New Roman"/>
          <w:color w:val="auto"/>
        </w:rPr>
        <w:t>*</w:t>
      </w:r>
      <w:r w:rsidR="004A33A0" w:rsidRPr="004A33A0">
        <w:rPr>
          <w:rFonts w:ascii="Times New Roman" w:hAnsi="Times New Roman" w:cs="Times New Roman"/>
          <w:i/>
          <w:iCs/>
          <w:color w:val="auto"/>
        </w:rPr>
        <w:t>Required)</w:t>
      </w:r>
    </w:p>
    <w:p w14:paraId="431AECC7" w14:textId="77777777" w:rsidR="005B4151" w:rsidRPr="007923FF" w:rsidRDefault="005B4151" w:rsidP="005B4151">
      <w:pPr>
        <w:pStyle w:val="NormalWeb"/>
        <w:rPr>
          <w:rFonts w:ascii="Times New Roman" w:hAnsi="Times New Roman" w:cs="Times New Roman"/>
          <w:color w:val="auto"/>
          <w:sz w:val="24"/>
          <w:szCs w:val="24"/>
        </w:rPr>
      </w:pPr>
    </w:p>
    <w:p w14:paraId="7AFA6F06" w14:textId="77777777" w:rsidR="005B4151" w:rsidRPr="007923FF" w:rsidRDefault="005B4151" w:rsidP="005B4151">
      <w:pPr>
        <w:pStyle w:val="NormalWeb"/>
        <w:rPr>
          <w:rFonts w:ascii="Times New Roman" w:hAnsi="Times New Roman" w:cs="Times New Roman"/>
          <w:color w:val="auto"/>
          <w:sz w:val="24"/>
          <w:szCs w:val="24"/>
        </w:rPr>
      </w:pPr>
    </w:p>
    <w:p w14:paraId="7482261F" w14:textId="77777777" w:rsidR="005B4151" w:rsidRPr="007923FF" w:rsidRDefault="005B4151" w:rsidP="005B4151">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rPr>
        <w:tab/>
      </w:r>
      <w:r w:rsidRPr="007923FF">
        <w:rPr>
          <w:rFonts w:ascii="Times New Roman" w:hAnsi="Times New Roman" w:cs="Times New Roman"/>
          <w:color w:val="auto"/>
          <w:sz w:val="24"/>
          <w:szCs w:val="24"/>
        </w:rPr>
        <w:tab/>
      </w:r>
    </w:p>
    <w:p w14:paraId="2BF5DC70" w14:textId="2F49FC7E" w:rsidR="004A33A0" w:rsidRDefault="004A33A0" w:rsidP="004A33A0">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rPr>
        <w:t>Printed Name and Title of Acting Data Privacy and Security Officer #2</w:t>
      </w:r>
    </w:p>
    <w:p w14:paraId="6D8ABAFC" w14:textId="77777777" w:rsidR="004A33A0" w:rsidRPr="007923FF" w:rsidRDefault="004A33A0" w:rsidP="004A33A0">
      <w:pPr>
        <w:pStyle w:val="NormalWeb"/>
        <w:rPr>
          <w:rFonts w:ascii="Times New Roman" w:hAnsi="Times New Roman" w:cs="Times New Roman"/>
          <w:color w:val="auto"/>
          <w:sz w:val="24"/>
          <w:szCs w:val="24"/>
        </w:rPr>
      </w:pPr>
    </w:p>
    <w:p w14:paraId="12168829" w14:textId="77777777" w:rsidR="004A33A0" w:rsidRPr="007923FF" w:rsidRDefault="004A33A0" w:rsidP="004A33A0">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rPr>
        <w:tab/>
      </w:r>
      <w:r w:rsidRPr="007923FF">
        <w:rPr>
          <w:rFonts w:ascii="Times New Roman" w:hAnsi="Times New Roman" w:cs="Times New Roman"/>
          <w:color w:val="auto"/>
          <w:sz w:val="24"/>
          <w:szCs w:val="24"/>
        </w:rPr>
        <w:tab/>
      </w:r>
    </w:p>
    <w:p w14:paraId="05724DB6" w14:textId="34E7E53F" w:rsidR="004A33A0" w:rsidRPr="007923FF" w:rsidRDefault="004A33A0" w:rsidP="004A33A0">
      <w:pPr>
        <w:pStyle w:val="NormalWeb"/>
        <w:rPr>
          <w:rFonts w:ascii="Times New Roman" w:hAnsi="Times New Roman" w:cs="Times New Roman"/>
          <w:color w:val="auto"/>
          <w:sz w:val="24"/>
          <w:szCs w:val="24"/>
        </w:rPr>
      </w:pPr>
      <w:r w:rsidRPr="00AC065D">
        <w:rPr>
          <w:rFonts w:ascii="Times New Roman" w:hAnsi="Times New Roman" w:cs="Times New Roman"/>
          <w:color w:val="auto"/>
          <w:sz w:val="24"/>
          <w:szCs w:val="24"/>
        </w:rPr>
        <w:t>Printed Name and Title of designated Compliance Officer</w:t>
      </w:r>
      <w:r w:rsidRPr="007923FF">
        <w:rPr>
          <w:rFonts w:ascii="Times New Roman" w:hAnsi="Times New Roman" w:cs="Times New Roman"/>
          <w:color w:val="auto"/>
          <w:sz w:val="24"/>
          <w:szCs w:val="24"/>
        </w:rPr>
        <w:t xml:space="preserve"> </w:t>
      </w:r>
      <w:r w:rsidRPr="004A33A0">
        <w:rPr>
          <w:rFonts w:ascii="Times New Roman" w:hAnsi="Times New Roman" w:cs="Times New Roman"/>
          <w:color w:val="auto"/>
        </w:rPr>
        <w:t>(</w:t>
      </w:r>
      <w:r>
        <w:rPr>
          <w:rFonts w:ascii="Times New Roman" w:hAnsi="Times New Roman" w:cs="Times New Roman"/>
          <w:color w:val="auto"/>
        </w:rPr>
        <w:t>*</w:t>
      </w:r>
      <w:r w:rsidRPr="004A33A0">
        <w:rPr>
          <w:rFonts w:ascii="Times New Roman" w:hAnsi="Times New Roman" w:cs="Times New Roman"/>
          <w:i/>
          <w:iCs/>
          <w:color w:val="auto"/>
        </w:rPr>
        <w:t>Required)</w:t>
      </w:r>
    </w:p>
    <w:p w14:paraId="4A461A0E" w14:textId="77777777" w:rsidR="005B4151" w:rsidRPr="007923FF" w:rsidRDefault="005B4151" w:rsidP="005B4151">
      <w:pPr>
        <w:ind w:right="180"/>
        <w:rPr>
          <w:sz w:val="22"/>
          <w:szCs w:val="22"/>
        </w:rPr>
      </w:pPr>
    </w:p>
    <w:p w14:paraId="7E626A51" w14:textId="77777777" w:rsidR="005B4151" w:rsidRPr="007923FF" w:rsidRDefault="005B4151" w:rsidP="005B4151">
      <w:pPr>
        <w:ind w:right="180"/>
        <w:rPr>
          <w:sz w:val="22"/>
          <w:szCs w:val="22"/>
        </w:rPr>
      </w:pPr>
    </w:p>
    <w:p w14:paraId="2095A076" w14:textId="77777777" w:rsidR="005B4151" w:rsidRDefault="005B4151" w:rsidP="005B4151">
      <w:pPr>
        <w:widowControl w:val="0"/>
        <w:tabs>
          <w:tab w:val="left" w:pos="204"/>
        </w:tabs>
        <w:autoSpaceDE w:val="0"/>
        <w:autoSpaceDN w:val="0"/>
        <w:adjustRightInd w:val="0"/>
        <w:jc w:val="center"/>
        <w:rPr>
          <w:b/>
          <w:sz w:val="22"/>
          <w:szCs w:val="22"/>
        </w:rPr>
      </w:pPr>
    </w:p>
    <w:p w14:paraId="15324FE5" w14:textId="77777777" w:rsidR="005B4151" w:rsidRDefault="005B4151" w:rsidP="009F3A8C">
      <w:pPr>
        <w:widowControl w:val="0"/>
        <w:tabs>
          <w:tab w:val="left" w:pos="204"/>
        </w:tabs>
        <w:autoSpaceDE w:val="0"/>
        <w:autoSpaceDN w:val="0"/>
        <w:adjustRightInd w:val="0"/>
        <w:rPr>
          <w:b/>
          <w:sz w:val="22"/>
          <w:szCs w:val="22"/>
        </w:rPr>
      </w:pPr>
    </w:p>
    <w:p w14:paraId="0A8A26EA" w14:textId="77777777" w:rsidR="009C673E" w:rsidRPr="005C123E" w:rsidRDefault="009C673E" w:rsidP="004A33A0">
      <w:pPr>
        <w:rPr>
          <w:b/>
          <w:sz w:val="22"/>
          <w:szCs w:val="22"/>
        </w:rPr>
      </w:pPr>
    </w:p>
    <w:p w14:paraId="086F6BCD" w14:textId="77777777" w:rsidR="000464D4" w:rsidRPr="008828B8" w:rsidRDefault="000464D4" w:rsidP="000464D4">
      <w:pPr>
        <w:pStyle w:val="Header"/>
        <w:jc w:val="center"/>
        <w:rPr>
          <w:b/>
          <w:sz w:val="24"/>
          <w:szCs w:val="24"/>
        </w:rPr>
      </w:pPr>
      <w:r w:rsidRPr="00283C9A">
        <w:rPr>
          <w:b/>
          <w:sz w:val="24"/>
          <w:szCs w:val="24"/>
        </w:rPr>
        <w:t xml:space="preserve">ATTACHMENT </w:t>
      </w:r>
      <w:r>
        <w:rPr>
          <w:b/>
          <w:sz w:val="24"/>
          <w:szCs w:val="24"/>
        </w:rPr>
        <w:t>G1</w:t>
      </w:r>
    </w:p>
    <w:p w14:paraId="35873B37" w14:textId="77777777" w:rsidR="000464D4" w:rsidRPr="007923FF" w:rsidRDefault="000464D4" w:rsidP="000464D4">
      <w:pPr>
        <w:widowControl w:val="0"/>
        <w:tabs>
          <w:tab w:val="left" w:pos="204"/>
        </w:tabs>
        <w:autoSpaceDE w:val="0"/>
        <w:autoSpaceDN w:val="0"/>
        <w:adjustRightInd w:val="0"/>
        <w:rPr>
          <w:b/>
          <w:sz w:val="22"/>
          <w:szCs w:val="22"/>
        </w:rPr>
      </w:pPr>
    </w:p>
    <w:p w14:paraId="1FF7791C" w14:textId="77777777" w:rsidR="000464D4" w:rsidRDefault="000464D4" w:rsidP="000464D4">
      <w:pPr>
        <w:pStyle w:val="BodyText"/>
        <w:spacing w:line="241" w:lineRule="auto"/>
        <w:ind w:left="20" w:right="18"/>
        <w:rPr>
          <w:b/>
          <w:spacing w:val="-1"/>
          <w:sz w:val="24"/>
          <w:u w:val="none"/>
        </w:rPr>
      </w:pPr>
      <w:r w:rsidRPr="0045463D">
        <w:rPr>
          <w:b/>
          <w:spacing w:val="-1"/>
          <w:sz w:val="24"/>
          <w:u w:val="none"/>
        </w:rPr>
        <w:t>TRANSPORTATION</w:t>
      </w:r>
      <w:r w:rsidRPr="0045463D">
        <w:rPr>
          <w:b/>
          <w:sz w:val="24"/>
          <w:u w:val="none"/>
        </w:rPr>
        <w:t xml:space="preserve"> </w:t>
      </w:r>
      <w:r w:rsidRPr="0045463D">
        <w:rPr>
          <w:b/>
          <w:spacing w:val="-1"/>
          <w:sz w:val="24"/>
          <w:u w:val="none"/>
        </w:rPr>
        <w:t>PROVIDER</w:t>
      </w:r>
      <w:r w:rsidRPr="0045463D">
        <w:rPr>
          <w:b/>
          <w:sz w:val="24"/>
          <w:u w:val="none"/>
        </w:rPr>
        <w:t xml:space="preserve"> </w:t>
      </w:r>
      <w:r w:rsidRPr="0045463D">
        <w:rPr>
          <w:b/>
          <w:spacing w:val="-1"/>
          <w:sz w:val="24"/>
          <w:u w:val="none"/>
        </w:rPr>
        <w:t>PERFORMANCE</w:t>
      </w:r>
      <w:r w:rsidRPr="0045463D">
        <w:rPr>
          <w:b/>
          <w:sz w:val="24"/>
          <w:u w:val="none"/>
        </w:rPr>
        <w:t xml:space="preserve"> </w:t>
      </w:r>
      <w:r w:rsidRPr="0045463D">
        <w:rPr>
          <w:b/>
          <w:spacing w:val="-1"/>
          <w:sz w:val="24"/>
          <w:u w:val="none"/>
        </w:rPr>
        <w:t>STANDARDS</w:t>
      </w:r>
      <w:r>
        <w:rPr>
          <w:b/>
          <w:spacing w:val="-1"/>
          <w:sz w:val="24"/>
          <w:u w:val="none"/>
        </w:rPr>
        <w:t xml:space="preserve">: </w:t>
      </w:r>
    </w:p>
    <w:p w14:paraId="73EDEFA0" w14:textId="77777777" w:rsidR="000464D4" w:rsidRPr="00D96175" w:rsidRDefault="000464D4" w:rsidP="000464D4">
      <w:pPr>
        <w:pStyle w:val="BodyText"/>
        <w:spacing w:line="241" w:lineRule="auto"/>
        <w:ind w:left="20" w:right="18"/>
        <w:rPr>
          <w:b/>
          <w:spacing w:val="27"/>
          <w:sz w:val="24"/>
          <w:u w:val="none"/>
        </w:rPr>
      </w:pPr>
      <w:r>
        <w:rPr>
          <w:b/>
          <w:spacing w:val="-1"/>
          <w:sz w:val="24"/>
          <w:u w:val="none"/>
        </w:rPr>
        <w:t>ENHANCED WHEELCHAIR VAN</w:t>
      </w:r>
      <w:r>
        <w:rPr>
          <w:b/>
          <w:spacing w:val="27"/>
          <w:sz w:val="24"/>
          <w:u w:val="none"/>
        </w:rPr>
        <w:t xml:space="preserve"> </w:t>
      </w:r>
    </w:p>
    <w:p w14:paraId="0A0EBFC5" w14:textId="77777777" w:rsidR="000464D4" w:rsidRPr="005C123E" w:rsidRDefault="000464D4" w:rsidP="000464D4">
      <w:pPr>
        <w:jc w:val="center"/>
        <w:rPr>
          <w:b/>
          <w:sz w:val="22"/>
          <w:szCs w:val="22"/>
        </w:rPr>
      </w:pPr>
      <w:r>
        <w:rPr>
          <w:b/>
          <w:sz w:val="22"/>
          <w:szCs w:val="22"/>
        </w:rPr>
        <w:t>Revised</w:t>
      </w:r>
      <w:r w:rsidRPr="005C123E">
        <w:rPr>
          <w:b/>
          <w:sz w:val="22"/>
          <w:szCs w:val="22"/>
        </w:rPr>
        <w:t xml:space="preserve"> </w:t>
      </w:r>
      <w:r>
        <w:rPr>
          <w:b/>
          <w:sz w:val="22"/>
          <w:szCs w:val="22"/>
        </w:rPr>
        <w:t>July</w:t>
      </w:r>
      <w:r w:rsidRPr="005C123E">
        <w:rPr>
          <w:b/>
          <w:sz w:val="22"/>
          <w:szCs w:val="22"/>
        </w:rPr>
        <w:t xml:space="preserve"> 1, 202</w:t>
      </w:r>
      <w:r>
        <w:rPr>
          <w:b/>
          <w:sz w:val="22"/>
          <w:szCs w:val="22"/>
        </w:rPr>
        <w:t>2</w:t>
      </w:r>
    </w:p>
    <w:p w14:paraId="1FE4F573" w14:textId="77777777" w:rsidR="005C123E" w:rsidRDefault="005C123E" w:rsidP="005C123E">
      <w:pPr>
        <w:rPr>
          <w:b/>
        </w:rPr>
      </w:pPr>
    </w:p>
    <w:p w14:paraId="2DA8FCD8" w14:textId="77777777" w:rsidR="005C123E" w:rsidRPr="008828B8" w:rsidRDefault="005C123E" w:rsidP="005C123E">
      <w:pPr>
        <w:jc w:val="center"/>
        <w:rPr>
          <w:b/>
          <w:sz w:val="24"/>
          <w:u w:val="thick"/>
        </w:rPr>
      </w:pPr>
      <w:r w:rsidRPr="008828B8">
        <w:rPr>
          <w:b/>
          <w:sz w:val="24"/>
          <w:u w:val="thick"/>
        </w:rPr>
        <w:t>TABLE OF CONTENTS</w:t>
      </w:r>
    </w:p>
    <w:p w14:paraId="46F8A98F" w14:textId="77777777" w:rsidR="005C123E" w:rsidRPr="008828B8" w:rsidRDefault="005C123E" w:rsidP="005C123E">
      <w:pPr>
        <w:rPr>
          <w:b/>
        </w:rPr>
      </w:pPr>
    </w:p>
    <w:p w14:paraId="4C8DAA8A" w14:textId="77777777" w:rsidR="005C123E" w:rsidRPr="008828B8" w:rsidRDefault="005C123E" w:rsidP="005C123E">
      <w:pPr>
        <w:spacing w:before="11"/>
        <w:rPr>
          <w:b/>
          <w:sz w:val="17"/>
        </w:rPr>
      </w:pPr>
    </w:p>
    <w:p w14:paraId="71D456EF" w14:textId="77777777" w:rsidR="005C123E" w:rsidRPr="001B1B4A" w:rsidRDefault="005C123E" w:rsidP="005C123E">
      <w:pPr>
        <w:pStyle w:val="TOC1"/>
        <w:rPr>
          <w:rFonts w:asciiTheme="minorHAnsi" w:eastAsiaTheme="minorEastAsia" w:hAnsiTheme="minorHAnsi" w:cstheme="minorBidi"/>
          <w:b w:val="0"/>
          <w:noProof/>
          <w:szCs w:val="24"/>
        </w:rPr>
      </w:pPr>
      <w:r>
        <w:rPr>
          <w:b w:val="0"/>
          <w:szCs w:val="24"/>
          <w:u w:val="single"/>
        </w:rPr>
        <w:fldChar w:fldCharType="begin"/>
      </w:r>
      <w:r>
        <w:rPr>
          <w:b w:val="0"/>
          <w:szCs w:val="24"/>
          <w:u w:val="single"/>
        </w:rPr>
        <w:instrText xml:space="preserve"> TOC \o "1-2" \h \z \u </w:instrText>
      </w:r>
      <w:r>
        <w:rPr>
          <w:b w:val="0"/>
          <w:szCs w:val="24"/>
          <w:u w:val="single"/>
        </w:rPr>
        <w:fldChar w:fldCharType="separate"/>
      </w:r>
      <w:hyperlink w:anchor="_Toc58232347" w:history="1">
        <w:r w:rsidRPr="001B1B4A">
          <w:rPr>
            <w:rStyle w:val="Hyperlink"/>
            <w:noProof/>
            <w:sz w:val="24"/>
            <w:szCs w:val="24"/>
          </w:rPr>
          <w:t>Section 1. INTRODUCTION</w:t>
        </w:r>
        <w:r w:rsidRPr="001B1B4A">
          <w:rPr>
            <w:noProof/>
            <w:webHidden/>
            <w:szCs w:val="24"/>
          </w:rPr>
          <w:tab/>
        </w:r>
      </w:hyperlink>
    </w:p>
    <w:p w14:paraId="7A17F0C1" w14:textId="77777777" w:rsidR="005C123E" w:rsidRPr="001B1B4A" w:rsidRDefault="00AB3A4B" w:rsidP="005C123E">
      <w:pPr>
        <w:pStyle w:val="TOC1"/>
        <w:rPr>
          <w:rFonts w:asciiTheme="minorHAnsi" w:eastAsiaTheme="minorEastAsia" w:hAnsiTheme="minorHAnsi" w:cstheme="minorBidi"/>
          <w:b w:val="0"/>
          <w:noProof/>
          <w:szCs w:val="24"/>
        </w:rPr>
      </w:pPr>
      <w:hyperlink w:anchor="_Toc58232348" w:history="1">
        <w:r w:rsidR="005C123E" w:rsidRPr="001B1B4A">
          <w:rPr>
            <w:rStyle w:val="Hyperlink"/>
            <w:noProof/>
            <w:sz w:val="24"/>
            <w:szCs w:val="24"/>
          </w:rPr>
          <w:t>Section 2. GENERAL</w:t>
        </w:r>
        <w:r w:rsidR="005C123E" w:rsidRPr="001B1B4A">
          <w:rPr>
            <w:noProof/>
            <w:webHidden/>
            <w:szCs w:val="24"/>
          </w:rPr>
          <w:tab/>
        </w:r>
      </w:hyperlink>
    </w:p>
    <w:p w14:paraId="037C058B" w14:textId="77777777" w:rsidR="005C123E" w:rsidRPr="001B1B4A" w:rsidRDefault="00AB3A4B" w:rsidP="005C123E">
      <w:pPr>
        <w:pStyle w:val="TOC2"/>
        <w:rPr>
          <w:rFonts w:asciiTheme="minorHAnsi" w:eastAsiaTheme="minorEastAsia" w:hAnsiTheme="minorHAnsi" w:cstheme="minorBidi"/>
          <w:noProof/>
          <w:szCs w:val="24"/>
        </w:rPr>
      </w:pPr>
      <w:hyperlink w:anchor="_Toc58232349" w:history="1">
        <w:r w:rsidR="005C123E" w:rsidRPr="001B1B4A">
          <w:rPr>
            <w:rStyle w:val="Hyperlink"/>
            <w:noProof/>
            <w:sz w:val="24"/>
            <w:szCs w:val="24"/>
          </w:rPr>
          <w:t>Section 2.1 Definitions</w:t>
        </w:r>
        <w:r w:rsidR="005C123E" w:rsidRPr="001B1B4A">
          <w:rPr>
            <w:noProof/>
            <w:webHidden/>
            <w:szCs w:val="24"/>
          </w:rPr>
          <w:tab/>
        </w:r>
      </w:hyperlink>
    </w:p>
    <w:p w14:paraId="47ED487D" w14:textId="77777777" w:rsidR="005C123E" w:rsidRPr="001B1B4A" w:rsidRDefault="00AB3A4B" w:rsidP="005C123E">
      <w:pPr>
        <w:pStyle w:val="TOC2"/>
        <w:rPr>
          <w:rFonts w:asciiTheme="minorHAnsi" w:eastAsiaTheme="minorEastAsia" w:hAnsiTheme="minorHAnsi" w:cstheme="minorBidi"/>
          <w:noProof/>
        </w:rPr>
      </w:pPr>
      <w:hyperlink w:anchor="_Toc58232350" w:history="1">
        <w:r w:rsidR="005C123E" w:rsidRPr="001B1B4A">
          <w:rPr>
            <w:rStyle w:val="Hyperlink"/>
            <w:noProof/>
            <w:sz w:val="24"/>
            <w:szCs w:val="24"/>
          </w:rPr>
          <w:t>Section 2.2 General Business Standards</w:t>
        </w:r>
        <w:r w:rsidR="005C123E" w:rsidRPr="001B1B4A">
          <w:rPr>
            <w:noProof/>
            <w:webHidden/>
          </w:rPr>
          <w:tab/>
        </w:r>
      </w:hyperlink>
    </w:p>
    <w:p w14:paraId="7502B694" w14:textId="77777777" w:rsidR="005C123E" w:rsidRPr="001B1B4A" w:rsidRDefault="00AB3A4B" w:rsidP="005C123E">
      <w:pPr>
        <w:pStyle w:val="TOC1"/>
        <w:rPr>
          <w:rFonts w:asciiTheme="minorHAnsi" w:eastAsiaTheme="minorEastAsia" w:hAnsiTheme="minorHAnsi" w:cstheme="minorBidi"/>
          <w:b w:val="0"/>
          <w:noProof/>
          <w:szCs w:val="24"/>
        </w:rPr>
      </w:pPr>
      <w:hyperlink w:anchor="_Toc58232351" w:history="1">
        <w:r w:rsidR="005C123E" w:rsidRPr="001B1B4A">
          <w:rPr>
            <w:rStyle w:val="Hyperlink"/>
            <w:noProof/>
            <w:sz w:val="24"/>
            <w:szCs w:val="24"/>
          </w:rPr>
          <w:t>Section 3. TRANSPORTATION OPERATIONS</w:t>
        </w:r>
        <w:r w:rsidR="005C123E" w:rsidRPr="001B1B4A">
          <w:rPr>
            <w:noProof/>
            <w:webHidden/>
            <w:szCs w:val="24"/>
          </w:rPr>
          <w:tab/>
        </w:r>
      </w:hyperlink>
    </w:p>
    <w:p w14:paraId="04233D70" w14:textId="77777777" w:rsidR="005C123E" w:rsidRPr="001B1B4A" w:rsidRDefault="00AB3A4B" w:rsidP="005C123E">
      <w:pPr>
        <w:pStyle w:val="TOC2"/>
        <w:rPr>
          <w:rFonts w:asciiTheme="minorHAnsi" w:eastAsiaTheme="minorEastAsia" w:hAnsiTheme="minorHAnsi" w:cstheme="minorBidi"/>
          <w:noProof/>
          <w:szCs w:val="24"/>
        </w:rPr>
      </w:pPr>
      <w:hyperlink w:anchor="_Toc58232352" w:history="1">
        <w:r w:rsidR="005C123E" w:rsidRPr="001B1B4A">
          <w:rPr>
            <w:rStyle w:val="Hyperlink"/>
            <w:noProof/>
            <w:sz w:val="24"/>
            <w:szCs w:val="24"/>
          </w:rPr>
          <w:t>Section 3.1 Administration</w:t>
        </w:r>
        <w:r w:rsidR="005C123E" w:rsidRPr="001B1B4A">
          <w:rPr>
            <w:noProof/>
            <w:webHidden/>
            <w:szCs w:val="24"/>
          </w:rPr>
          <w:tab/>
        </w:r>
      </w:hyperlink>
    </w:p>
    <w:p w14:paraId="56F893EE" w14:textId="77777777" w:rsidR="005C123E" w:rsidRPr="001B1B4A" w:rsidRDefault="00AB3A4B" w:rsidP="005C123E">
      <w:pPr>
        <w:pStyle w:val="TOC2"/>
        <w:rPr>
          <w:rFonts w:asciiTheme="minorHAnsi" w:eastAsiaTheme="minorEastAsia" w:hAnsiTheme="minorHAnsi" w:cstheme="minorBidi"/>
          <w:noProof/>
        </w:rPr>
      </w:pPr>
      <w:hyperlink w:anchor="_Toc58232353" w:history="1">
        <w:r w:rsidR="005C123E" w:rsidRPr="001B1B4A">
          <w:rPr>
            <w:rStyle w:val="Hyperlink"/>
            <w:noProof/>
            <w:sz w:val="24"/>
            <w:szCs w:val="24"/>
          </w:rPr>
          <w:t>Section 3.2 Transportation Service Standards</w:t>
        </w:r>
        <w:r w:rsidR="005C123E" w:rsidRPr="001B1B4A">
          <w:rPr>
            <w:noProof/>
            <w:webHidden/>
          </w:rPr>
          <w:tab/>
        </w:r>
      </w:hyperlink>
    </w:p>
    <w:p w14:paraId="194FEBAD" w14:textId="77777777" w:rsidR="005C123E" w:rsidRPr="001B1B4A" w:rsidRDefault="00AB3A4B" w:rsidP="005C123E">
      <w:pPr>
        <w:pStyle w:val="TOC2"/>
        <w:rPr>
          <w:rFonts w:asciiTheme="minorHAnsi" w:eastAsiaTheme="minorEastAsia" w:hAnsiTheme="minorHAnsi" w:cstheme="minorBidi"/>
          <w:noProof/>
        </w:rPr>
      </w:pPr>
      <w:hyperlink w:anchor="_Toc58232354" w:history="1">
        <w:r w:rsidR="005C123E" w:rsidRPr="001B1B4A">
          <w:rPr>
            <w:rStyle w:val="Hyperlink"/>
            <w:noProof/>
            <w:sz w:val="24"/>
            <w:szCs w:val="24"/>
          </w:rPr>
          <w:t xml:space="preserve">Section 3.3 </w:t>
        </w:r>
      </w:hyperlink>
      <w:hyperlink w:anchor="_Toc58232356" w:history="1">
        <w:r w:rsidR="005C123E" w:rsidRPr="001B1B4A">
          <w:rPr>
            <w:rStyle w:val="Hyperlink"/>
            <w:noProof/>
            <w:sz w:val="24"/>
            <w:szCs w:val="24"/>
          </w:rPr>
          <w:t>Emergency, Accident and Safety Response Reporting</w:t>
        </w:r>
        <w:r w:rsidR="005C123E" w:rsidRPr="001B1B4A">
          <w:rPr>
            <w:noProof/>
            <w:webHidden/>
          </w:rPr>
          <w:tab/>
        </w:r>
      </w:hyperlink>
    </w:p>
    <w:p w14:paraId="2A111A00" w14:textId="77777777" w:rsidR="005C123E" w:rsidRDefault="00AB3A4B" w:rsidP="005C123E">
      <w:pPr>
        <w:pStyle w:val="TOC2"/>
        <w:rPr>
          <w:noProof/>
        </w:rPr>
      </w:pPr>
      <w:hyperlink w:anchor="_Toc58232357" w:history="1">
        <w:r w:rsidR="005C123E" w:rsidRPr="001B1B4A">
          <w:rPr>
            <w:rStyle w:val="Hyperlink"/>
            <w:noProof/>
            <w:sz w:val="24"/>
            <w:szCs w:val="24"/>
          </w:rPr>
          <w:t>Section 3.</w:t>
        </w:r>
        <w:r w:rsidR="005C123E">
          <w:rPr>
            <w:rStyle w:val="Hyperlink"/>
            <w:noProof/>
            <w:sz w:val="24"/>
            <w:szCs w:val="24"/>
          </w:rPr>
          <w:t>4</w:t>
        </w:r>
        <w:r w:rsidR="005C123E" w:rsidRPr="001B1B4A">
          <w:rPr>
            <w:rStyle w:val="Hyperlink"/>
            <w:noProof/>
            <w:sz w:val="24"/>
            <w:szCs w:val="24"/>
          </w:rPr>
          <w:t xml:space="preserve"> Insurance Requirements</w:t>
        </w:r>
        <w:r w:rsidR="005C123E" w:rsidRPr="001B1B4A">
          <w:rPr>
            <w:noProof/>
            <w:webHidden/>
          </w:rPr>
          <w:tab/>
        </w:r>
      </w:hyperlink>
    </w:p>
    <w:p w14:paraId="6D1F36C8" w14:textId="77777777" w:rsidR="005C123E" w:rsidRPr="001B1B4A" w:rsidRDefault="00AB3A4B" w:rsidP="005C123E">
      <w:pPr>
        <w:pStyle w:val="TOC2"/>
        <w:rPr>
          <w:rFonts w:asciiTheme="minorHAnsi" w:eastAsiaTheme="minorEastAsia" w:hAnsiTheme="minorHAnsi" w:cstheme="minorBidi"/>
          <w:noProof/>
        </w:rPr>
      </w:pPr>
      <w:hyperlink w:anchor="_Toc58232358" w:history="1">
        <w:r w:rsidR="005C123E" w:rsidRPr="001B1B4A">
          <w:rPr>
            <w:rStyle w:val="Hyperlink"/>
            <w:noProof/>
            <w:sz w:val="24"/>
            <w:szCs w:val="24"/>
          </w:rPr>
          <w:t>Section 3.</w:t>
        </w:r>
        <w:r w:rsidR="005C123E">
          <w:rPr>
            <w:rStyle w:val="Hyperlink"/>
            <w:noProof/>
            <w:sz w:val="24"/>
            <w:szCs w:val="24"/>
          </w:rPr>
          <w:t>5</w:t>
        </w:r>
        <w:r w:rsidR="005C123E" w:rsidRPr="001B1B4A">
          <w:rPr>
            <w:rStyle w:val="Hyperlink"/>
            <w:noProof/>
            <w:sz w:val="24"/>
            <w:szCs w:val="24"/>
          </w:rPr>
          <w:t xml:space="preserve"> Communications/Dispatch</w:t>
        </w:r>
        <w:r w:rsidR="005C123E" w:rsidRPr="001B1B4A">
          <w:rPr>
            <w:noProof/>
            <w:webHidden/>
          </w:rPr>
          <w:tab/>
        </w:r>
      </w:hyperlink>
    </w:p>
    <w:p w14:paraId="61858D1E" w14:textId="77777777" w:rsidR="005C123E" w:rsidRPr="001B1B4A" w:rsidRDefault="00AB3A4B" w:rsidP="005C123E">
      <w:pPr>
        <w:pStyle w:val="TOC1"/>
        <w:rPr>
          <w:rFonts w:asciiTheme="minorHAnsi" w:eastAsiaTheme="minorEastAsia" w:hAnsiTheme="minorHAnsi" w:cstheme="minorBidi"/>
          <w:b w:val="0"/>
          <w:noProof/>
          <w:szCs w:val="24"/>
        </w:rPr>
      </w:pPr>
      <w:hyperlink w:anchor="_Toc58232359" w:history="1">
        <w:r w:rsidR="005C123E" w:rsidRPr="001B1B4A">
          <w:rPr>
            <w:rStyle w:val="Hyperlink"/>
            <w:noProof/>
            <w:sz w:val="24"/>
            <w:szCs w:val="24"/>
          </w:rPr>
          <w:t>Section 4. VEHICLE AND EQUIPMENT REQUIREMENTS</w:t>
        </w:r>
        <w:r w:rsidR="005C123E" w:rsidRPr="001B1B4A">
          <w:rPr>
            <w:noProof/>
            <w:webHidden/>
            <w:szCs w:val="24"/>
          </w:rPr>
          <w:tab/>
        </w:r>
      </w:hyperlink>
    </w:p>
    <w:p w14:paraId="5B83987B" w14:textId="77777777" w:rsidR="005C123E" w:rsidRPr="001B1B4A" w:rsidRDefault="00AB3A4B" w:rsidP="005C123E">
      <w:pPr>
        <w:pStyle w:val="TOC2"/>
        <w:rPr>
          <w:rFonts w:asciiTheme="minorHAnsi" w:eastAsiaTheme="minorEastAsia" w:hAnsiTheme="minorHAnsi" w:cstheme="minorBidi"/>
          <w:noProof/>
        </w:rPr>
      </w:pPr>
      <w:hyperlink w:anchor="_Toc58232360" w:history="1">
        <w:r w:rsidR="005C123E" w:rsidRPr="001B1B4A">
          <w:rPr>
            <w:rStyle w:val="Hyperlink"/>
            <w:noProof/>
            <w:sz w:val="24"/>
            <w:szCs w:val="24"/>
          </w:rPr>
          <w:t>Section 4.1 Minimum Standards for Vehicles</w:t>
        </w:r>
        <w:r w:rsidR="005C123E" w:rsidRPr="001B1B4A">
          <w:rPr>
            <w:noProof/>
            <w:webHidden/>
          </w:rPr>
          <w:tab/>
        </w:r>
      </w:hyperlink>
    </w:p>
    <w:p w14:paraId="627D85B1" w14:textId="76B42B02" w:rsidR="005C123E" w:rsidRPr="001B1B4A" w:rsidRDefault="00AB3A4B" w:rsidP="005C123E">
      <w:pPr>
        <w:pStyle w:val="TOC2"/>
        <w:rPr>
          <w:rFonts w:asciiTheme="minorHAnsi" w:eastAsiaTheme="minorEastAsia" w:hAnsiTheme="minorHAnsi" w:cstheme="minorBidi"/>
          <w:noProof/>
        </w:rPr>
      </w:pPr>
      <w:hyperlink w:anchor="_Toc58232361" w:history="1">
        <w:r w:rsidR="005C123E" w:rsidRPr="001B1B4A">
          <w:rPr>
            <w:rStyle w:val="Hyperlink"/>
            <w:noProof/>
            <w:sz w:val="24"/>
            <w:szCs w:val="24"/>
          </w:rPr>
          <w:t xml:space="preserve">Section 4.2 Wheelchair van </w:t>
        </w:r>
        <w:r w:rsidR="00E7396C">
          <w:rPr>
            <w:rStyle w:val="Hyperlink"/>
            <w:noProof/>
            <w:sz w:val="24"/>
            <w:szCs w:val="24"/>
          </w:rPr>
          <w:t xml:space="preserve">Additional </w:t>
        </w:r>
        <w:r w:rsidR="005C123E" w:rsidRPr="001B1B4A">
          <w:rPr>
            <w:rStyle w:val="Hyperlink"/>
            <w:noProof/>
            <w:sz w:val="24"/>
            <w:szCs w:val="24"/>
          </w:rPr>
          <w:t>Requirements and Securement Standards</w:t>
        </w:r>
        <w:r w:rsidR="005C123E" w:rsidRPr="001B1B4A">
          <w:rPr>
            <w:noProof/>
            <w:webHidden/>
          </w:rPr>
          <w:tab/>
        </w:r>
      </w:hyperlink>
    </w:p>
    <w:p w14:paraId="047EBD6F" w14:textId="77777777" w:rsidR="005C123E" w:rsidRPr="001B1B4A" w:rsidRDefault="00AB3A4B" w:rsidP="005C123E">
      <w:pPr>
        <w:pStyle w:val="TOC1"/>
        <w:rPr>
          <w:rFonts w:asciiTheme="minorHAnsi" w:eastAsiaTheme="minorEastAsia" w:hAnsiTheme="minorHAnsi" w:cstheme="minorBidi"/>
          <w:b w:val="0"/>
          <w:noProof/>
          <w:szCs w:val="24"/>
        </w:rPr>
      </w:pPr>
      <w:hyperlink w:anchor="_Toc58232362" w:history="1">
        <w:r w:rsidR="005C123E" w:rsidRPr="001B1B4A">
          <w:rPr>
            <w:rStyle w:val="Hyperlink"/>
            <w:noProof/>
            <w:sz w:val="24"/>
            <w:szCs w:val="24"/>
          </w:rPr>
          <w:t>Section 5. PERSONNEL REQUIREMENTS</w:t>
        </w:r>
        <w:r w:rsidR="005C123E" w:rsidRPr="001B1B4A">
          <w:rPr>
            <w:noProof/>
            <w:webHidden/>
            <w:szCs w:val="24"/>
          </w:rPr>
          <w:tab/>
        </w:r>
      </w:hyperlink>
    </w:p>
    <w:p w14:paraId="0D35EE8B" w14:textId="77777777" w:rsidR="005C123E" w:rsidRPr="001B1B4A" w:rsidRDefault="00AB3A4B" w:rsidP="005C123E">
      <w:pPr>
        <w:pStyle w:val="TOC2"/>
        <w:rPr>
          <w:rFonts w:asciiTheme="minorHAnsi" w:eastAsiaTheme="minorEastAsia" w:hAnsiTheme="minorHAnsi" w:cstheme="minorBidi"/>
          <w:noProof/>
        </w:rPr>
      </w:pPr>
      <w:hyperlink w:anchor="_Toc58232363" w:history="1">
        <w:r w:rsidR="005C123E" w:rsidRPr="001B1B4A">
          <w:rPr>
            <w:rStyle w:val="Hyperlink"/>
            <w:noProof/>
            <w:sz w:val="24"/>
            <w:szCs w:val="24"/>
          </w:rPr>
          <w:t>Section 5.1 Driver Qualifications</w:t>
        </w:r>
        <w:r w:rsidR="005C123E" w:rsidRPr="001B1B4A">
          <w:rPr>
            <w:noProof/>
            <w:webHidden/>
          </w:rPr>
          <w:tab/>
        </w:r>
      </w:hyperlink>
    </w:p>
    <w:p w14:paraId="690D0C35" w14:textId="436066BE" w:rsidR="005C123E" w:rsidRPr="001B1B4A" w:rsidRDefault="00AB3A4B" w:rsidP="005C123E">
      <w:pPr>
        <w:pStyle w:val="TOC2"/>
        <w:rPr>
          <w:rFonts w:asciiTheme="minorHAnsi" w:eastAsiaTheme="minorEastAsia" w:hAnsiTheme="minorHAnsi" w:cstheme="minorBidi"/>
          <w:noProof/>
        </w:rPr>
      </w:pPr>
      <w:hyperlink w:anchor="_Toc58232364" w:history="1">
        <w:r w:rsidR="005C123E" w:rsidRPr="001B1B4A">
          <w:rPr>
            <w:rStyle w:val="Hyperlink"/>
            <w:noProof/>
            <w:sz w:val="24"/>
            <w:szCs w:val="24"/>
          </w:rPr>
          <w:t xml:space="preserve">Section 5.2 </w:t>
        </w:r>
        <w:r w:rsidR="00E7396C">
          <w:rPr>
            <w:rStyle w:val="Hyperlink"/>
            <w:noProof/>
            <w:sz w:val="24"/>
            <w:szCs w:val="24"/>
          </w:rPr>
          <w:t>Driver Training</w:t>
        </w:r>
        <w:r w:rsidR="005C123E" w:rsidRPr="001B1B4A">
          <w:rPr>
            <w:noProof/>
            <w:webHidden/>
          </w:rPr>
          <w:tab/>
        </w:r>
      </w:hyperlink>
    </w:p>
    <w:p w14:paraId="349A328F" w14:textId="21D01C32" w:rsidR="005C123E" w:rsidRPr="001B1B4A" w:rsidRDefault="00AB3A4B" w:rsidP="005C123E">
      <w:pPr>
        <w:pStyle w:val="TOC2"/>
        <w:rPr>
          <w:rFonts w:asciiTheme="minorHAnsi" w:eastAsiaTheme="minorEastAsia" w:hAnsiTheme="minorHAnsi" w:cstheme="minorBidi"/>
          <w:noProof/>
        </w:rPr>
      </w:pPr>
      <w:hyperlink w:anchor="_Toc58232365" w:history="1">
        <w:r w:rsidR="005C123E" w:rsidRPr="001B1B4A">
          <w:rPr>
            <w:rStyle w:val="Hyperlink"/>
            <w:noProof/>
            <w:sz w:val="24"/>
            <w:szCs w:val="24"/>
          </w:rPr>
          <w:t xml:space="preserve">Section 5.3 </w:t>
        </w:r>
        <w:r w:rsidR="00E7396C">
          <w:rPr>
            <w:rStyle w:val="Hyperlink"/>
            <w:noProof/>
            <w:sz w:val="24"/>
            <w:szCs w:val="24"/>
          </w:rPr>
          <w:t>Personnel Policies/Documentation</w:t>
        </w:r>
        <w:r w:rsidR="005C123E" w:rsidRPr="001B1B4A">
          <w:rPr>
            <w:noProof/>
            <w:webHidden/>
          </w:rPr>
          <w:tab/>
        </w:r>
      </w:hyperlink>
    </w:p>
    <w:p w14:paraId="1A92619B" w14:textId="2725A7F3" w:rsidR="005C123E" w:rsidRPr="001B1B4A" w:rsidRDefault="00AB3A4B" w:rsidP="005C123E">
      <w:pPr>
        <w:pStyle w:val="TOC2"/>
        <w:rPr>
          <w:rFonts w:asciiTheme="minorHAnsi" w:eastAsiaTheme="minorEastAsia" w:hAnsiTheme="minorHAnsi" w:cstheme="minorBidi"/>
          <w:noProof/>
        </w:rPr>
      </w:pPr>
      <w:hyperlink w:anchor="_Toc58232366" w:history="1">
        <w:r w:rsidR="005C123E" w:rsidRPr="001B1B4A">
          <w:rPr>
            <w:rStyle w:val="Hyperlink"/>
            <w:noProof/>
            <w:sz w:val="24"/>
            <w:szCs w:val="24"/>
          </w:rPr>
          <w:t xml:space="preserve">Section 5.4 </w:t>
        </w:r>
        <w:r w:rsidR="00E7396C">
          <w:rPr>
            <w:rStyle w:val="Hyperlink"/>
            <w:noProof/>
            <w:sz w:val="24"/>
            <w:szCs w:val="24"/>
          </w:rPr>
          <w:t>Operational Safety</w:t>
        </w:r>
        <w:r w:rsidR="005C123E" w:rsidRPr="001B1B4A">
          <w:rPr>
            <w:noProof/>
            <w:webHidden/>
          </w:rPr>
          <w:tab/>
        </w:r>
      </w:hyperlink>
    </w:p>
    <w:p w14:paraId="7CB73FFC" w14:textId="1F04A02F" w:rsidR="005C123E" w:rsidRPr="001B1B4A" w:rsidRDefault="00AB3A4B" w:rsidP="005C123E">
      <w:pPr>
        <w:pStyle w:val="TOC1"/>
        <w:rPr>
          <w:rFonts w:asciiTheme="minorHAnsi" w:eastAsiaTheme="minorEastAsia" w:hAnsiTheme="minorHAnsi" w:cstheme="minorBidi"/>
          <w:b w:val="0"/>
          <w:noProof/>
          <w:szCs w:val="24"/>
        </w:rPr>
      </w:pPr>
      <w:hyperlink w:anchor="_Toc58232367" w:history="1">
        <w:r w:rsidR="005C123E" w:rsidRPr="001B1B4A">
          <w:rPr>
            <w:rStyle w:val="Hyperlink"/>
            <w:noProof/>
            <w:sz w:val="24"/>
            <w:szCs w:val="24"/>
          </w:rPr>
          <w:t xml:space="preserve">Section 6. </w:t>
        </w:r>
        <w:r w:rsidR="00E7396C">
          <w:rPr>
            <w:rStyle w:val="Hyperlink"/>
            <w:noProof/>
            <w:sz w:val="24"/>
            <w:szCs w:val="24"/>
          </w:rPr>
          <w:t>REPORTS AND BILLING</w:t>
        </w:r>
        <w:r w:rsidR="005C123E" w:rsidRPr="001B1B4A">
          <w:rPr>
            <w:noProof/>
            <w:webHidden/>
            <w:szCs w:val="24"/>
          </w:rPr>
          <w:tab/>
        </w:r>
      </w:hyperlink>
    </w:p>
    <w:p w14:paraId="1D1EAE18" w14:textId="36CFAC09" w:rsidR="005C123E" w:rsidRPr="001B1B4A" w:rsidRDefault="00AB3A4B" w:rsidP="005C123E">
      <w:pPr>
        <w:pStyle w:val="TOC2"/>
        <w:rPr>
          <w:rFonts w:asciiTheme="minorHAnsi" w:eastAsiaTheme="minorEastAsia" w:hAnsiTheme="minorHAnsi" w:cstheme="minorBidi"/>
          <w:noProof/>
        </w:rPr>
      </w:pPr>
      <w:hyperlink w:anchor="_Toc58232368" w:history="1">
        <w:r w:rsidR="005C123E" w:rsidRPr="001B1B4A">
          <w:rPr>
            <w:rStyle w:val="Hyperlink"/>
            <w:noProof/>
            <w:sz w:val="24"/>
            <w:szCs w:val="24"/>
          </w:rPr>
          <w:t xml:space="preserve">Section 6.1 </w:t>
        </w:r>
        <w:r w:rsidR="00E7396C">
          <w:rPr>
            <w:rStyle w:val="Hyperlink"/>
            <w:noProof/>
            <w:sz w:val="24"/>
            <w:szCs w:val="24"/>
          </w:rPr>
          <w:t>Reports</w:t>
        </w:r>
        <w:r w:rsidR="005C123E" w:rsidRPr="001B1B4A">
          <w:rPr>
            <w:noProof/>
            <w:webHidden/>
          </w:rPr>
          <w:tab/>
        </w:r>
      </w:hyperlink>
    </w:p>
    <w:p w14:paraId="3438A2C8" w14:textId="286FFC81" w:rsidR="005C123E" w:rsidRPr="00E7396C" w:rsidRDefault="00AB3A4B" w:rsidP="00E7396C">
      <w:pPr>
        <w:pStyle w:val="TOC2"/>
        <w:rPr>
          <w:rFonts w:asciiTheme="minorHAnsi" w:eastAsiaTheme="minorEastAsia" w:hAnsiTheme="minorHAnsi" w:cstheme="minorBidi"/>
          <w:noProof/>
          <w:szCs w:val="24"/>
        </w:rPr>
      </w:pPr>
      <w:hyperlink w:anchor="_Toc58232369" w:history="1">
        <w:r w:rsidR="005C123E" w:rsidRPr="001B1B4A">
          <w:rPr>
            <w:rStyle w:val="Hyperlink"/>
            <w:noProof/>
            <w:sz w:val="24"/>
            <w:szCs w:val="24"/>
          </w:rPr>
          <w:t xml:space="preserve">Section 6.2 </w:t>
        </w:r>
        <w:r w:rsidR="00E7396C">
          <w:rPr>
            <w:rStyle w:val="Hyperlink"/>
            <w:noProof/>
            <w:sz w:val="24"/>
            <w:szCs w:val="24"/>
          </w:rPr>
          <w:t>Billing</w:t>
        </w:r>
        <w:r w:rsidR="005C123E" w:rsidRPr="001B1B4A">
          <w:rPr>
            <w:noProof/>
            <w:webHidden/>
            <w:szCs w:val="24"/>
          </w:rPr>
          <w:tab/>
        </w:r>
      </w:hyperlink>
    </w:p>
    <w:p w14:paraId="7BC99B1C" w14:textId="69AE59AD" w:rsidR="005C123E" w:rsidRPr="001B1B4A" w:rsidRDefault="00AB3A4B" w:rsidP="005C123E">
      <w:pPr>
        <w:pStyle w:val="TOC1"/>
        <w:rPr>
          <w:rFonts w:asciiTheme="minorHAnsi" w:eastAsiaTheme="minorEastAsia" w:hAnsiTheme="minorHAnsi" w:cstheme="minorBidi"/>
          <w:b w:val="0"/>
          <w:noProof/>
          <w:szCs w:val="24"/>
        </w:rPr>
      </w:pPr>
      <w:hyperlink w:anchor="_Toc58232371" w:history="1">
        <w:r w:rsidR="005C123E" w:rsidRPr="001B1B4A">
          <w:rPr>
            <w:rStyle w:val="Hyperlink"/>
            <w:noProof/>
            <w:sz w:val="24"/>
            <w:szCs w:val="24"/>
          </w:rPr>
          <w:t xml:space="preserve">Section 7. </w:t>
        </w:r>
        <w:r w:rsidR="00E7396C">
          <w:rPr>
            <w:rStyle w:val="Hyperlink"/>
            <w:noProof/>
            <w:sz w:val="24"/>
            <w:szCs w:val="24"/>
          </w:rPr>
          <w:t>DATA PRIVACY AND SECURITY</w:t>
        </w:r>
        <w:r w:rsidR="005C123E" w:rsidRPr="001B1B4A">
          <w:rPr>
            <w:noProof/>
            <w:webHidden/>
            <w:szCs w:val="24"/>
          </w:rPr>
          <w:tab/>
        </w:r>
      </w:hyperlink>
    </w:p>
    <w:p w14:paraId="005073D1" w14:textId="3C35EF59" w:rsidR="005C123E" w:rsidRPr="001B1B4A" w:rsidRDefault="00AB3A4B" w:rsidP="005C123E">
      <w:pPr>
        <w:pStyle w:val="TOC2"/>
        <w:rPr>
          <w:rFonts w:asciiTheme="minorHAnsi" w:eastAsiaTheme="minorEastAsia" w:hAnsiTheme="minorHAnsi" w:cstheme="minorBidi"/>
          <w:noProof/>
        </w:rPr>
      </w:pPr>
      <w:hyperlink w:anchor="_Toc58232372" w:history="1">
        <w:r w:rsidR="005C123E" w:rsidRPr="001B1B4A">
          <w:rPr>
            <w:rStyle w:val="Hyperlink"/>
            <w:noProof/>
            <w:sz w:val="24"/>
            <w:szCs w:val="24"/>
          </w:rPr>
          <w:t xml:space="preserve">Section 7.1 </w:t>
        </w:r>
        <w:r w:rsidR="00E7396C">
          <w:rPr>
            <w:rStyle w:val="Hyperlink"/>
            <w:noProof/>
            <w:sz w:val="24"/>
            <w:szCs w:val="24"/>
          </w:rPr>
          <w:t>Definitions</w:t>
        </w:r>
        <w:r w:rsidR="005C123E" w:rsidRPr="001B1B4A">
          <w:rPr>
            <w:noProof/>
            <w:webHidden/>
          </w:rPr>
          <w:tab/>
        </w:r>
      </w:hyperlink>
    </w:p>
    <w:p w14:paraId="2977C91B" w14:textId="275F13E2" w:rsidR="005C123E" w:rsidRPr="001B1B4A" w:rsidRDefault="00AB3A4B" w:rsidP="005C123E">
      <w:pPr>
        <w:pStyle w:val="TOC2"/>
        <w:rPr>
          <w:rFonts w:asciiTheme="minorHAnsi" w:eastAsiaTheme="minorEastAsia" w:hAnsiTheme="minorHAnsi" w:cstheme="minorBidi"/>
          <w:noProof/>
        </w:rPr>
      </w:pPr>
      <w:hyperlink w:anchor="_Toc58232373" w:history="1">
        <w:r w:rsidR="005C123E" w:rsidRPr="001B1B4A">
          <w:rPr>
            <w:rStyle w:val="Hyperlink"/>
            <w:noProof/>
            <w:sz w:val="24"/>
            <w:szCs w:val="24"/>
          </w:rPr>
          <w:t xml:space="preserve">Section 7.2 </w:t>
        </w:r>
        <w:r w:rsidR="00E7396C">
          <w:rPr>
            <w:rStyle w:val="Hyperlink"/>
            <w:noProof/>
            <w:sz w:val="24"/>
            <w:szCs w:val="24"/>
          </w:rPr>
          <w:t>Transportation Provider Obligations</w:t>
        </w:r>
        <w:r w:rsidR="005C123E" w:rsidRPr="001B1B4A">
          <w:rPr>
            <w:noProof/>
            <w:webHidden/>
          </w:rPr>
          <w:tab/>
        </w:r>
      </w:hyperlink>
    </w:p>
    <w:p w14:paraId="07A71AAA" w14:textId="10FB7AB3" w:rsidR="005C123E" w:rsidRPr="001B1B4A" w:rsidRDefault="00AB3A4B" w:rsidP="00E7396C">
      <w:pPr>
        <w:pStyle w:val="TOC2"/>
        <w:rPr>
          <w:rFonts w:asciiTheme="minorHAnsi" w:eastAsiaTheme="minorEastAsia" w:hAnsiTheme="minorHAnsi" w:cstheme="minorBidi"/>
          <w:noProof/>
        </w:rPr>
      </w:pPr>
      <w:hyperlink w:anchor="_Toc58232380" w:history="1">
        <w:r w:rsidR="005C123E" w:rsidRPr="001B1B4A">
          <w:rPr>
            <w:rStyle w:val="Hyperlink"/>
            <w:noProof/>
            <w:sz w:val="24"/>
            <w:szCs w:val="24"/>
          </w:rPr>
          <w:t xml:space="preserve">Section </w:t>
        </w:r>
        <w:r w:rsidR="00E7396C">
          <w:rPr>
            <w:rStyle w:val="Hyperlink"/>
            <w:noProof/>
            <w:sz w:val="24"/>
            <w:szCs w:val="24"/>
          </w:rPr>
          <w:t>7</w:t>
        </w:r>
        <w:r w:rsidR="005C123E" w:rsidRPr="001B1B4A">
          <w:rPr>
            <w:rStyle w:val="Hyperlink"/>
            <w:noProof/>
            <w:sz w:val="24"/>
            <w:szCs w:val="24"/>
          </w:rPr>
          <w:t>.</w:t>
        </w:r>
        <w:r w:rsidR="00E7396C">
          <w:rPr>
            <w:rStyle w:val="Hyperlink"/>
            <w:noProof/>
            <w:sz w:val="24"/>
            <w:szCs w:val="24"/>
          </w:rPr>
          <w:t>3</w:t>
        </w:r>
        <w:r w:rsidR="005C123E" w:rsidRPr="001B1B4A">
          <w:rPr>
            <w:rStyle w:val="Hyperlink"/>
            <w:noProof/>
            <w:sz w:val="24"/>
            <w:szCs w:val="24"/>
          </w:rPr>
          <w:t xml:space="preserve"> </w:t>
        </w:r>
        <w:r w:rsidR="00E7396C">
          <w:rPr>
            <w:rStyle w:val="Hyperlink"/>
            <w:noProof/>
            <w:sz w:val="24"/>
            <w:szCs w:val="24"/>
          </w:rPr>
          <w:t>Business Associate Related Provisions</w:t>
        </w:r>
        <w:r w:rsidR="005C123E" w:rsidRPr="001B1B4A">
          <w:rPr>
            <w:noProof/>
            <w:webHidden/>
          </w:rPr>
          <w:tab/>
        </w:r>
      </w:hyperlink>
    </w:p>
    <w:p w14:paraId="30B69771" w14:textId="5E68560E" w:rsidR="005C123E" w:rsidRPr="001B1B4A" w:rsidRDefault="00AB3A4B" w:rsidP="005C123E">
      <w:pPr>
        <w:pStyle w:val="TOC2"/>
        <w:rPr>
          <w:rFonts w:asciiTheme="minorHAnsi" w:eastAsiaTheme="minorEastAsia" w:hAnsiTheme="minorHAnsi" w:cstheme="minorBidi"/>
          <w:noProof/>
        </w:rPr>
      </w:pPr>
      <w:hyperlink w:anchor="_Toc58232382" w:history="1">
        <w:r w:rsidR="005C123E" w:rsidRPr="001B1B4A">
          <w:rPr>
            <w:rStyle w:val="Hyperlink"/>
            <w:noProof/>
            <w:sz w:val="24"/>
            <w:szCs w:val="24"/>
          </w:rPr>
          <w:t xml:space="preserve">Section </w:t>
        </w:r>
        <w:r w:rsidR="00E7396C">
          <w:rPr>
            <w:rStyle w:val="Hyperlink"/>
            <w:noProof/>
            <w:sz w:val="24"/>
            <w:szCs w:val="24"/>
          </w:rPr>
          <w:t>7</w:t>
        </w:r>
        <w:r w:rsidR="005C123E" w:rsidRPr="001B1B4A">
          <w:rPr>
            <w:rStyle w:val="Hyperlink"/>
            <w:noProof/>
            <w:sz w:val="24"/>
            <w:szCs w:val="24"/>
          </w:rPr>
          <w:t>.4 Permitted Uses and Disclosures of PI by Transportation Provider</w:t>
        </w:r>
        <w:r w:rsidR="005C123E" w:rsidRPr="001B1B4A">
          <w:rPr>
            <w:noProof/>
            <w:webHidden/>
          </w:rPr>
          <w:tab/>
        </w:r>
      </w:hyperlink>
    </w:p>
    <w:p w14:paraId="67DC9FEB" w14:textId="7B0D4D95" w:rsidR="005C123E" w:rsidRPr="001B1B4A" w:rsidRDefault="00AB3A4B" w:rsidP="005C123E">
      <w:pPr>
        <w:pStyle w:val="TOC2"/>
        <w:rPr>
          <w:rFonts w:asciiTheme="minorHAnsi" w:eastAsiaTheme="minorEastAsia" w:hAnsiTheme="minorHAnsi" w:cstheme="minorBidi"/>
          <w:noProof/>
          <w:szCs w:val="24"/>
        </w:rPr>
      </w:pPr>
      <w:hyperlink w:anchor="_Toc58232383" w:history="1">
        <w:r w:rsidR="005C123E" w:rsidRPr="001B1B4A">
          <w:rPr>
            <w:rStyle w:val="Hyperlink"/>
            <w:noProof/>
            <w:sz w:val="24"/>
            <w:szCs w:val="24"/>
          </w:rPr>
          <w:t xml:space="preserve">Section </w:t>
        </w:r>
        <w:r w:rsidR="00E7396C">
          <w:rPr>
            <w:rStyle w:val="Hyperlink"/>
            <w:noProof/>
            <w:sz w:val="24"/>
            <w:szCs w:val="24"/>
          </w:rPr>
          <w:t>7</w:t>
        </w:r>
        <w:r w:rsidR="005C123E" w:rsidRPr="001B1B4A">
          <w:rPr>
            <w:rStyle w:val="Hyperlink"/>
            <w:noProof/>
            <w:sz w:val="24"/>
            <w:szCs w:val="24"/>
          </w:rPr>
          <w:t>.5 Termination</w:t>
        </w:r>
        <w:r w:rsidR="005C123E" w:rsidRPr="001B1B4A">
          <w:rPr>
            <w:noProof/>
            <w:webHidden/>
            <w:szCs w:val="24"/>
          </w:rPr>
          <w:tab/>
        </w:r>
      </w:hyperlink>
    </w:p>
    <w:p w14:paraId="15EFDA5B" w14:textId="171EEE26" w:rsidR="005C123E" w:rsidRPr="001B1B4A" w:rsidRDefault="00AB3A4B" w:rsidP="005C123E">
      <w:pPr>
        <w:pStyle w:val="TOC2"/>
        <w:rPr>
          <w:rFonts w:asciiTheme="minorHAnsi" w:eastAsiaTheme="minorEastAsia" w:hAnsiTheme="minorHAnsi" w:cstheme="minorBidi"/>
          <w:noProof/>
        </w:rPr>
      </w:pPr>
      <w:hyperlink w:anchor="_Toc58232384" w:history="1">
        <w:r w:rsidR="005C123E" w:rsidRPr="001B1B4A">
          <w:rPr>
            <w:rStyle w:val="Hyperlink"/>
            <w:noProof/>
            <w:sz w:val="24"/>
            <w:szCs w:val="24"/>
          </w:rPr>
          <w:t xml:space="preserve">Section </w:t>
        </w:r>
        <w:r w:rsidR="00E7396C">
          <w:rPr>
            <w:rStyle w:val="Hyperlink"/>
            <w:noProof/>
            <w:sz w:val="24"/>
            <w:szCs w:val="24"/>
          </w:rPr>
          <w:t>7</w:t>
        </w:r>
        <w:r w:rsidR="005C123E" w:rsidRPr="001B1B4A">
          <w:rPr>
            <w:rStyle w:val="Hyperlink"/>
            <w:noProof/>
            <w:sz w:val="24"/>
            <w:szCs w:val="24"/>
          </w:rPr>
          <w:t>.6 Effect of Termination</w:t>
        </w:r>
        <w:r w:rsidR="005C123E" w:rsidRPr="001B1B4A">
          <w:rPr>
            <w:noProof/>
            <w:webHidden/>
          </w:rPr>
          <w:tab/>
        </w:r>
      </w:hyperlink>
    </w:p>
    <w:p w14:paraId="2D98A2B0" w14:textId="314AEBA1" w:rsidR="005C123E" w:rsidRPr="001B1B4A" w:rsidRDefault="00AB3A4B" w:rsidP="005C123E">
      <w:pPr>
        <w:pStyle w:val="TOC1"/>
        <w:rPr>
          <w:rFonts w:asciiTheme="minorHAnsi" w:eastAsiaTheme="minorEastAsia" w:hAnsiTheme="minorHAnsi" w:cstheme="minorBidi"/>
          <w:b w:val="0"/>
          <w:noProof/>
          <w:szCs w:val="24"/>
        </w:rPr>
      </w:pPr>
      <w:hyperlink w:anchor="_Toc58232385" w:history="1">
        <w:r w:rsidR="005C123E" w:rsidRPr="001B1B4A">
          <w:rPr>
            <w:rStyle w:val="Hyperlink"/>
            <w:noProof/>
            <w:sz w:val="24"/>
            <w:szCs w:val="24"/>
          </w:rPr>
          <w:t xml:space="preserve">Section </w:t>
        </w:r>
        <w:r w:rsidR="004A33A0">
          <w:rPr>
            <w:rStyle w:val="Hyperlink"/>
            <w:noProof/>
            <w:sz w:val="24"/>
            <w:szCs w:val="24"/>
          </w:rPr>
          <w:t>8</w:t>
        </w:r>
        <w:r w:rsidR="005C123E" w:rsidRPr="001B1B4A">
          <w:rPr>
            <w:rStyle w:val="Hyperlink"/>
            <w:noProof/>
            <w:sz w:val="24"/>
            <w:szCs w:val="24"/>
          </w:rPr>
          <w:t>. ADDITIONAL TERMS AND CONDITIONS</w:t>
        </w:r>
        <w:r w:rsidR="005C123E" w:rsidRPr="001B1B4A">
          <w:rPr>
            <w:noProof/>
            <w:webHidden/>
            <w:szCs w:val="24"/>
          </w:rPr>
          <w:tab/>
        </w:r>
      </w:hyperlink>
    </w:p>
    <w:p w14:paraId="53A5F44E" w14:textId="600BBC46" w:rsidR="005C123E" w:rsidRPr="001B1B4A" w:rsidRDefault="00AB3A4B" w:rsidP="005C123E">
      <w:pPr>
        <w:pStyle w:val="TOC2"/>
        <w:rPr>
          <w:rFonts w:asciiTheme="minorHAnsi" w:eastAsiaTheme="minorEastAsia" w:hAnsiTheme="minorHAnsi" w:cstheme="minorBidi"/>
          <w:noProof/>
          <w:szCs w:val="24"/>
        </w:rPr>
      </w:pPr>
      <w:hyperlink w:anchor="_Toc58232386" w:history="1">
        <w:r w:rsidR="005C123E" w:rsidRPr="001B1B4A">
          <w:rPr>
            <w:rStyle w:val="Hyperlink"/>
            <w:noProof/>
            <w:sz w:val="24"/>
            <w:szCs w:val="24"/>
          </w:rPr>
          <w:t xml:space="preserve">Section </w:t>
        </w:r>
        <w:r w:rsidR="00E7396C">
          <w:rPr>
            <w:rStyle w:val="Hyperlink"/>
            <w:noProof/>
            <w:sz w:val="24"/>
            <w:szCs w:val="24"/>
          </w:rPr>
          <w:t>8</w:t>
        </w:r>
        <w:r w:rsidR="005C123E" w:rsidRPr="001B1B4A">
          <w:rPr>
            <w:rStyle w:val="Hyperlink"/>
            <w:noProof/>
            <w:sz w:val="24"/>
            <w:szCs w:val="24"/>
          </w:rPr>
          <w:t>.1 Survival</w:t>
        </w:r>
        <w:r w:rsidR="005C123E" w:rsidRPr="001B1B4A">
          <w:rPr>
            <w:noProof/>
            <w:webHidden/>
            <w:szCs w:val="24"/>
          </w:rPr>
          <w:tab/>
        </w:r>
      </w:hyperlink>
    </w:p>
    <w:p w14:paraId="209A4149" w14:textId="2F924D4D" w:rsidR="005C123E" w:rsidRDefault="00AB3A4B" w:rsidP="005C123E">
      <w:pPr>
        <w:pStyle w:val="TOC2"/>
        <w:rPr>
          <w:rFonts w:asciiTheme="minorHAnsi" w:eastAsiaTheme="minorEastAsia" w:hAnsiTheme="minorHAnsi" w:cstheme="minorBidi"/>
          <w:noProof/>
          <w:sz w:val="22"/>
          <w:szCs w:val="22"/>
        </w:rPr>
      </w:pPr>
      <w:hyperlink w:anchor="_Toc58232387" w:history="1">
        <w:r w:rsidR="005C123E" w:rsidRPr="001B1B4A">
          <w:rPr>
            <w:rStyle w:val="Hyperlink"/>
            <w:noProof/>
            <w:sz w:val="24"/>
            <w:szCs w:val="24"/>
          </w:rPr>
          <w:t xml:space="preserve">Section </w:t>
        </w:r>
        <w:r w:rsidR="00E7396C">
          <w:rPr>
            <w:rStyle w:val="Hyperlink"/>
            <w:noProof/>
            <w:sz w:val="24"/>
            <w:szCs w:val="24"/>
          </w:rPr>
          <w:t>8</w:t>
        </w:r>
        <w:r w:rsidR="005C123E" w:rsidRPr="001B1B4A">
          <w:rPr>
            <w:rStyle w:val="Hyperlink"/>
            <w:noProof/>
            <w:sz w:val="24"/>
            <w:szCs w:val="24"/>
          </w:rPr>
          <w:t>.2 Interpretation.</w:t>
        </w:r>
        <w:r w:rsidR="005C123E" w:rsidRPr="001B1B4A">
          <w:rPr>
            <w:noProof/>
            <w:webHidden/>
            <w:szCs w:val="24"/>
          </w:rPr>
          <w:tab/>
        </w:r>
      </w:hyperlink>
    </w:p>
    <w:p w14:paraId="58C7450A" w14:textId="77777777" w:rsidR="005C123E" w:rsidRPr="008828B8" w:rsidRDefault="005C123E" w:rsidP="005C123E">
      <w:pPr>
        <w:rPr>
          <w:sz w:val="26"/>
        </w:rPr>
      </w:pPr>
      <w:r>
        <w:rPr>
          <w:b/>
          <w:szCs w:val="24"/>
          <w:u w:val="single"/>
        </w:rPr>
        <w:fldChar w:fldCharType="end"/>
      </w:r>
    </w:p>
    <w:p w14:paraId="6FB08153" w14:textId="77777777" w:rsidR="005C123E" w:rsidRDefault="005C123E" w:rsidP="005C123E">
      <w:pPr>
        <w:rPr>
          <w:sz w:val="26"/>
        </w:rPr>
      </w:pPr>
    </w:p>
    <w:p w14:paraId="615E2E2F" w14:textId="77777777" w:rsidR="005C123E" w:rsidRDefault="005C123E" w:rsidP="005C123E">
      <w:pPr>
        <w:rPr>
          <w:sz w:val="26"/>
        </w:rPr>
      </w:pPr>
    </w:p>
    <w:p w14:paraId="751EA39A" w14:textId="77777777" w:rsidR="005C123E" w:rsidRDefault="005C123E" w:rsidP="005C123E">
      <w:pPr>
        <w:rPr>
          <w:sz w:val="26"/>
        </w:rPr>
      </w:pPr>
    </w:p>
    <w:p w14:paraId="337745AE" w14:textId="77777777" w:rsidR="005C123E" w:rsidRDefault="005C123E" w:rsidP="005C123E">
      <w:pPr>
        <w:rPr>
          <w:sz w:val="26"/>
        </w:rPr>
      </w:pPr>
    </w:p>
    <w:p w14:paraId="01B8EC12" w14:textId="77777777" w:rsidR="005C123E" w:rsidRDefault="005C123E" w:rsidP="005C123E">
      <w:pPr>
        <w:rPr>
          <w:sz w:val="26"/>
        </w:rPr>
      </w:pPr>
    </w:p>
    <w:p w14:paraId="2E45296F" w14:textId="77777777" w:rsidR="005C123E" w:rsidRDefault="005C123E" w:rsidP="005C123E">
      <w:pPr>
        <w:rPr>
          <w:sz w:val="26"/>
        </w:rPr>
      </w:pPr>
    </w:p>
    <w:p w14:paraId="2E535853" w14:textId="77777777" w:rsidR="005C123E" w:rsidRDefault="005C123E" w:rsidP="005C123E">
      <w:pPr>
        <w:rPr>
          <w:sz w:val="26"/>
        </w:rPr>
      </w:pPr>
    </w:p>
    <w:p w14:paraId="4E704031" w14:textId="31760E3A" w:rsidR="005C123E" w:rsidRDefault="005C123E" w:rsidP="005C123E">
      <w:pPr>
        <w:rPr>
          <w:sz w:val="26"/>
        </w:rPr>
      </w:pPr>
    </w:p>
    <w:p w14:paraId="190C9479" w14:textId="12A8B1CA" w:rsidR="005C123E" w:rsidRDefault="005C123E" w:rsidP="005C123E">
      <w:pPr>
        <w:rPr>
          <w:sz w:val="26"/>
        </w:rPr>
      </w:pPr>
    </w:p>
    <w:p w14:paraId="6CB93EF6" w14:textId="4DE8638A" w:rsidR="005C123E" w:rsidRDefault="005C123E" w:rsidP="005C123E">
      <w:pPr>
        <w:rPr>
          <w:sz w:val="26"/>
        </w:rPr>
      </w:pPr>
    </w:p>
    <w:p w14:paraId="32F14924" w14:textId="6D8FC6B0" w:rsidR="005C123E" w:rsidRDefault="005C123E" w:rsidP="005C123E">
      <w:pPr>
        <w:rPr>
          <w:sz w:val="26"/>
        </w:rPr>
      </w:pPr>
    </w:p>
    <w:p w14:paraId="04A50DD1" w14:textId="77777777" w:rsidR="0011000D" w:rsidRDefault="0011000D" w:rsidP="005C123E">
      <w:pPr>
        <w:rPr>
          <w:sz w:val="26"/>
        </w:rPr>
      </w:pPr>
    </w:p>
    <w:p w14:paraId="3402DE5F" w14:textId="77777777" w:rsidR="0011000D" w:rsidRDefault="0011000D" w:rsidP="005C123E">
      <w:pPr>
        <w:rPr>
          <w:sz w:val="26"/>
        </w:rPr>
      </w:pPr>
    </w:p>
    <w:p w14:paraId="0B79071E" w14:textId="77777777" w:rsidR="0011000D" w:rsidRDefault="0011000D" w:rsidP="005C123E">
      <w:pPr>
        <w:rPr>
          <w:sz w:val="26"/>
        </w:rPr>
      </w:pPr>
    </w:p>
    <w:p w14:paraId="13DDD334" w14:textId="77777777" w:rsidR="0011000D" w:rsidRDefault="0011000D" w:rsidP="005C123E">
      <w:pPr>
        <w:rPr>
          <w:sz w:val="26"/>
        </w:rPr>
      </w:pPr>
    </w:p>
    <w:p w14:paraId="4976FEB2" w14:textId="77777777" w:rsidR="0011000D" w:rsidRDefault="0011000D" w:rsidP="005C123E">
      <w:pPr>
        <w:rPr>
          <w:sz w:val="26"/>
        </w:rPr>
      </w:pPr>
    </w:p>
    <w:p w14:paraId="61FCAF65" w14:textId="77777777" w:rsidR="0011000D" w:rsidRDefault="0011000D" w:rsidP="005C123E">
      <w:pPr>
        <w:rPr>
          <w:sz w:val="26"/>
        </w:rPr>
      </w:pPr>
    </w:p>
    <w:p w14:paraId="29D61FDF" w14:textId="77777777" w:rsidR="0011000D" w:rsidRDefault="0011000D" w:rsidP="005C123E">
      <w:pPr>
        <w:rPr>
          <w:sz w:val="26"/>
        </w:rPr>
      </w:pPr>
    </w:p>
    <w:p w14:paraId="671E52FD" w14:textId="77777777" w:rsidR="0011000D" w:rsidRDefault="0011000D" w:rsidP="005C123E">
      <w:pPr>
        <w:rPr>
          <w:sz w:val="26"/>
        </w:rPr>
      </w:pPr>
    </w:p>
    <w:p w14:paraId="0E32416C" w14:textId="77777777" w:rsidR="0011000D" w:rsidRDefault="0011000D" w:rsidP="005C123E">
      <w:pPr>
        <w:rPr>
          <w:sz w:val="26"/>
        </w:rPr>
      </w:pPr>
    </w:p>
    <w:p w14:paraId="7FAC57DE" w14:textId="77777777" w:rsidR="0011000D" w:rsidRDefault="0011000D" w:rsidP="005C123E">
      <w:pPr>
        <w:rPr>
          <w:sz w:val="26"/>
        </w:rPr>
      </w:pPr>
    </w:p>
    <w:p w14:paraId="3C8880FA" w14:textId="77777777" w:rsidR="0011000D" w:rsidRDefault="0011000D" w:rsidP="005C123E">
      <w:pPr>
        <w:rPr>
          <w:sz w:val="26"/>
        </w:rPr>
      </w:pPr>
    </w:p>
    <w:p w14:paraId="4224D320" w14:textId="77777777" w:rsidR="0011000D" w:rsidRDefault="0011000D" w:rsidP="005C123E">
      <w:pPr>
        <w:rPr>
          <w:sz w:val="26"/>
        </w:rPr>
      </w:pPr>
    </w:p>
    <w:p w14:paraId="1CE109F2" w14:textId="77777777" w:rsidR="0011000D" w:rsidRDefault="0011000D" w:rsidP="005C123E">
      <w:pPr>
        <w:rPr>
          <w:sz w:val="26"/>
        </w:rPr>
      </w:pPr>
    </w:p>
    <w:p w14:paraId="495D290F" w14:textId="77777777" w:rsidR="0011000D" w:rsidRDefault="0011000D" w:rsidP="005C123E">
      <w:pPr>
        <w:rPr>
          <w:sz w:val="26"/>
        </w:rPr>
      </w:pPr>
    </w:p>
    <w:p w14:paraId="2538A281" w14:textId="77777777" w:rsidR="0011000D" w:rsidRDefault="0011000D" w:rsidP="005C123E">
      <w:pPr>
        <w:rPr>
          <w:sz w:val="26"/>
        </w:rPr>
      </w:pPr>
    </w:p>
    <w:p w14:paraId="2E22E54E" w14:textId="77777777" w:rsidR="005C123E" w:rsidRPr="008828B8" w:rsidRDefault="005C123E" w:rsidP="005C123E">
      <w:pPr>
        <w:rPr>
          <w:sz w:val="26"/>
        </w:rPr>
      </w:pPr>
    </w:p>
    <w:p w14:paraId="435B820D" w14:textId="77777777" w:rsidR="005C123E" w:rsidRPr="008828B8" w:rsidRDefault="005C123E" w:rsidP="005C123E">
      <w:pPr>
        <w:rPr>
          <w:b/>
          <w:bCs/>
          <w:sz w:val="28"/>
          <w:szCs w:val="28"/>
        </w:rPr>
      </w:pPr>
      <w:r>
        <w:rPr>
          <w:b/>
          <w:bCs/>
          <w:sz w:val="28"/>
          <w:szCs w:val="28"/>
        </w:rPr>
        <w:lastRenderedPageBreak/>
        <w:t>S</w:t>
      </w:r>
      <w:r w:rsidRPr="008828B8">
        <w:rPr>
          <w:b/>
          <w:bCs/>
          <w:sz w:val="28"/>
          <w:szCs w:val="28"/>
        </w:rPr>
        <w:t>ECTION 1. INTRODUCTION</w:t>
      </w:r>
    </w:p>
    <w:p w14:paraId="2898F5EE" w14:textId="77777777" w:rsidR="005C123E" w:rsidRPr="008828B8" w:rsidRDefault="005C123E" w:rsidP="005C123E">
      <w:pPr>
        <w:spacing w:before="238"/>
        <w:ind w:right="764"/>
        <w:rPr>
          <w:sz w:val="24"/>
        </w:rPr>
      </w:pPr>
      <w:r w:rsidRPr="008828B8">
        <w:rPr>
          <w:sz w:val="24"/>
        </w:rPr>
        <w:t>The Commonwealth of Massachusetts has established a statewide Human Service Transportation (HST) coordination initiative, which utilizes a Broker system of managing transportation services for eligible Consumers from various programs and state agencies (HST Brokerage System). Brokers arrange transportation by subcontracting with qualified Transportation Providers. By participating in the HST Brokerage System, the Transportation Provider is under contractual agreement to provide safe, professional and on-time transportation service, which is provided with dignity and respect and in the least intrusive way possible for eligible HST Consumers. It is the Transportation Provider’s responsibility to be aware of, and to comply with all terms, conditions and requirements of its contractual agreements with the HST Broker. The contractual agreement between the HST Broker and the Transportation Provider is referred to herein as the “</w:t>
      </w:r>
      <w:r w:rsidRPr="008828B8">
        <w:rPr>
          <w:b/>
          <w:sz w:val="24"/>
        </w:rPr>
        <w:t>Transportation Provider Subcontract</w:t>
      </w:r>
      <w:r w:rsidRPr="008828B8">
        <w:rPr>
          <w:sz w:val="24"/>
        </w:rPr>
        <w:t>.”</w:t>
      </w:r>
    </w:p>
    <w:p w14:paraId="0F1F70B3" w14:textId="77777777" w:rsidR="005C123E" w:rsidRPr="008828B8" w:rsidRDefault="005C123E" w:rsidP="005C123E">
      <w:pPr>
        <w:spacing w:before="11"/>
      </w:pPr>
    </w:p>
    <w:p w14:paraId="44333036" w14:textId="77777777" w:rsidR="005C123E" w:rsidRPr="008828B8" w:rsidRDefault="005C123E" w:rsidP="005C123E">
      <w:pPr>
        <w:ind w:right="758"/>
        <w:rPr>
          <w:sz w:val="24"/>
        </w:rPr>
      </w:pPr>
      <w:r w:rsidRPr="008828B8">
        <w:rPr>
          <w:sz w:val="24"/>
        </w:rPr>
        <w:t>This “Transportation Provider Performance Standards” document specifies the Commonwealth of Massachusetts’ minimum performance standards and requirements for all transportation services delivered under a Transportation Provider Subcontract with an HST Broker (and identified as “Universal”), unless specifically limited and so identified herein. Standards that are limited in scope to either a specific agency or category (“Program-Based” or “Demand-Response” transportation) are labeled accordingly. Both the Universal Standards and those limited in scope to a specific Agency or category are subject to periodic revision, as needed, to further enhance the HST Transportation Program and/or to comply with federal, state or local regulations or standards.</w:t>
      </w:r>
    </w:p>
    <w:p w14:paraId="7ACD4F65" w14:textId="77777777" w:rsidR="005C123E" w:rsidRPr="008828B8" w:rsidRDefault="005C123E" w:rsidP="005C123E">
      <w:pPr>
        <w:spacing w:before="10"/>
      </w:pPr>
    </w:p>
    <w:p w14:paraId="316BD658" w14:textId="77777777" w:rsidR="005C123E" w:rsidRPr="008828B8" w:rsidRDefault="005C123E" w:rsidP="005C123E">
      <w:pPr>
        <w:ind w:right="758"/>
        <w:rPr>
          <w:sz w:val="24"/>
        </w:rPr>
      </w:pPr>
      <w:r w:rsidRPr="008828B8">
        <w:rPr>
          <w:sz w:val="24"/>
        </w:rPr>
        <w:t>Participating Massachusetts Agencies may also establish additional Transportation Provider performance standards that are unique to each Agency due to the specific Consumers served and/or program requirements.</w:t>
      </w:r>
    </w:p>
    <w:p w14:paraId="110AC32A" w14:textId="77777777" w:rsidR="005C123E" w:rsidRPr="008828B8" w:rsidRDefault="005C123E" w:rsidP="005C123E">
      <w:pPr>
        <w:spacing w:before="11"/>
      </w:pPr>
    </w:p>
    <w:p w14:paraId="64EDE9E3" w14:textId="77777777" w:rsidR="005C123E" w:rsidRPr="008828B8" w:rsidRDefault="005C123E" w:rsidP="005C123E">
      <w:pPr>
        <w:outlineLvl w:val="0"/>
        <w:rPr>
          <w:b/>
          <w:bCs/>
          <w:sz w:val="28"/>
          <w:szCs w:val="28"/>
        </w:rPr>
      </w:pPr>
      <w:r w:rsidRPr="008828B8">
        <w:rPr>
          <w:b/>
          <w:bCs/>
          <w:sz w:val="28"/>
          <w:szCs w:val="28"/>
        </w:rPr>
        <w:t>SECTION 2. GENERAL</w:t>
      </w:r>
    </w:p>
    <w:p w14:paraId="16329C2F" w14:textId="77777777" w:rsidR="005C123E" w:rsidRPr="008828B8" w:rsidRDefault="005C123E" w:rsidP="005C123E">
      <w:pPr>
        <w:spacing w:before="239"/>
        <w:outlineLvl w:val="2"/>
        <w:rPr>
          <w:b/>
          <w:bCs/>
          <w:sz w:val="24"/>
        </w:rPr>
      </w:pPr>
      <w:r w:rsidRPr="008828B8">
        <w:rPr>
          <w:b/>
          <w:bCs/>
          <w:sz w:val="24"/>
        </w:rPr>
        <w:t>Section 2.1 Definitions</w:t>
      </w:r>
    </w:p>
    <w:p w14:paraId="2E9E6E13" w14:textId="77777777" w:rsidR="005C123E" w:rsidRPr="008828B8" w:rsidRDefault="005C123E" w:rsidP="005C123E">
      <w:pPr>
        <w:spacing w:before="10"/>
      </w:pPr>
    </w:p>
    <w:p w14:paraId="0EF18ED2" w14:textId="77777777" w:rsidR="005C123E" w:rsidRPr="008828B8" w:rsidRDefault="005C123E" w:rsidP="005C123E">
      <w:pPr>
        <w:ind w:right="758"/>
        <w:rPr>
          <w:sz w:val="24"/>
        </w:rPr>
      </w:pPr>
      <w:r w:rsidRPr="008828B8">
        <w:rPr>
          <w:b/>
          <w:sz w:val="24"/>
        </w:rPr>
        <w:t>Critical Incident</w:t>
      </w:r>
      <w:r w:rsidRPr="008828B8">
        <w:rPr>
          <w:sz w:val="24"/>
        </w:rPr>
        <w:t>: Any Incident that involves an emergency or urgent event, including vehicle crash, Consumer medical emergency, suspected Consumer abuse, Consumer behavior, fall and/or injury, possible abandoned child or Consumer unaccounted for, EMT or police involvement or any loss of mobile device containing protected Consumer information.</w:t>
      </w:r>
    </w:p>
    <w:p w14:paraId="6400BF71" w14:textId="77777777" w:rsidR="005C123E" w:rsidRPr="008828B8" w:rsidRDefault="005C123E" w:rsidP="005C123E">
      <w:pPr>
        <w:spacing w:before="10"/>
      </w:pPr>
    </w:p>
    <w:p w14:paraId="0BBD31E3" w14:textId="77777777" w:rsidR="005C123E" w:rsidRPr="008828B8" w:rsidRDefault="005C123E" w:rsidP="005C123E">
      <w:pPr>
        <w:ind w:right="758"/>
        <w:rPr>
          <w:sz w:val="24"/>
        </w:rPr>
      </w:pPr>
      <w:r w:rsidRPr="008828B8">
        <w:rPr>
          <w:b/>
          <w:sz w:val="24"/>
        </w:rPr>
        <w:t>Incident</w:t>
      </w:r>
      <w:r w:rsidRPr="008828B8">
        <w:rPr>
          <w:sz w:val="24"/>
        </w:rPr>
        <w:t>: Any occurrence that impacts the provision of normal transportation services and thereby interferes with the strict performance of the Transportation Provider Subcontract. Examples include, but are not limited to vehicle accident, Consumer fall and/or injury, disruptive Consumer behavior, health, hygiene or medical event for person on board, seat belt or wheelchair securement issue, late pickup or vehicle no-show.</w:t>
      </w:r>
    </w:p>
    <w:p w14:paraId="742F9127" w14:textId="77777777" w:rsidR="005C123E" w:rsidRPr="008828B8" w:rsidRDefault="005C123E" w:rsidP="005C123E">
      <w:pPr>
        <w:spacing w:before="10"/>
      </w:pPr>
    </w:p>
    <w:p w14:paraId="5FE06E24" w14:textId="77777777" w:rsidR="005C123E" w:rsidRDefault="005C123E" w:rsidP="005C123E">
      <w:pPr>
        <w:ind w:right="758"/>
        <w:rPr>
          <w:sz w:val="24"/>
        </w:rPr>
      </w:pPr>
      <w:r w:rsidRPr="008828B8">
        <w:rPr>
          <w:b/>
          <w:sz w:val="24"/>
        </w:rPr>
        <w:t>Wheelchair Van Transportation</w:t>
      </w:r>
      <w:r w:rsidRPr="008828B8">
        <w:rPr>
          <w:sz w:val="24"/>
        </w:rPr>
        <w:t xml:space="preserve">: Transportation provided by a motor vehicle that is specifically equipped to carry one or more persons who use a wheelchair or other mobility devices and that meets the vehicle specifications in </w:t>
      </w:r>
      <w:r w:rsidRPr="008828B8">
        <w:rPr>
          <w:b/>
          <w:sz w:val="24"/>
        </w:rPr>
        <w:t>Section 4</w:t>
      </w:r>
      <w:r w:rsidRPr="008828B8">
        <w:rPr>
          <w:sz w:val="24"/>
        </w:rPr>
        <w:t>.</w:t>
      </w:r>
    </w:p>
    <w:p w14:paraId="3FEE475A" w14:textId="77777777" w:rsidR="005C123E" w:rsidRDefault="005C123E" w:rsidP="005C123E">
      <w:pPr>
        <w:ind w:right="758"/>
        <w:rPr>
          <w:sz w:val="24"/>
        </w:rPr>
      </w:pPr>
    </w:p>
    <w:p w14:paraId="33340D3B" w14:textId="77777777" w:rsidR="005C123E" w:rsidRDefault="005C123E" w:rsidP="005C123E">
      <w:pPr>
        <w:ind w:right="758"/>
        <w:rPr>
          <w:sz w:val="24"/>
        </w:rPr>
      </w:pPr>
    </w:p>
    <w:p w14:paraId="6EEC597C" w14:textId="77777777" w:rsidR="005C123E" w:rsidRDefault="005C123E" w:rsidP="005C123E">
      <w:pPr>
        <w:ind w:right="758"/>
        <w:rPr>
          <w:sz w:val="24"/>
        </w:rPr>
      </w:pPr>
    </w:p>
    <w:p w14:paraId="7C31EE11" w14:textId="77777777" w:rsidR="005C123E" w:rsidRDefault="005C123E" w:rsidP="005C123E">
      <w:pPr>
        <w:ind w:right="758"/>
        <w:rPr>
          <w:sz w:val="24"/>
        </w:rPr>
      </w:pPr>
    </w:p>
    <w:p w14:paraId="2287047A" w14:textId="77777777" w:rsidR="005C123E" w:rsidRDefault="005C123E" w:rsidP="005C123E">
      <w:pPr>
        <w:ind w:right="758"/>
        <w:rPr>
          <w:sz w:val="24"/>
        </w:rPr>
      </w:pPr>
    </w:p>
    <w:p w14:paraId="30C3915D" w14:textId="77777777" w:rsidR="005C123E" w:rsidRDefault="005C123E" w:rsidP="005C123E">
      <w:pPr>
        <w:ind w:right="758"/>
        <w:rPr>
          <w:sz w:val="24"/>
        </w:rPr>
      </w:pPr>
    </w:p>
    <w:p w14:paraId="59AC7CD8" w14:textId="77777777" w:rsidR="005C123E" w:rsidRDefault="005C123E" w:rsidP="005C123E">
      <w:pPr>
        <w:ind w:right="758"/>
        <w:rPr>
          <w:sz w:val="24"/>
        </w:rPr>
      </w:pPr>
    </w:p>
    <w:p w14:paraId="493E3F10" w14:textId="77777777" w:rsidR="005C123E" w:rsidRPr="008828B8" w:rsidRDefault="005C123E" w:rsidP="005C123E">
      <w:pPr>
        <w:ind w:right="758"/>
        <w:rPr>
          <w:sz w:val="24"/>
        </w:rPr>
      </w:pPr>
    </w:p>
    <w:p w14:paraId="7406256C" w14:textId="77777777" w:rsidR="005C123E" w:rsidRPr="008828B8" w:rsidRDefault="005C123E" w:rsidP="005C123E">
      <w:pPr>
        <w:spacing w:before="71"/>
        <w:outlineLvl w:val="2"/>
        <w:rPr>
          <w:b/>
          <w:bCs/>
          <w:sz w:val="24"/>
        </w:rPr>
      </w:pPr>
      <w:r w:rsidRPr="008828B8">
        <w:rPr>
          <w:b/>
          <w:bCs/>
          <w:sz w:val="24"/>
        </w:rPr>
        <w:t>Section 2.2 General Business Standards</w:t>
      </w:r>
    </w:p>
    <w:p w14:paraId="2AD68D8E" w14:textId="77777777" w:rsidR="005C123E" w:rsidRPr="008828B8" w:rsidRDefault="005C123E" w:rsidP="005C123E">
      <w:pPr>
        <w:spacing w:before="10"/>
        <w:rPr>
          <w:b/>
        </w:rPr>
      </w:pPr>
    </w:p>
    <w:p w14:paraId="04015B07" w14:textId="77777777" w:rsidR="005C123E" w:rsidRPr="008828B8" w:rsidRDefault="005C123E" w:rsidP="005C123E">
      <w:pPr>
        <w:widowControl w:val="0"/>
        <w:numPr>
          <w:ilvl w:val="0"/>
          <w:numId w:val="57"/>
        </w:numPr>
        <w:tabs>
          <w:tab w:val="left" w:pos="1172"/>
        </w:tabs>
        <w:autoSpaceDE w:val="0"/>
        <w:autoSpaceDN w:val="0"/>
        <w:ind w:right="834"/>
        <w:rPr>
          <w:sz w:val="24"/>
          <w:szCs w:val="22"/>
        </w:rPr>
      </w:pPr>
      <w:r w:rsidRPr="008828B8">
        <w:rPr>
          <w:sz w:val="24"/>
          <w:szCs w:val="22"/>
        </w:rPr>
        <w:t>The Transportation Provider shall, unless otherwise exempted by law, indemnify and hold harmless the Commonwealth of Massachusetts, including, without limitation, EOHHS, the HST Office, any Agency, its agents, officers and employees against any and all claims, liabilities and costs for any personal injury or property damages, patent or copyright infringement or other damages that the Commonwealth may sustain, which arise out of or in connection with the Transportation Provider’s performance under the Transportation Provider Subcontract, including but not limited to the negligence, reckless or intentional conduct of the Transportation Provider, its agents, officers, employees or subcontractors. This provision</w:t>
      </w:r>
      <w:r w:rsidRPr="008828B8">
        <w:rPr>
          <w:spacing w:val="-29"/>
          <w:sz w:val="24"/>
          <w:szCs w:val="22"/>
        </w:rPr>
        <w:t xml:space="preserve"> </w:t>
      </w:r>
      <w:r w:rsidRPr="008828B8">
        <w:rPr>
          <w:sz w:val="24"/>
          <w:szCs w:val="22"/>
        </w:rPr>
        <w:t>shall survive the termination of the Transportation Provider</w:t>
      </w:r>
      <w:r w:rsidRPr="008828B8">
        <w:rPr>
          <w:spacing w:val="-15"/>
          <w:sz w:val="24"/>
          <w:szCs w:val="22"/>
        </w:rPr>
        <w:t xml:space="preserve"> </w:t>
      </w:r>
      <w:r w:rsidRPr="008828B8">
        <w:rPr>
          <w:sz w:val="24"/>
          <w:szCs w:val="22"/>
        </w:rPr>
        <w:t>Subcontract.</w:t>
      </w:r>
    </w:p>
    <w:p w14:paraId="430DD83C" w14:textId="77777777" w:rsidR="005C123E" w:rsidRPr="008828B8" w:rsidRDefault="005C123E" w:rsidP="005C123E">
      <w:pPr>
        <w:spacing w:before="10"/>
      </w:pPr>
    </w:p>
    <w:p w14:paraId="052D5496" w14:textId="77777777" w:rsidR="005C123E" w:rsidRPr="008828B8" w:rsidRDefault="005C123E" w:rsidP="005C123E">
      <w:pPr>
        <w:widowControl w:val="0"/>
        <w:numPr>
          <w:ilvl w:val="0"/>
          <w:numId w:val="57"/>
        </w:numPr>
        <w:tabs>
          <w:tab w:val="left" w:pos="1172"/>
        </w:tabs>
        <w:autoSpaceDE w:val="0"/>
        <w:autoSpaceDN w:val="0"/>
        <w:ind w:right="849"/>
        <w:rPr>
          <w:sz w:val="24"/>
          <w:szCs w:val="22"/>
        </w:rPr>
      </w:pPr>
      <w:r w:rsidRPr="008828B8">
        <w:rPr>
          <w:sz w:val="24"/>
          <w:szCs w:val="22"/>
        </w:rPr>
        <w:t>The Transportation Provider shall at no time be considered an agent or representative of a</w:t>
      </w:r>
      <w:r w:rsidRPr="008828B8">
        <w:rPr>
          <w:spacing w:val="-30"/>
          <w:sz w:val="24"/>
          <w:szCs w:val="22"/>
        </w:rPr>
        <w:t xml:space="preserve"> </w:t>
      </w:r>
      <w:r w:rsidRPr="008828B8">
        <w:rPr>
          <w:sz w:val="24"/>
          <w:szCs w:val="22"/>
        </w:rPr>
        <w:t>state Agency or the Commonwealth, and it shall not hold itself out as</w:t>
      </w:r>
      <w:r w:rsidRPr="008828B8">
        <w:rPr>
          <w:spacing w:val="-12"/>
          <w:sz w:val="24"/>
          <w:szCs w:val="22"/>
        </w:rPr>
        <w:t xml:space="preserve"> </w:t>
      </w:r>
      <w:r w:rsidRPr="008828B8">
        <w:rPr>
          <w:sz w:val="24"/>
          <w:szCs w:val="22"/>
        </w:rPr>
        <w:t>such.</w:t>
      </w:r>
    </w:p>
    <w:p w14:paraId="3712A95A" w14:textId="77777777" w:rsidR="005C123E" w:rsidRPr="008828B8" w:rsidRDefault="005C123E" w:rsidP="005C123E">
      <w:pPr>
        <w:spacing w:before="10"/>
      </w:pPr>
    </w:p>
    <w:p w14:paraId="61F7B7A3" w14:textId="77777777" w:rsidR="005C123E" w:rsidRPr="008828B8" w:rsidRDefault="005C123E" w:rsidP="005C123E">
      <w:pPr>
        <w:widowControl w:val="0"/>
        <w:numPr>
          <w:ilvl w:val="0"/>
          <w:numId w:val="57"/>
        </w:numPr>
        <w:tabs>
          <w:tab w:val="left" w:pos="1172"/>
        </w:tabs>
        <w:autoSpaceDE w:val="0"/>
        <w:autoSpaceDN w:val="0"/>
        <w:ind w:right="864"/>
        <w:rPr>
          <w:sz w:val="24"/>
          <w:szCs w:val="22"/>
        </w:rPr>
      </w:pPr>
      <w:r w:rsidRPr="008828B8">
        <w:rPr>
          <w:sz w:val="24"/>
          <w:szCs w:val="22"/>
        </w:rPr>
        <w:t>The Transportation Provider shall not have any claim against or seek payment from the Commonwealth of Massachusetts, including, without limitation, EOHHS, the HST Office,</w:t>
      </w:r>
      <w:r w:rsidRPr="008828B8">
        <w:rPr>
          <w:spacing w:val="-31"/>
          <w:sz w:val="24"/>
          <w:szCs w:val="22"/>
        </w:rPr>
        <w:t xml:space="preserve"> </w:t>
      </w:r>
      <w:r w:rsidRPr="008828B8">
        <w:rPr>
          <w:sz w:val="24"/>
          <w:szCs w:val="22"/>
        </w:rPr>
        <w:t>any Agency, its agents, officers and employees, for any service rendered pursuant to the Transportation Provider Subcontract with Broker, or the Broker Contract between the Broker and EOHHS. Instead, the Transportation Provider shall look solely to the Broker for payment with respect to services rendered. Furthermore, the Transportation Provider shall not maintain any action at law or in equity against the Commonwealth of Massachusetts, including, without limitation, EOHHS, the HST Office, any Agency, its agents, officers and employees, to</w:t>
      </w:r>
      <w:r w:rsidRPr="008828B8">
        <w:rPr>
          <w:spacing w:val="-34"/>
          <w:sz w:val="24"/>
          <w:szCs w:val="22"/>
        </w:rPr>
        <w:t xml:space="preserve"> </w:t>
      </w:r>
      <w:r w:rsidRPr="008828B8">
        <w:rPr>
          <w:sz w:val="24"/>
          <w:szCs w:val="22"/>
        </w:rPr>
        <w:t>collect any sums that are owed by the Broker under the Transportation Provider Subcontract for any reason, even in the event that the Broker fails to pay for or becomes insolvent or otherwise breaches the terms and conditions of that agreement. This provision shall survive the termination of the Transportation Provider Subcontract with the</w:t>
      </w:r>
      <w:r w:rsidRPr="008828B8">
        <w:rPr>
          <w:spacing w:val="-8"/>
          <w:sz w:val="24"/>
          <w:szCs w:val="22"/>
        </w:rPr>
        <w:t xml:space="preserve"> </w:t>
      </w:r>
      <w:r w:rsidRPr="008828B8">
        <w:rPr>
          <w:sz w:val="24"/>
          <w:szCs w:val="22"/>
        </w:rPr>
        <w:t>Broker.</w:t>
      </w:r>
    </w:p>
    <w:p w14:paraId="774CCF2A" w14:textId="77777777" w:rsidR="005C123E" w:rsidRPr="008828B8" w:rsidRDefault="005C123E" w:rsidP="005C123E">
      <w:pPr>
        <w:spacing w:before="10"/>
      </w:pPr>
    </w:p>
    <w:p w14:paraId="58B46E20" w14:textId="77777777" w:rsidR="005C123E" w:rsidRPr="008828B8" w:rsidRDefault="005C123E" w:rsidP="005C123E">
      <w:pPr>
        <w:widowControl w:val="0"/>
        <w:numPr>
          <w:ilvl w:val="0"/>
          <w:numId w:val="57"/>
        </w:numPr>
        <w:tabs>
          <w:tab w:val="left" w:pos="1172"/>
        </w:tabs>
        <w:autoSpaceDE w:val="0"/>
        <w:autoSpaceDN w:val="0"/>
        <w:ind w:right="827"/>
        <w:rPr>
          <w:sz w:val="24"/>
          <w:szCs w:val="22"/>
        </w:rPr>
      </w:pPr>
      <w:r w:rsidRPr="008828B8">
        <w:rPr>
          <w:sz w:val="24"/>
          <w:szCs w:val="22"/>
        </w:rPr>
        <w:t>The Transportation Provider is a subcontractor to the Broker and is subject to the provisions of the Commonwealth Terms and Conditions and Standard Contract terms. In addition to any termination provisions established by the Broker under its Transportation Provider</w:t>
      </w:r>
      <w:r w:rsidRPr="008828B8">
        <w:rPr>
          <w:spacing w:val="-26"/>
          <w:sz w:val="24"/>
          <w:szCs w:val="22"/>
        </w:rPr>
        <w:t xml:space="preserve"> </w:t>
      </w:r>
      <w:r w:rsidRPr="008828B8">
        <w:rPr>
          <w:sz w:val="24"/>
          <w:szCs w:val="22"/>
        </w:rPr>
        <w:t>Subcontract with the Transportation Provider, the HST Office retains the right to require the Broker to terminate the Transportation Provider Subcontract for cause if the Transportation Provider breaches any material term or condition or fails to satisfactorily meet the general performance standards specified in this Attachment. Transportation Provider subcontracts are not transferable unless prior approval of the HST Office is</w:t>
      </w:r>
      <w:r w:rsidRPr="008828B8">
        <w:rPr>
          <w:spacing w:val="-6"/>
          <w:sz w:val="24"/>
          <w:szCs w:val="22"/>
        </w:rPr>
        <w:t xml:space="preserve"> </w:t>
      </w:r>
      <w:r w:rsidRPr="008828B8">
        <w:rPr>
          <w:sz w:val="24"/>
          <w:szCs w:val="22"/>
        </w:rPr>
        <w:t>granted.</w:t>
      </w:r>
    </w:p>
    <w:p w14:paraId="1CF1A2CF" w14:textId="77777777" w:rsidR="005C123E" w:rsidRPr="008828B8" w:rsidRDefault="005C123E" w:rsidP="005C123E">
      <w:pPr>
        <w:spacing w:before="10"/>
      </w:pPr>
    </w:p>
    <w:p w14:paraId="7CFFA93A" w14:textId="77777777" w:rsidR="005C123E" w:rsidRPr="008828B8" w:rsidRDefault="005C123E" w:rsidP="005C123E">
      <w:pPr>
        <w:widowControl w:val="0"/>
        <w:numPr>
          <w:ilvl w:val="0"/>
          <w:numId w:val="57"/>
        </w:numPr>
        <w:tabs>
          <w:tab w:val="left" w:pos="1172"/>
        </w:tabs>
        <w:autoSpaceDE w:val="0"/>
        <w:autoSpaceDN w:val="0"/>
        <w:spacing w:before="1"/>
        <w:ind w:right="1122"/>
        <w:rPr>
          <w:sz w:val="24"/>
          <w:szCs w:val="22"/>
        </w:rPr>
      </w:pPr>
      <w:r w:rsidRPr="008828B8">
        <w:rPr>
          <w:sz w:val="24"/>
          <w:szCs w:val="22"/>
        </w:rPr>
        <w:t>The Transportation Provider must obtain and maintain in current status any and all business licenses, permits, certificates and registrations required by Federal, State, or local laws,</w:t>
      </w:r>
      <w:r w:rsidRPr="008828B8">
        <w:rPr>
          <w:spacing w:val="-30"/>
          <w:sz w:val="24"/>
          <w:szCs w:val="22"/>
        </w:rPr>
        <w:t xml:space="preserve"> </w:t>
      </w:r>
      <w:r w:rsidRPr="008828B8">
        <w:rPr>
          <w:sz w:val="24"/>
          <w:szCs w:val="22"/>
        </w:rPr>
        <w:t>rules and regulations and must provide copies to the Broker upon</w:t>
      </w:r>
      <w:r w:rsidRPr="008828B8">
        <w:rPr>
          <w:spacing w:val="-12"/>
          <w:sz w:val="24"/>
          <w:szCs w:val="22"/>
        </w:rPr>
        <w:t xml:space="preserve"> </w:t>
      </w:r>
      <w:r w:rsidRPr="008828B8">
        <w:rPr>
          <w:sz w:val="24"/>
          <w:szCs w:val="22"/>
        </w:rPr>
        <w:t>request.</w:t>
      </w:r>
    </w:p>
    <w:p w14:paraId="770C0197" w14:textId="77777777" w:rsidR="005C123E" w:rsidRPr="008828B8" w:rsidRDefault="005C123E" w:rsidP="005C123E">
      <w:pPr>
        <w:spacing w:before="10"/>
      </w:pPr>
    </w:p>
    <w:p w14:paraId="22A5F0DF" w14:textId="77777777" w:rsidR="005C123E" w:rsidRPr="008828B8" w:rsidRDefault="005C123E" w:rsidP="005C123E">
      <w:pPr>
        <w:widowControl w:val="0"/>
        <w:numPr>
          <w:ilvl w:val="0"/>
          <w:numId w:val="57"/>
        </w:numPr>
        <w:tabs>
          <w:tab w:val="left" w:pos="1172"/>
        </w:tabs>
        <w:autoSpaceDE w:val="0"/>
        <w:autoSpaceDN w:val="0"/>
        <w:rPr>
          <w:sz w:val="24"/>
          <w:szCs w:val="22"/>
        </w:rPr>
      </w:pPr>
      <w:r w:rsidRPr="008828B8">
        <w:rPr>
          <w:sz w:val="24"/>
          <w:szCs w:val="22"/>
        </w:rPr>
        <w:t>Disclosures on Ownership and Control; Business Transactions; Criminal</w:t>
      </w:r>
      <w:r w:rsidRPr="008828B8">
        <w:rPr>
          <w:spacing w:val="-13"/>
          <w:sz w:val="24"/>
          <w:szCs w:val="22"/>
        </w:rPr>
        <w:t xml:space="preserve"> </w:t>
      </w:r>
      <w:r w:rsidRPr="008828B8">
        <w:rPr>
          <w:sz w:val="24"/>
          <w:szCs w:val="22"/>
        </w:rPr>
        <w:t>Convictions</w:t>
      </w:r>
    </w:p>
    <w:p w14:paraId="53166DF5" w14:textId="77777777" w:rsidR="005C123E" w:rsidRPr="008828B8" w:rsidRDefault="005C123E" w:rsidP="005C123E">
      <w:pPr>
        <w:spacing w:before="10"/>
      </w:pPr>
    </w:p>
    <w:p w14:paraId="1E852CC4" w14:textId="77777777" w:rsidR="005C123E" w:rsidRPr="008828B8" w:rsidRDefault="005C123E" w:rsidP="005C123E">
      <w:pPr>
        <w:widowControl w:val="0"/>
        <w:numPr>
          <w:ilvl w:val="1"/>
          <w:numId w:val="57"/>
        </w:numPr>
        <w:tabs>
          <w:tab w:val="left" w:pos="1532"/>
        </w:tabs>
        <w:autoSpaceDE w:val="0"/>
        <w:autoSpaceDN w:val="0"/>
        <w:rPr>
          <w:sz w:val="24"/>
          <w:szCs w:val="22"/>
        </w:rPr>
      </w:pPr>
      <w:r w:rsidRPr="008828B8">
        <w:rPr>
          <w:sz w:val="24"/>
          <w:szCs w:val="22"/>
        </w:rPr>
        <w:t>The Transportation Provider</w:t>
      </w:r>
      <w:r w:rsidRPr="008828B8">
        <w:rPr>
          <w:spacing w:val="-4"/>
          <w:sz w:val="24"/>
          <w:szCs w:val="22"/>
        </w:rPr>
        <w:t xml:space="preserve"> </w:t>
      </w:r>
      <w:r w:rsidRPr="008828B8">
        <w:rPr>
          <w:sz w:val="24"/>
          <w:szCs w:val="22"/>
        </w:rPr>
        <w:t>must:</w:t>
      </w:r>
    </w:p>
    <w:p w14:paraId="76133018" w14:textId="77777777" w:rsidR="005C123E" w:rsidRPr="008828B8" w:rsidRDefault="005C123E" w:rsidP="005C123E">
      <w:pPr>
        <w:spacing w:before="10"/>
      </w:pPr>
    </w:p>
    <w:p w14:paraId="59290134" w14:textId="77777777" w:rsidR="005C123E" w:rsidRPr="008828B8" w:rsidRDefault="005C123E" w:rsidP="005C123E">
      <w:pPr>
        <w:widowControl w:val="0"/>
        <w:numPr>
          <w:ilvl w:val="2"/>
          <w:numId w:val="57"/>
        </w:numPr>
        <w:tabs>
          <w:tab w:val="left" w:pos="1892"/>
        </w:tabs>
        <w:autoSpaceDE w:val="0"/>
        <w:autoSpaceDN w:val="0"/>
        <w:ind w:right="778"/>
        <w:rPr>
          <w:sz w:val="24"/>
          <w:szCs w:val="22"/>
        </w:rPr>
      </w:pPr>
      <w:r w:rsidRPr="008828B8">
        <w:rPr>
          <w:sz w:val="24"/>
          <w:szCs w:val="22"/>
        </w:rPr>
        <w:t>Make disclosures to the Broker required of a provider under 42 CFR 455.104 on ownership and control at any of the following times, or upon Broker or EOHHS request: (i) upon submission of an application to become a Transportation Provider;</w:t>
      </w:r>
      <w:r w:rsidRPr="008828B8">
        <w:rPr>
          <w:spacing w:val="-27"/>
          <w:sz w:val="24"/>
          <w:szCs w:val="22"/>
        </w:rPr>
        <w:t xml:space="preserve"> </w:t>
      </w:r>
      <w:r w:rsidRPr="008828B8">
        <w:rPr>
          <w:sz w:val="24"/>
          <w:szCs w:val="22"/>
        </w:rPr>
        <w:lastRenderedPageBreak/>
        <w:t>(ii) upon executing a Transportation Provider Subcontract with the Broker to be</w:t>
      </w:r>
      <w:r w:rsidRPr="008828B8">
        <w:rPr>
          <w:spacing w:val="-21"/>
          <w:sz w:val="24"/>
          <w:szCs w:val="22"/>
        </w:rPr>
        <w:t xml:space="preserve"> </w:t>
      </w:r>
      <w:r w:rsidRPr="008828B8">
        <w:rPr>
          <w:sz w:val="24"/>
          <w:szCs w:val="22"/>
        </w:rPr>
        <w:t xml:space="preserve">a </w:t>
      </w:r>
      <w:r w:rsidRPr="008828B8">
        <w:rPr>
          <w:sz w:val="24"/>
        </w:rPr>
        <w:t>Transportation Provider; (iii) upon request during requalification; and (iv) within 35 days after any change in ownership of the Transportation Provider.</w:t>
      </w:r>
    </w:p>
    <w:p w14:paraId="152004BB" w14:textId="77777777" w:rsidR="005C123E" w:rsidRPr="008828B8" w:rsidRDefault="005C123E" w:rsidP="005C123E">
      <w:pPr>
        <w:spacing w:before="10"/>
      </w:pPr>
    </w:p>
    <w:p w14:paraId="08622F70" w14:textId="77777777" w:rsidR="005C123E" w:rsidRPr="008828B8" w:rsidRDefault="005C123E" w:rsidP="005C123E">
      <w:pPr>
        <w:widowControl w:val="0"/>
        <w:numPr>
          <w:ilvl w:val="2"/>
          <w:numId w:val="57"/>
        </w:numPr>
        <w:tabs>
          <w:tab w:val="left" w:pos="1892"/>
        </w:tabs>
        <w:autoSpaceDE w:val="0"/>
        <w:autoSpaceDN w:val="0"/>
        <w:ind w:right="817"/>
        <w:rPr>
          <w:sz w:val="24"/>
          <w:szCs w:val="22"/>
        </w:rPr>
      </w:pPr>
      <w:r w:rsidRPr="008828B8">
        <w:rPr>
          <w:sz w:val="24"/>
          <w:szCs w:val="22"/>
        </w:rPr>
        <w:t>Furnish full and complete information to the Secretary of the United States Department of Health and Human Services, the Broker or EOHHS, as applicable, required of a provider under 42 CFR 455.105 related to business transactions within 35 days of the date on a request for such information by the Secretary of the United States</w:t>
      </w:r>
      <w:r w:rsidRPr="008828B8">
        <w:rPr>
          <w:spacing w:val="-30"/>
          <w:sz w:val="24"/>
          <w:szCs w:val="22"/>
        </w:rPr>
        <w:t xml:space="preserve"> </w:t>
      </w:r>
      <w:r w:rsidRPr="008828B8">
        <w:rPr>
          <w:sz w:val="24"/>
          <w:szCs w:val="22"/>
        </w:rPr>
        <w:t>Department of Health and Human Services, the Broker or</w:t>
      </w:r>
      <w:r w:rsidRPr="008828B8">
        <w:rPr>
          <w:spacing w:val="-7"/>
          <w:sz w:val="24"/>
          <w:szCs w:val="22"/>
        </w:rPr>
        <w:t xml:space="preserve"> </w:t>
      </w:r>
      <w:r w:rsidRPr="008828B8">
        <w:rPr>
          <w:sz w:val="24"/>
          <w:szCs w:val="22"/>
        </w:rPr>
        <w:t>EOHHS</w:t>
      </w:r>
      <w:r>
        <w:rPr>
          <w:sz w:val="24"/>
          <w:szCs w:val="22"/>
        </w:rPr>
        <w:t>.</w:t>
      </w:r>
    </w:p>
    <w:p w14:paraId="39C28353" w14:textId="77777777" w:rsidR="005C123E" w:rsidRPr="008828B8" w:rsidRDefault="005C123E" w:rsidP="005C123E">
      <w:pPr>
        <w:spacing w:before="10"/>
      </w:pPr>
    </w:p>
    <w:p w14:paraId="7634E45C" w14:textId="77777777" w:rsidR="005C123E" w:rsidRPr="008828B8" w:rsidRDefault="005C123E" w:rsidP="005C123E">
      <w:pPr>
        <w:widowControl w:val="0"/>
        <w:numPr>
          <w:ilvl w:val="2"/>
          <w:numId w:val="57"/>
        </w:numPr>
        <w:tabs>
          <w:tab w:val="left" w:pos="1892"/>
        </w:tabs>
        <w:autoSpaceDE w:val="0"/>
        <w:autoSpaceDN w:val="0"/>
        <w:ind w:right="857"/>
        <w:rPr>
          <w:sz w:val="24"/>
          <w:szCs w:val="22"/>
        </w:rPr>
      </w:pPr>
      <w:r w:rsidRPr="008828B8">
        <w:rPr>
          <w:sz w:val="24"/>
          <w:szCs w:val="22"/>
        </w:rPr>
        <w:t>Make disclosures to the Broker required of a provider under 42 CFR 455.106 on persons convicted of crimes before entering into or renewing a Transportation</w:t>
      </w:r>
      <w:r w:rsidRPr="008828B8">
        <w:rPr>
          <w:spacing w:val="-25"/>
          <w:sz w:val="24"/>
          <w:szCs w:val="22"/>
        </w:rPr>
        <w:t xml:space="preserve"> </w:t>
      </w:r>
      <w:r w:rsidRPr="008828B8">
        <w:rPr>
          <w:sz w:val="24"/>
          <w:szCs w:val="22"/>
        </w:rPr>
        <w:t>Provider Subcontract with the Broker to be a Transportation Provider, or at any time upon written request;</w:t>
      </w:r>
      <w:r w:rsidRPr="008828B8">
        <w:rPr>
          <w:spacing w:val="-3"/>
          <w:sz w:val="24"/>
          <w:szCs w:val="22"/>
        </w:rPr>
        <w:t xml:space="preserve"> </w:t>
      </w:r>
      <w:r w:rsidRPr="008828B8">
        <w:rPr>
          <w:sz w:val="24"/>
          <w:szCs w:val="22"/>
        </w:rPr>
        <w:t>and</w:t>
      </w:r>
    </w:p>
    <w:p w14:paraId="66299C20" w14:textId="77777777" w:rsidR="005C123E" w:rsidRPr="008828B8" w:rsidRDefault="005C123E" w:rsidP="005C123E">
      <w:pPr>
        <w:spacing w:before="10"/>
      </w:pPr>
    </w:p>
    <w:p w14:paraId="65575775" w14:textId="77777777" w:rsidR="005C123E" w:rsidRPr="008828B8" w:rsidRDefault="005C123E" w:rsidP="005C123E">
      <w:pPr>
        <w:widowControl w:val="0"/>
        <w:numPr>
          <w:ilvl w:val="2"/>
          <w:numId w:val="57"/>
        </w:numPr>
        <w:tabs>
          <w:tab w:val="left" w:pos="1892"/>
        </w:tabs>
        <w:autoSpaceDE w:val="0"/>
        <w:autoSpaceDN w:val="0"/>
        <w:ind w:right="874"/>
        <w:rPr>
          <w:sz w:val="24"/>
          <w:szCs w:val="22"/>
        </w:rPr>
      </w:pPr>
      <w:r w:rsidRPr="008828B8">
        <w:rPr>
          <w:sz w:val="24"/>
          <w:szCs w:val="22"/>
        </w:rPr>
        <w:t>Make disclosures to the Broker required of a provider under 42 CFR 1002.3(a) on relationships to excluded, penalized, or convicted persons upon entering into or renewing a Transportation Provider Subcontract with the Broker to be a</w:t>
      </w:r>
      <w:r w:rsidRPr="008828B8">
        <w:rPr>
          <w:spacing w:val="-28"/>
          <w:sz w:val="24"/>
          <w:szCs w:val="22"/>
        </w:rPr>
        <w:t xml:space="preserve"> </w:t>
      </w:r>
      <w:r w:rsidRPr="008828B8">
        <w:rPr>
          <w:sz w:val="24"/>
          <w:szCs w:val="22"/>
        </w:rPr>
        <w:t>Transportation Provider, or at any time upon written</w:t>
      </w:r>
      <w:r w:rsidRPr="008828B8">
        <w:rPr>
          <w:spacing w:val="-9"/>
          <w:sz w:val="24"/>
          <w:szCs w:val="22"/>
        </w:rPr>
        <w:t xml:space="preserve"> </w:t>
      </w:r>
      <w:r w:rsidRPr="008828B8">
        <w:rPr>
          <w:sz w:val="24"/>
          <w:szCs w:val="22"/>
        </w:rPr>
        <w:t>request.</w:t>
      </w:r>
    </w:p>
    <w:p w14:paraId="62C3098E" w14:textId="77777777" w:rsidR="005C123E" w:rsidRPr="008828B8" w:rsidRDefault="005C123E" w:rsidP="005C123E">
      <w:pPr>
        <w:spacing w:before="10"/>
      </w:pPr>
    </w:p>
    <w:p w14:paraId="6F52758F" w14:textId="77777777" w:rsidR="005C123E" w:rsidRPr="008828B8" w:rsidRDefault="005C123E" w:rsidP="005C123E">
      <w:pPr>
        <w:widowControl w:val="0"/>
        <w:numPr>
          <w:ilvl w:val="1"/>
          <w:numId w:val="57"/>
        </w:numPr>
        <w:tabs>
          <w:tab w:val="left" w:pos="1532"/>
        </w:tabs>
        <w:autoSpaceDE w:val="0"/>
        <w:autoSpaceDN w:val="0"/>
        <w:ind w:right="797"/>
        <w:rPr>
          <w:sz w:val="24"/>
          <w:szCs w:val="22"/>
        </w:rPr>
      </w:pPr>
      <w:r w:rsidRPr="008828B8">
        <w:rPr>
          <w:sz w:val="24"/>
          <w:szCs w:val="22"/>
        </w:rPr>
        <w:t xml:space="preserve">Unless otherwise instructed, for purposes of making the disclosures set forth in </w:t>
      </w:r>
      <w:r w:rsidRPr="008828B8">
        <w:rPr>
          <w:b/>
          <w:sz w:val="24"/>
          <w:szCs w:val="22"/>
        </w:rPr>
        <w:t>Section 2.2.F.1</w:t>
      </w:r>
      <w:r w:rsidRPr="008828B8">
        <w:rPr>
          <w:sz w:val="24"/>
          <w:szCs w:val="22"/>
        </w:rPr>
        <w:t xml:space="preserve">, above, the Transportation Provider shall use the form required by the Broker for such purpose. The Transportation Provider or applicant must fully and accurately complete the form (or such portions as directed) and sign, date and return it to the Broker within the required time period. Notwithstanding anything to the contrary on the form, the Transportation Provider must return the completed form to the Broker, and completion of such form (or portions thereof as directed) shall be required, at the times set forth in </w:t>
      </w:r>
      <w:r w:rsidRPr="008828B8">
        <w:rPr>
          <w:b/>
          <w:sz w:val="24"/>
          <w:szCs w:val="22"/>
        </w:rPr>
        <w:t>Section 2.2.F.1</w:t>
      </w:r>
      <w:r w:rsidRPr="008828B8">
        <w:rPr>
          <w:sz w:val="24"/>
          <w:szCs w:val="22"/>
        </w:rPr>
        <w:t>, above.</w:t>
      </w:r>
    </w:p>
    <w:p w14:paraId="4974DB25" w14:textId="77777777" w:rsidR="005C123E" w:rsidRPr="008828B8" w:rsidRDefault="005C123E" w:rsidP="005C123E">
      <w:pPr>
        <w:widowControl w:val="0"/>
        <w:numPr>
          <w:ilvl w:val="1"/>
          <w:numId w:val="57"/>
        </w:numPr>
        <w:tabs>
          <w:tab w:val="left" w:pos="1532"/>
        </w:tabs>
        <w:autoSpaceDE w:val="0"/>
        <w:autoSpaceDN w:val="0"/>
        <w:spacing w:before="120"/>
        <w:ind w:right="758"/>
        <w:rPr>
          <w:sz w:val="24"/>
          <w:szCs w:val="22"/>
        </w:rPr>
      </w:pPr>
      <w:r w:rsidRPr="008828B8">
        <w:rPr>
          <w:sz w:val="24"/>
          <w:szCs w:val="22"/>
        </w:rPr>
        <w:t>The Broker reserves the right to terminate the Broker’s Transportation Provider</w:t>
      </w:r>
      <w:r w:rsidRPr="008828B8">
        <w:rPr>
          <w:spacing w:val="-32"/>
          <w:sz w:val="24"/>
          <w:szCs w:val="22"/>
        </w:rPr>
        <w:t xml:space="preserve"> </w:t>
      </w:r>
      <w:r w:rsidRPr="008828B8">
        <w:rPr>
          <w:sz w:val="24"/>
          <w:szCs w:val="22"/>
        </w:rPr>
        <w:t>Subcontract with the Transportation Provider, require the removal of Transportation Provider personnel, or take other action if the Transportation Provider fails to timely provide such information or due to the information contained in the Transportation Provider’s</w:t>
      </w:r>
      <w:r w:rsidRPr="008828B8">
        <w:rPr>
          <w:spacing w:val="-16"/>
          <w:sz w:val="24"/>
          <w:szCs w:val="22"/>
        </w:rPr>
        <w:t xml:space="preserve"> </w:t>
      </w:r>
      <w:r w:rsidRPr="008828B8">
        <w:rPr>
          <w:sz w:val="24"/>
          <w:szCs w:val="22"/>
        </w:rPr>
        <w:t>disclosures.</w:t>
      </w:r>
    </w:p>
    <w:p w14:paraId="2307FF5F" w14:textId="34F839E4" w:rsidR="005C123E" w:rsidRDefault="005C123E" w:rsidP="005C123E">
      <w:pPr>
        <w:widowControl w:val="0"/>
        <w:numPr>
          <w:ilvl w:val="0"/>
          <w:numId w:val="57"/>
        </w:numPr>
        <w:tabs>
          <w:tab w:val="left" w:pos="1172"/>
        </w:tabs>
        <w:autoSpaceDE w:val="0"/>
        <w:autoSpaceDN w:val="0"/>
        <w:spacing w:before="121"/>
        <w:ind w:right="1198"/>
        <w:rPr>
          <w:sz w:val="24"/>
          <w:szCs w:val="22"/>
        </w:rPr>
      </w:pPr>
      <w:r w:rsidRPr="008828B8">
        <w:rPr>
          <w:sz w:val="24"/>
          <w:szCs w:val="22"/>
        </w:rPr>
        <w:t>The Transportation Provider may not offer or make any payment or other form of remuneration, including any kickback, rebate, cash, gifts, or service in kind to the broker</w:t>
      </w:r>
      <w:r w:rsidRPr="008828B8">
        <w:rPr>
          <w:spacing w:val="-32"/>
          <w:sz w:val="24"/>
          <w:szCs w:val="22"/>
        </w:rPr>
        <w:t xml:space="preserve"> </w:t>
      </w:r>
      <w:r w:rsidRPr="008828B8">
        <w:rPr>
          <w:sz w:val="24"/>
          <w:szCs w:val="22"/>
        </w:rPr>
        <w:t>in order to influence referrals or subcontracting for non-emergency medical transportation provided to a</w:t>
      </w:r>
      <w:r w:rsidRPr="008828B8">
        <w:rPr>
          <w:spacing w:val="-6"/>
          <w:sz w:val="24"/>
          <w:szCs w:val="22"/>
        </w:rPr>
        <w:t xml:space="preserve"> </w:t>
      </w:r>
      <w:r>
        <w:rPr>
          <w:sz w:val="24"/>
          <w:szCs w:val="22"/>
        </w:rPr>
        <w:t>M</w:t>
      </w:r>
      <w:r w:rsidRPr="008828B8">
        <w:rPr>
          <w:sz w:val="24"/>
          <w:szCs w:val="22"/>
        </w:rPr>
        <w:t>ember.</w:t>
      </w:r>
    </w:p>
    <w:p w14:paraId="31D1C103" w14:textId="1621A322" w:rsidR="005C123E" w:rsidRDefault="005C123E" w:rsidP="005C123E">
      <w:pPr>
        <w:widowControl w:val="0"/>
        <w:tabs>
          <w:tab w:val="left" w:pos="1172"/>
        </w:tabs>
        <w:autoSpaceDE w:val="0"/>
        <w:autoSpaceDN w:val="0"/>
        <w:spacing w:before="121"/>
        <w:ind w:right="1198"/>
        <w:rPr>
          <w:sz w:val="24"/>
          <w:szCs w:val="22"/>
        </w:rPr>
      </w:pPr>
    </w:p>
    <w:p w14:paraId="237C187C" w14:textId="6AC40B4F" w:rsidR="005C123E" w:rsidRDefault="005C123E" w:rsidP="005C123E">
      <w:pPr>
        <w:widowControl w:val="0"/>
        <w:tabs>
          <w:tab w:val="left" w:pos="1172"/>
        </w:tabs>
        <w:autoSpaceDE w:val="0"/>
        <w:autoSpaceDN w:val="0"/>
        <w:spacing w:before="121"/>
        <w:ind w:right="1198"/>
        <w:rPr>
          <w:sz w:val="24"/>
          <w:szCs w:val="22"/>
        </w:rPr>
      </w:pPr>
    </w:p>
    <w:p w14:paraId="7DF2D3BA" w14:textId="67B17457" w:rsidR="005C123E" w:rsidRDefault="005C123E" w:rsidP="005C123E">
      <w:pPr>
        <w:widowControl w:val="0"/>
        <w:tabs>
          <w:tab w:val="left" w:pos="1172"/>
        </w:tabs>
        <w:autoSpaceDE w:val="0"/>
        <w:autoSpaceDN w:val="0"/>
        <w:spacing w:before="121"/>
        <w:ind w:right="1198"/>
        <w:rPr>
          <w:sz w:val="24"/>
          <w:szCs w:val="22"/>
        </w:rPr>
      </w:pPr>
    </w:p>
    <w:p w14:paraId="1DC90B7E" w14:textId="44CAAB1A" w:rsidR="005C123E" w:rsidRDefault="005C123E" w:rsidP="005C123E">
      <w:pPr>
        <w:widowControl w:val="0"/>
        <w:tabs>
          <w:tab w:val="left" w:pos="1172"/>
        </w:tabs>
        <w:autoSpaceDE w:val="0"/>
        <w:autoSpaceDN w:val="0"/>
        <w:spacing w:before="121"/>
        <w:ind w:right="1198"/>
        <w:rPr>
          <w:sz w:val="24"/>
          <w:szCs w:val="22"/>
        </w:rPr>
      </w:pPr>
    </w:p>
    <w:p w14:paraId="2E12E57B" w14:textId="25FA5BC7" w:rsidR="005C123E" w:rsidRDefault="005C123E" w:rsidP="005C123E">
      <w:pPr>
        <w:widowControl w:val="0"/>
        <w:tabs>
          <w:tab w:val="left" w:pos="1172"/>
        </w:tabs>
        <w:autoSpaceDE w:val="0"/>
        <w:autoSpaceDN w:val="0"/>
        <w:spacing w:before="121"/>
        <w:ind w:right="1198"/>
        <w:rPr>
          <w:sz w:val="24"/>
          <w:szCs w:val="22"/>
        </w:rPr>
      </w:pPr>
    </w:p>
    <w:p w14:paraId="109FAEB2" w14:textId="58FDAE7E" w:rsidR="005C123E" w:rsidRDefault="005C123E" w:rsidP="005C123E">
      <w:pPr>
        <w:widowControl w:val="0"/>
        <w:tabs>
          <w:tab w:val="left" w:pos="1172"/>
        </w:tabs>
        <w:autoSpaceDE w:val="0"/>
        <w:autoSpaceDN w:val="0"/>
        <w:spacing w:before="121"/>
        <w:ind w:right="1198"/>
        <w:rPr>
          <w:sz w:val="24"/>
          <w:szCs w:val="22"/>
        </w:rPr>
      </w:pPr>
    </w:p>
    <w:p w14:paraId="171BEAB9" w14:textId="2508719B" w:rsidR="005C123E" w:rsidRDefault="005C123E" w:rsidP="005C123E">
      <w:pPr>
        <w:widowControl w:val="0"/>
        <w:tabs>
          <w:tab w:val="left" w:pos="1172"/>
        </w:tabs>
        <w:autoSpaceDE w:val="0"/>
        <w:autoSpaceDN w:val="0"/>
        <w:spacing w:before="121"/>
        <w:ind w:right="1198"/>
        <w:rPr>
          <w:sz w:val="24"/>
          <w:szCs w:val="22"/>
        </w:rPr>
      </w:pPr>
    </w:p>
    <w:p w14:paraId="4FFB1C34" w14:textId="77777777" w:rsidR="005C123E" w:rsidRPr="008828B8" w:rsidRDefault="005C123E" w:rsidP="005C123E">
      <w:pPr>
        <w:widowControl w:val="0"/>
        <w:tabs>
          <w:tab w:val="left" w:pos="1172"/>
        </w:tabs>
        <w:autoSpaceDE w:val="0"/>
        <w:autoSpaceDN w:val="0"/>
        <w:spacing w:before="121"/>
        <w:ind w:right="1198"/>
        <w:rPr>
          <w:sz w:val="24"/>
          <w:szCs w:val="22"/>
        </w:rPr>
      </w:pPr>
    </w:p>
    <w:p w14:paraId="04DCACB1" w14:textId="77777777" w:rsidR="005C123E" w:rsidRPr="008828B8" w:rsidRDefault="005C123E" w:rsidP="005C123E">
      <w:pPr>
        <w:spacing w:before="11"/>
      </w:pPr>
    </w:p>
    <w:p w14:paraId="20D9B93A" w14:textId="77777777" w:rsidR="005C123E" w:rsidRPr="008828B8" w:rsidRDefault="005C123E" w:rsidP="005C123E">
      <w:pPr>
        <w:outlineLvl w:val="0"/>
        <w:rPr>
          <w:b/>
          <w:bCs/>
          <w:sz w:val="28"/>
          <w:szCs w:val="28"/>
        </w:rPr>
      </w:pPr>
      <w:r w:rsidRPr="008828B8">
        <w:rPr>
          <w:b/>
          <w:bCs/>
          <w:sz w:val="28"/>
          <w:szCs w:val="28"/>
        </w:rPr>
        <w:lastRenderedPageBreak/>
        <w:t>SECTION 3. TRANSPORTATION OPERATIONS</w:t>
      </w:r>
    </w:p>
    <w:p w14:paraId="5BA39F04" w14:textId="77777777" w:rsidR="005C123E" w:rsidRPr="008828B8" w:rsidRDefault="005C123E" w:rsidP="005C123E">
      <w:pPr>
        <w:spacing w:before="238"/>
        <w:outlineLvl w:val="2"/>
        <w:rPr>
          <w:b/>
          <w:bCs/>
          <w:sz w:val="24"/>
        </w:rPr>
      </w:pPr>
      <w:r w:rsidRPr="008828B8">
        <w:rPr>
          <w:b/>
          <w:bCs/>
          <w:sz w:val="24"/>
        </w:rPr>
        <w:t>Section 3.1 Administration</w:t>
      </w:r>
    </w:p>
    <w:p w14:paraId="2F183817" w14:textId="77777777" w:rsidR="005C123E" w:rsidRPr="008828B8" w:rsidRDefault="005C123E" w:rsidP="005C123E">
      <w:pPr>
        <w:spacing w:before="10"/>
        <w:rPr>
          <w:b/>
        </w:rPr>
      </w:pPr>
    </w:p>
    <w:p w14:paraId="4F2CA9D0" w14:textId="77777777" w:rsidR="005C123E" w:rsidRDefault="005C123E" w:rsidP="005C123E">
      <w:pPr>
        <w:rPr>
          <w:sz w:val="24"/>
        </w:rPr>
      </w:pPr>
    </w:p>
    <w:p w14:paraId="7F7B7A22" w14:textId="77777777" w:rsidR="005C123E" w:rsidRPr="006C4EE5" w:rsidRDefault="005C123E" w:rsidP="005C123E">
      <w:pPr>
        <w:pStyle w:val="Body2"/>
        <w:rPr>
          <w:szCs w:val="24"/>
        </w:rPr>
      </w:pPr>
      <w:r w:rsidRPr="006C4EE5">
        <w:t>The Transportation Provider shall:</w:t>
      </w:r>
      <w:r w:rsidRPr="006C4EE5">
        <w:rPr>
          <w:szCs w:val="24"/>
        </w:rPr>
        <w:t xml:space="preserve"> </w:t>
      </w:r>
    </w:p>
    <w:p w14:paraId="3F0967EF" w14:textId="77777777" w:rsidR="005C123E" w:rsidRPr="006C4EE5" w:rsidRDefault="005C123E" w:rsidP="005C123E">
      <w:pPr>
        <w:pStyle w:val="Heading3"/>
        <w:ind w:left="360"/>
        <w:rPr>
          <w:rFonts w:ascii="Times New Roman" w:hAnsi="Times New Roman"/>
          <w:b w:val="0"/>
          <w:bCs w:val="0"/>
          <w:sz w:val="24"/>
          <w:szCs w:val="24"/>
        </w:rPr>
      </w:pPr>
      <w:r>
        <w:rPr>
          <w:rFonts w:ascii="Times New Roman" w:hAnsi="Times New Roman"/>
          <w:b w:val="0"/>
          <w:bCs w:val="0"/>
          <w:sz w:val="24"/>
          <w:szCs w:val="24"/>
          <w:lang w:val="en-US"/>
        </w:rPr>
        <w:t>A.        Ensure</w:t>
      </w:r>
      <w:r w:rsidRPr="006C4EE5">
        <w:rPr>
          <w:rFonts w:ascii="Times New Roman" w:hAnsi="Times New Roman"/>
          <w:b w:val="0"/>
          <w:bCs w:val="0"/>
          <w:sz w:val="24"/>
          <w:szCs w:val="24"/>
        </w:rPr>
        <w:t xml:space="preserve"> that vehicles used for HST Transportation are owned, leased, or otherwise controlled by</w:t>
      </w:r>
      <w:r>
        <w:rPr>
          <w:rFonts w:ascii="Times New Roman" w:hAnsi="Times New Roman"/>
          <w:b w:val="0"/>
          <w:bCs w:val="0"/>
          <w:sz w:val="24"/>
          <w:szCs w:val="24"/>
          <w:lang w:val="en-US"/>
        </w:rPr>
        <w:t xml:space="preserve"> </w:t>
      </w:r>
      <w:r w:rsidRPr="006C4EE5">
        <w:rPr>
          <w:rFonts w:ascii="Times New Roman" w:hAnsi="Times New Roman"/>
          <w:b w:val="0"/>
          <w:bCs w:val="0"/>
          <w:sz w:val="24"/>
          <w:szCs w:val="24"/>
        </w:rPr>
        <w:t>the</w:t>
      </w:r>
      <w:r>
        <w:rPr>
          <w:rFonts w:ascii="Times New Roman" w:hAnsi="Times New Roman"/>
          <w:b w:val="0"/>
          <w:bCs w:val="0"/>
          <w:sz w:val="24"/>
          <w:szCs w:val="24"/>
          <w:lang w:val="en-US"/>
        </w:rPr>
        <w:t xml:space="preserve"> </w:t>
      </w:r>
      <w:r w:rsidRPr="006C4EE5">
        <w:rPr>
          <w:rFonts w:ascii="Times New Roman" w:hAnsi="Times New Roman"/>
          <w:b w:val="0"/>
          <w:bCs w:val="0"/>
          <w:sz w:val="24"/>
          <w:szCs w:val="24"/>
        </w:rPr>
        <w:t>Transportation Provider by means of a written agreement.</w:t>
      </w:r>
    </w:p>
    <w:p w14:paraId="66E4FFC8" w14:textId="77777777" w:rsidR="005C123E" w:rsidRPr="00C631C7" w:rsidRDefault="005C123E" w:rsidP="005C123E">
      <w:pPr>
        <w:pStyle w:val="Heading3"/>
        <w:numPr>
          <w:ilvl w:val="0"/>
          <w:numId w:val="1"/>
        </w:numPr>
        <w:rPr>
          <w:rFonts w:ascii="Times New Roman" w:hAnsi="Times New Roman"/>
          <w:b w:val="0"/>
          <w:bCs w:val="0"/>
          <w:sz w:val="24"/>
          <w:szCs w:val="24"/>
        </w:rPr>
      </w:pPr>
      <w:r w:rsidRPr="006C4EE5">
        <w:rPr>
          <w:rFonts w:ascii="Times New Roman" w:hAnsi="Times New Roman"/>
          <w:b w:val="0"/>
          <w:bCs w:val="0"/>
          <w:sz w:val="24"/>
          <w:szCs w:val="24"/>
        </w:rPr>
        <w:t xml:space="preserve">Ensure that all vehicles (both primary and backup) used for HST Transportation meet the specifications as described herein in Section </w:t>
      </w:r>
      <w:r w:rsidRPr="006C4EE5">
        <w:rPr>
          <w:b w:val="0"/>
          <w:bCs w:val="0"/>
          <w:szCs w:val="24"/>
        </w:rPr>
        <w:t>4 and</w:t>
      </w:r>
      <w:r w:rsidRPr="006C4EE5">
        <w:rPr>
          <w:rFonts w:ascii="Times New Roman" w:hAnsi="Times New Roman"/>
          <w:b w:val="0"/>
          <w:bCs w:val="0"/>
          <w:sz w:val="24"/>
          <w:szCs w:val="24"/>
        </w:rPr>
        <w:t xml:space="preserve"> have a sufficient number available to transport Consumers during the time established by the Broker or when an emergency arises.  The Provider </w:t>
      </w:r>
      <w:r w:rsidRPr="00C631C7">
        <w:rPr>
          <w:rFonts w:ascii="Times New Roman" w:hAnsi="Times New Roman"/>
          <w:b w:val="0"/>
          <w:bCs w:val="0"/>
          <w:sz w:val="24"/>
          <w:szCs w:val="24"/>
        </w:rPr>
        <w:t>shall furnish to the Broker a list of all vehicles that will be used under the provisions of the Transportation Provider Subcontract and update that list whenever any changes are made.  This list shall include the make, model year, vehicle identification number (VIN), license number and vehicle type for each vehicle to be used to transport HST Consumers.</w:t>
      </w:r>
    </w:p>
    <w:p w14:paraId="089FECE0" w14:textId="59D0C4D7" w:rsidR="004A33A0" w:rsidRPr="00C631C7" w:rsidRDefault="004A33A0" w:rsidP="004A33A0">
      <w:pPr>
        <w:pStyle w:val="ListParagraph"/>
        <w:numPr>
          <w:ilvl w:val="0"/>
          <w:numId w:val="1"/>
        </w:numPr>
        <w:spacing w:before="120" w:after="240" w:line="259" w:lineRule="auto"/>
        <w:outlineLvl w:val="2"/>
        <w:rPr>
          <w:rFonts w:eastAsiaTheme="minorHAnsi"/>
          <w:kern w:val="2"/>
          <w:sz w:val="24"/>
          <w:szCs w:val="24"/>
          <w14:ligatures w14:val="standardContextual"/>
        </w:rPr>
      </w:pPr>
      <w:r w:rsidRPr="00C631C7">
        <w:rPr>
          <w:rFonts w:eastAsiaTheme="minorHAnsi"/>
          <w:kern w:val="2"/>
          <w:sz w:val="24"/>
          <w:szCs w:val="24"/>
          <w14:ligatures w14:val="standardContextual"/>
        </w:rPr>
        <w:t>Remove from service any vehicle that is unsatisfactory or questionable for safety or roadworthiness (e.g., two-way radio inoperative, inspection shows problems, check engine dashboard indicator light on, due for maintenance, wheel, and tire condition</w:t>
      </w:r>
      <w:r w:rsidRPr="00C631C7">
        <w:rPr>
          <w:rFonts w:eastAsiaTheme="minorHAnsi"/>
          <w:b/>
          <w:bCs/>
          <w:kern w:val="2"/>
          <w:sz w:val="24"/>
          <w:szCs w:val="24"/>
          <w14:ligatures w14:val="standardContextual"/>
        </w:rPr>
        <w:t xml:space="preserve"> (</w:t>
      </w:r>
      <w:r w:rsidRPr="00C631C7">
        <w:rPr>
          <w:rFonts w:eastAsiaTheme="minorHAnsi"/>
          <w:i/>
          <w:iCs/>
          <w:color w:val="242424"/>
          <w:kern w:val="2"/>
          <w:sz w:val="24"/>
          <w:szCs w:val="24"/>
          <w:shd w:val="clear" w:color="auto" w:fill="FFFFFF"/>
          <w14:ligatures w14:val="standardContextual"/>
        </w:rPr>
        <w:t>according to the standards in 540 CMR</w:t>
      </w:r>
      <w:r w:rsidRPr="00C631C7">
        <w:rPr>
          <w:rFonts w:eastAsiaTheme="minorHAnsi"/>
          <w:kern w:val="2"/>
          <w:sz w:val="24"/>
          <w:szCs w:val="24"/>
          <w14:ligatures w14:val="standardContextual"/>
        </w:rPr>
        <w:t xml:space="preserve">), etc., and comply with any instruction from the Broker to immediately remove a vehicle from service when deemed unsafe or unsuitable by the </w:t>
      </w:r>
      <w:r w:rsidRPr="00C631C7">
        <w:rPr>
          <w:rFonts w:eastAsiaTheme="minorHAnsi"/>
          <w:kern w:val="2"/>
          <w:sz w:val="24"/>
          <w:szCs w:val="28"/>
          <w14:ligatures w14:val="standardContextual"/>
        </w:rPr>
        <w:t>Broker</w:t>
      </w:r>
    </w:p>
    <w:p w14:paraId="74364946" w14:textId="77777777" w:rsidR="005C123E" w:rsidRPr="006C4EE5" w:rsidRDefault="005C123E" w:rsidP="005C123E">
      <w:pPr>
        <w:pStyle w:val="Heading3"/>
        <w:numPr>
          <w:ilvl w:val="0"/>
          <w:numId w:val="1"/>
        </w:numPr>
        <w:rPr>
          <w:rFonts w:ascii="Times New Roman" w:hAnsi="Times New Roman"/>
          <w:b w:val="0"/>
          <w:bCs w:val="0"/>
          <w:sz w:val="24"/>
          <w:szCs w:val="24"/>
        </w:rPr>
      </w:pPr>
      <w:r w:rsidRPr="00C631C7">
        <w:rPr>
          <w:rFonts w:ascii="Times New Roman" w:hAnsi="Times New Roman"/>
          <w:b w:val="0"/>
          <w:bCs w:val="0"/>
          <w:sz w:val="24"/>
          <w:szCs w:val="24"/>
        </w:rPr>
        <w:t>Ensure that all personnel meet the applicable qualification requirements.  The Transportation Provider shall designate at least one employee to obtain CORI (Criminal Offender Record Information) certification, who is responsible for requesting CORIs and ensuring employment decisions are consistent with EOHHS CORI requirements specified in 101 CMR 15.00. The Provider must have a CORI policy that meets the Department of Criminal Justice Information Services’ (DCJIS) requirements.  The Provider’s CORI procedures are subject to audit.  The Provider must furnish to the Broker a list of all drivers, supervisors, dispatchers and other employees who provide any services</w:t>
      </w:r>
      <w:r w:rsidRPr="006C4EE5">
        <w:rPr>
          <w:rFonts w:ascii="Times New Roman" w:hAnsi="Times New Roman"/>
          <w:b w:val="0"/>
          <w:bCs w:val="0"/>
          <w:sz w:val="24"/>
          <w:szCs w:val="24"/>
        </w:rPr>
        <w:t xml:space="preserve"> associated with the provisions of the Transportation Provider Subcontract with the Broker, and update that list whenever any changes are made.</w:t>
      </w:r>
    </w:p>
    <w:p w14:paraId="61A5FCC9" w14:textId="77777777" w:rsidR="005C123E" w:rsidRPr="006C4EE5" w:rsidRDefault="005C123E" w:rsidP="005C123E">
      <w:pPr>
        <w:pStyle w:val="Heading3"/>
        <w:numPr>
          <w:ilvl w:val="0"/>
          <w:numId w:val="1"/>
        </w:numPr>
        <w:rPr>
          <w:rFonts w:ascii="Times New Roman" w:hAnsi="Times New Roman"/>
          <w:b w:val="0"/>
          <w:bCs w:val="0"/>
          <w:sz w:val="24"/>
          <w:szCs w:val="24"/>
        </w:rPr>
      </w:pPr>
      <w:r w:rsidRPr="006C4EE5">
        <w:rPr>
          <w:rFonts w:ascii="Times New Roman" w:hAnsi="Times New Roman"/>
          <w:b w:val="0"/>
          <w:bCs w:val="0"/>
          <w:sz w:val="24"/>
          <w:szCs w:val="24"/>
        </w:rPr>
        <w:t>Upon request, provide the Broker, HST Office or Agency with the credentials of any Transportation Provider employee. The Broker or Agency has the right to deny the approval of any driver, or to require the Provider to replace any driver in the performance of HST services, for any reason.</w:t>
      </w:r>
    </w:p>
    <w:p w14:paraId="37DF9CB0" w14:textId="28FA4C02" w:rsidR="005C123E" w:rsidRPr="006C4EE5" w:rsidRDefault="005C123E" w:rsidP="005C123E">
      <w:pPr>
        <w:pStyle w:val="Heading3"/>
        <w:numPr>
          <w:ilvl w:val="0"/>
          <w:numId w:val="1"/>
        </w:numPr>
        <w:rPr>
          <w:rFonts w:ascii="Times New Roman" w:hAnsi="Times New Roman"/>
          <w:b w:val="0"/>
          <w:bCs w:val="0"/>
          <w:sz w:val="24"/>
          <w:szCs w:val="24"/>
        </w:rPr>
      </w:pPr>
      <w:r w:rsidRPr="006C4EE5">
        <w:rPr>
          <w:rFonts w:ascii="Times New Roman" w:hAnsi="Times New Roman"/>
          <w:b w:val="0"/>
          <w:bCs w:val="0"/>
          <w:sz w:val="24"/>
          <w:szCs w:val="24"/>
        </w:rPr>
        <w:t>Be responsible for all recruiting and hiring of backup drivers.  Such responsibility shall not be delegated to the drivers.  The Transportation Provider shall ensure that all back up, replacement, and substitute personnel (drivers, dispatchers, supervisors, etc.) meet all of the requirements as set forth</w:t>
      </w:r>
      <w:r w:rsidR="00E6515B">
        <w:rPr>
          <w:rFonts w:ascii="Times New Roman" w:hAnsi="Times New Roman"/>
          <w:b w:val="0"/>
          <w:bCs w:val="0"/>
          <w:sz w:val="24"/>
          <w:szCs w:val="24"/>
          <w:lang w:val="en-US"/>
        </w:rPr>
        <w:t xml:space="preserve"> </w:t>
      </w:r>
      <w:r w:rsidRPr="006C4EE5">
        <w:rPr>
          <w:rFonts w:ascii="Times New Roman" w:hAnsi="Times New Roman"/>
          <w:b w:val="0"/>
          <w:bCs w:val="0"/>
          <w:sz w:val="24"/>
          <w:szCs w:val="24"/>
        </w:rPr>
        <w:lastRenderedPageBreak/>
        <w:t xml:space="preserve">in this document and in any attachments.  The Transportation Provider shall ensure that transport personnel are licensed, qualified, competent and courteous. </w:t>
      </w:r>
    </w:p>
    <w:p w14:paraId="188AD479" w14:textId="77777777" w:rsidR="005C123E" w:rsidRPr="006C4EE5" w:rsidRDefault="005C123E" w:rsidP="005C123E">
      <w:pPr>
        <w:pStyle w:val="Heading3"/>
        <w:numPr>
          <w:ilvl w:val="0"/>
          <w:numId w:val="1"/>
        </w:numPr>
        <w:rPr>
          <w:rFonts w:ascii="Times New Roman" w:hAnsi="Times New Roman"/>
          <w:b w:val="0"/>
          <w:bCs w:val="0"/>
          <w:sz w:val="24"/>
          <w:szCs w:val="24"/>
        </w:rPr>
      </w:pPr>
      <w:r w:rsidRPr="006C4EE5">
        <w:rPr>
          <w:rFonts w:ascii="Times New Roman" w:hAnsi="Times New Roman"/>
          <w:b w:val="0"/>
          <w:bCs w:val="0"/>
          <w:sz w:val="24"/>
          <w:szCs w:val="24"/>
        </w:rPr>
        <w:t>Ensure that a training officer or other supervisor attends Broker sponsored training sessions and provides such training to drivers.</w:t>
      </w:r>
    </w:p>
    <w:p w14:paraId="2105D2D7" w14:textId="77777777" w:rsidR="005C123E" w:rsidRPr="006C4EE5" w:rsidRDefault="005C123E" w:rsidP="005C123E">
      <w:pPr>
        <w:pStyle w:val="Heading3"/>
        <w:numPr>
          <w:ilvl w:val="0"/>
          <w:numId w:val="1"/>
        </w:numPr>
        <w:rPr>
          <w:rFonts w:ascii="Times New Roman" w:hAnsi="Times New Roman"/>
          <w:b w:val="0"/>
          <w:bCs w:val="0"/>
          <w:sz w:val="24"/>
          <w:szCs w:val="24"/>
        </w:rPr>
      </w:pPr>
      <w:r w:rsidRPr="006C4EE5">
        <w:rPr>
          <w:rFonts w:ascii="Times New Roman" w:hAnsi="Times New Roman"/>
          <w:b w:val="0"/>
          <w:bCs w:val="0"/>
          <w:sz w:val="24"/>
          <w:szCs w:val="24"/>
        </w:rPr>
        <w:t>Submit to the Broker for approval any policies relating to personnel, procedures or equipment that will be used in the provision of services under the Transportation Provider Subcontract with the Broker.</w:t>
      </w:r>
    </w:p>
    <w:p w14:paraId="0D3D7DFD" w14:textId="77777777" w:rsidR="00580E0C" w:rsidRDefault="005C123E" w:rsidP="00580E0C">
      <w:pPr>
        <w:pStyle w:val="Heading3"/>
        <w:numPr>
          <w:ilvl w:val="0"/>
          <w:numId w:val="1"/>
        </w:numPr>
        <w:rPr>
          <w:rFonts w:ascii="Times New Roman" w:hAnsi="Times New Roman"/>
          <w:b w:val="0"/>
          <w:bCs w:val="0"/>
          <w:sz w:val="24"/>
          <w:szCs w:val="24"/>
        </w:rPr>
      </w:pPr>
      <w:r w:rsidRPr="006C4EE5">
        <w:rPr>
          <w:rFonts w:ascii="Times New Roman" w:hAnsi="Times New Roman"/>
          <w:b w:val="0"/>
          <w:bCs w:val="0"/>
          <w:sz w:val="24"/>
          <w:szCs w:val="24"/>
        </w:rPr>
        <w:t>Demonstrate continual compliance with HST Office, EOHHS, Agency-specific and Broker standards for transportation service, trip verification, personnel qualifications and performance, field inspections and audit, reporting, record keeping, billing and complaint response.</w:t>
      </w:r>
      <w:bookmarkStart w:id="72" w:name="_Toc58232353"/>
    </w:p>
    <w:p w14:paraId="1CD6DF05" w14:textId="7881238B" w:rsidR="00580E0C" w:rsidRPr="00580E0C" w:rsidRDefault="00580E0C" w:rsidP="00580E0C">
      <w:pPr>
        <w:pStyle w:val="Heading3"/>
        <w:numPr>
          <w:ilvl w:val="0"/>
          <w:numId w:val="1"/>
        </w:numPr>
        <w:rPr>
          <w:rFonts w:ascii="Times New Roman" w:hAnsi="Times New Roman"/>
          <w:b w:val="0"/>
          <w:bCs w:val="0"/>
          <w:sz w:val="24"/>
          <w:szCs w:val="24"/>
        </w:rPr>
      </w:pPr>
      <w:r w:rsidRPr="00580E0C">
        <w:rPr>
          <w:rFonts w:ascii="Times New Roman" w:hAnsi="Times New Roman"/>
          <w:b w:val="0"/>
          <w:bCs w:val="0"/>
          <w:sz w:val="24"/>
          <w:szCs w:val="24"/>
        </w:rPr>
        <w:t xml:space="preserve">The Transportation Provider is responsible for requesting a Sex Offender Registration Information (SORI) check and ensuring employment decisions are consistent with EOHHS SORI requirements specified in 606 CMR 14.00. </w:t>
      </w:r>
      <w:r w:rsidRPr="00580E0C">
        <w:rPr>
          <w:rFonts w:ascii="Times New Roman" w:hAnsi="Times New Roman"/>
          <w:b w:val="0"/>
          <w:bCs w:val="0"/>
          <w:sz w:val="24"/>
          <w:szCs w:val="32"/>
        </w:rPr>
        <w:t>If the results of the SORI check indicate a positive result for any driver or monitor, they will be prohibited from providing transportation to HST Consumers.</w:t>
      </w:r>
      <w:r w:rsidRPr="00580E0C">
        <w:rPr>
          <w:rFonts w:ascii="Times New Roman" w:hAnsi="Times New Roman"/>
          <w:b w:val="0"/>
          <w:bCs w:val="0"/>
          <w:sz w:val="24"/>
          <w:szCs w:val="24"/>
        </w:rPr>
        <w:t xml:space="preserve">  The Transportation Provider must have a SORI policy that meets the Department of Criminal Justice Information Services’ (DCJIS) requirements.  The Transportation Provider’s SORI procedures are subject to audit.  The Transportation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 made.</w:t>
      </w:r>
    </w:p>
    <w:p w14:paraId="7E2D6705" w14:textId="77777777" w:rsidR="005C123E" w:rsidRDefault="005C123E" w:rsidP="005C123E">
      <w:pPr>
        <w:rPr>
          <w:lang w:val="x-none" w:eastAsia="x-none"/>
        </w:rPr>
      </w:pPr>
    </w:p>
    <w:p w14:paraId="2ED630B7" w14:textId="77777777" w:rsidR="005C123E" w:rsidRPr="00582260" w:rsidRDefault="005C123E" w:rsidP="005C123E">
      <w:pPr>
        <w:rPr>
          <w:lang w:val="x-none" w:eastAsia="x-none"/>
        </w:rPr>
      </w:pPr>
    </w:p>
    <w:p w14:paraId="6A17A6BB" w14:textId="77777777" w:rsidR="005C123E" w:rsidRPr="00582260" w:rsidRDefault="005C123E" w:rsidP="005C123E">
      <w:pPr>
        <w:pStyle w:val="Heading2"/>
        <w:jc w:val="left"/>
        <w:rPr>
          <w:sz w:val="24"/>
        </w:rPr>
      </w:pPr>
      <w:r w:rsidRPr="00582260">
        <w:rPr>
          <w:sz w:val="24"/>
          <w:lang w:val="en-US"/>
        </w:rPr>
        <w:t xml:space="preserve">Section 3.2 </w:t>
      </w:r>
      <w:r w:rsidRPr="00582260">
        <w:rPr>
          <w:sz w:val="24"/>
        </w:rPr>
        <w:t>Transportation Service Standards</w:t>
      </w:r>
      <w:bookmarkEnd w:id="72"/>
    </w:p>
    <w:p w14:paraId="2864545D" w14:textId="77777777" w:rsidR="005C123E" w:rsidRPr="008D2C84" w:rsidRDefault="005C123E" w:rsidP="005C123E">
      <w:pPr>
        <w:rPr>
          <w:lang w:val="x-none" w:eastAsia="x-none"/>
        </w:rPr>
      </w:pPr>
    </w:p>
    <w:p w14:paraId="2C053400" w14:textId="77777777" w:rsidR="005C123E" w:rsidRDefault="005C123E" w:rsidP="005C123E">
      <w:pPr>
        <w:pStyle w:val="Body2"/>
        <w:ind w:left="0"/>
        <w:rPr>
          <w:szCs w:val="24"/>
        </w:rPr>
      </w:pPr>
      <w:r w:rsidRPr="006C4EE5">
        <w:rPr>
          <w:szCs w:val="24"/>
        </w:rPr>
        <w:t>The Transportation Provider shall:</w:t>
      </w:r>
    </w:p>
    <w:p w14:paraId="5145E6F4" w14:textId="77777777" w:rsidR="00E6515B" w:rsidRPr="00E6515B" w:rsidRDefault="00E6515B" w:rsidP="00E6515B">
      <w:pPr>
        <w:pStyle w:val="Heading3"/>
        <w:numPr>
          <w:ilvl w:val="0"/>
          <w:numId w:val="98"/>
        </w:numPr>
        <w:rPr>
          <w:rFonts w:ascii="Times New Roman" w:hAnsi="Times New Roman"/>
          <w:b w:val="0"/>
          <w:bCs w:val="0"/>
          <w:sz w:val="24"/>
          <w:szCs w:val="24"/>
        </w:rPr>
      </w:pPr>
      <w:r>
        <w:rPr>
          <w:rFonts w:ascii="Times New Roman" w:hAnsi="Times New Roman"/>
          <w:b w:val="0"/>
          <w:bCs w:val="0"/>
          <w:sz w:val="24"/>
          <w:szCs w:val="24"/>
          <w:lang w:val="en-US"/>
        </w:rPr>
        <w:t>P</w:t>
      </w:r>
      <w:r w:rsidR="005C123E">
        <w:rPr>
          <w:rFonts w:ascii="Times New Roman" w:hAnsi="Times New Roman"/>
          <w:b w:val="0"/>
          <w:bCs w:val="0"/>
          <w:sz w:val="24"/>
          <w:szCs w:val="24"/>
          <w:lang w:val="en-US"/>
        </w:rPr>
        <w:t>rovide</w:t>
      </w:r>
      <w:r w:rsidR="005C123E" w:rsidRPr="00481CAE">
        <w:rPr>
          <w:rFonts w:ascii="Times New Roman" w:hAnsi="Times New Roman"/>
          <w:b w:val="0"/>
          <w:bCs w:val="0"/>
          <w:sz w:val="24"/>
          <w:szCs w:val="24"/>
        </w:rPr>
        <w:t xml:space="preserve"> Enhanced Wheelchair service, unless another level is authorized by the Agency, in a professional, safe, and courteous manner.  The driver shall assist Consumers with entry or exit of vehicle</w:t>
      </w:r>
      <w:r>
        <w:rPr>
          <w:rFonts w:ascii="Times New Roman" w:hAnsi="Times New Roman"/>
          <w:b w:val="0"/>
          <w:bCs w:val="0"/>
          <w:sz w:val="24"/>
          <w:szCs w:val="24"/>
          <w:lang w:val="en-US"/>
        </w:rPr>
        <w:t>.</w:t>
      </w:r>
    </w:p>
    <w:p w14:paraId="5B75B714" w14:textId="77777777" w:rsidR="00E6515B" w:rsidRDefault="005C123E" w:rsidP="00E6515B">
      <w:pPr>
        <w:pStyle w:val="Heading3"/>
        <w:numPr>
          <w:ilvl w:val="0"/>
          <w:numId w:val="98"/>
        </w:numPr>
        <w:rPr>
          <w:rFonts w:ascii="Times New Roman" w:hAnsi="Times New Roman"/>
          <w:b w:val="0"/>
          <w:bCs w:val="0"/>
          <w:sz w:val="24"/>
          <w:szCs w:val="24"/>
        </w:rPr>
      </w:pPr>
      <w:r w:rsidRPr="00E6515B">
        <w:rPr>
          <w:rFonts w:ascii="Times New Roman" w:hAnsi="Times New Roman"/>
          <w:b w:val="0"/>
          <w:bCs w:val="0"/>
          <w:sz w:val="24"/>
          <w:szCs w:val="24"/>
        </w:rPr>
        <w:t>Ensure that Consumers are not transported to any destination, for any scheduled session, or released to any person without prior authorization from the Broker</w:t>
      </w:r>
    </w:p>
    <w:p w14:paraId="4413808E" w14:textId="77777777" w:rsidR="00283E0C" w:rsidRPr="00283E0C" w:rsidRDefault="00283E0C" w:rsidP="00283E0C">
      <w:pPr>
        <w:rPr>
          <w:lang w:val="x-none" w:eastAsia="x-none"/>
        </w:rPr>
      </w:pPr>
    </w:p>
    <w:p w14:paraId="4A8DCA7C" w14:textId="77777777" w:rsidR="00283E0C" w:rsidRPr="00283E0C" w:rsidRDefault="00283E0C" w:rsidP="00283E0C">
      <w:pPr>
        <w:pStyle w:val="xxxxmsonormal"/>
        <w:numPr>
          <w:ilvl w:val="0"/>
          <w:numId w:val="98"/>
        </w:numPr>
        <w:shd w:val="clear" w:color="auto" w:fill="FFFFFF"/>
        <w:spacing w:before="0" w:beforeAutospacing="0" w:after="0" w:afterAutospacing="0"/>
        <w:rPr>
          <w:sz w:val="20"/>
          <w:szCs w:val="20"/>
        </w:rPr>
      </w:pPr>
      <w:r w:rsidRPr="003E4682">
        <w:rPr>
          <w:rStyle w:val="xxxxcontentpasted0"/>
          <w:bdr w:val="none" w:sz="0" w:space="0" w:color="auto" w:frame="1"/>
        </w:rPr>
        <w:t>Ensure that upon arrival, the driver must confirm their presence is acknowledged:</w:t>
      </w:r>
      <w:r w:rsidRPr="003E4682">
        <w:rPr>
          <w:bdr w:val="none" w:sz="0" w:space="0" w:color="auto" w:frame="1"/>
        </w:rPr>
        <w:t> </w:t>
      </w:r>
    </w:p>
    <w:p w14:paraId="3C9DE664" w14:textId="77777777" w:rsidR="00283E0C" w:rsidRDefault="00283E0C" w:rsidP="00283E0C">
      <w:pPr>
        <w:pStyle w:val="ListParagraph"/>
      </w:pPr>
    </w:p>
    <w:p w14:paraId="139A9A8F" w14:textId="77777777" w:rsidR="00283E0C" w:rsidRPr="00283E0C" w:rsidRDefault="00283E0C" w:rsidP="00283E0C">
      <w:pPr>
        <w:pStyle w:val="xxxxmsonormal"/>
        <w:numPr>
          <w:ilvl w:val="1"/>
          <w:numId w:val="98"/>
        </w:numPr>
        <w:shd w:val="clear" w:color="auto" w:fill="FFFFFF"/>
        <w:spacing w:before="0" w:beforeAutospacing="0" w:after="0" w:afterAutospacing="0"/>
        <w:rPr>
          <w:sz w:val="20"/>
          <w:szCs w:val="20"/>
        </w:rPr>
      </w:pPr>
      <w:r w:rsidRPr="00283E0C">
        <w:t>For Consumers being picked up from a residence, the driver may ring the doorbell, knock on the door, briefly sound the horn, or attempt to contact the consumer by phone.  If the consumer is then not present for pick up, the driver shall notify the Provider’s dispatcher and await instructions from the dispatcher before departing from the pick-up location.  The driver must not arrive more than 15 minutes before the scheduled pick-up time.  Unless otherwise directed by the dispatcher, the driver shall wait until at least ten (10) minutes after the scheduled pick-up time before departing without the Consumer and must make all reasonable attempts to establish contact and assistance before leaving without the Consumer.  </w:t>
      </w:r>
    </w:p>
    <w:p w14:paraId="02A2D5DE" w14:textId="77777777" w:rsidR="00283E0C" w:rsidRPr="00283E0C" w:rsidRDefault="00283E0C" w:rsidP="00283E0C">
      <w:pPr>
        <w:pStyle w:val="xxxxmsonormal"/>
        <w:shd w:val="clear" w:color="auto" w:fill="FFFFFF"/>
        <w:spacing w:before="0" w:beforeAutospacing="0" w:after="0" w:afterAutospacing="0"/>
        <w:ind w:left="1620"/>
        <w:rPr>
          <w:sz w:val="20"/>
          <w:szCs w:val="20"/>
        </w:rPr>
      </w:pPr>
    </w:p>
    <w:p w14:paraId="14D00850" w14:textId="77777777" w:rsidR="00283E0C" w:rsidRPr="00283E0C" w:rsidRDefault="00283E0C" w:rsidP="00283E0C">
      <w:pPr>
        <w:pStyle w:val="xxxxmsonormal"/>
        <w:numPr>
          <w:ilvl w:val="1"/>
          <w:numId w:val="98"/>
        </w:numPr>
        <w:shd w:val="clear" w:color="auto" w:fill="FFFFFF"/>
        <w:spacing w:before="0" w:beforeAutospacing="0" w:after="0" w:afterAutospacing="0"/>
        <w:rPr>
          <w:sz w:val="20"/>
          <w:szCs w:val="20"/>
        </w:rPr>
      </w:pPr>
      <w:r w:rsidRPr="00283E0C">
        <w:t xml:space="preserve">For Consumers being picked up from a facility, the driver may contact the facility by phone or entering the facility.  If the Consumer is not ready to be transported, the facility and provider </w:t>
      </w:r>
      <w:r w:rsidRPr="00283E0C">
        <w:lastRenderedPageBreak/>
        <w:t>can determine whether to wait or reschedule the trip.  If the trip is to be rescheduled, the facility will contact the broker to reschedule transportation </w:t>
      </w:r>
    </w:p>
    <w:p w14:paraId="0AED6B2C" w14:textId="77777777" w:rsidR="00283E0C" w:rsidRPr="00283E0C" w:rsidRDefault="00283E0C" w:rsidP="00283E0C">
      <w:pPr>
        <w:pStyle w:val="xxxxmsonormal"/>
        <w:shd w:val="clear" w:color="auto" w:fill="FFFFFF"/>
        <w:spacing w:before="0" w:beforeAutospacing="0" w:after="0" w:afterAutospacing="0"/>
        <w:rPr>
          <w:sz w:val="20"/>
          <w:szCs w:val="20"/>
        </w:rPr>
      </w:pPr>
    </w:p>
    <w:p w14:paraId="41D87A1A" w14:textId="72FA5EA7" w:rsidR="00283E0C" w:rsidRPr="00283E0C" w:rsidRDefault="00283E0C" w:rsidP="00283E0C">
      <w:pPr>
        <w:pStyle w:val="xxxxmsonormal"/>
        <w:numPr>
          <w:ilvl w:val="1"/>
          <w:numId w:val="98"/>
        </w:numPr>
        <w:shd w:val="clear" w:color="auto" w:fill="FFFFFF"/>
        <w:spacing w:before="0" w:beforeAutospacing="0" w:after="0" w:afterAutospacing="0"/>
        <w:rPr>
          <w:sz w:val="20"/>
          <w:szCs w:val="20"/>
        </w:rPr>
      </w:pPr>
      <w:r w:rsidRPr="00283E0C">
        <w:t>For return trips from facilities, the driver may contact the facility by phone or entering the facility.   If the Consumer is not ready to be transported, the facility and provider can determine whether waiting for the Consumer to complete treatment or rescheduling the return trip would be more efficient. </w:t>
      </w:r>
    </w:p>
    <w:p w14:paraId="647DA83D" w14:textId="79F4DD3E" w:rsidR="00150B86" w:rsidRDefault="005C123E" w:rsidP="00150B86">
      <w:pPr>
        <w:pStyle w:val="Heading3"/>
        <w:numPr>
          <w:ilvl w:val="0"/>
          <w:numId w:val="98"/>
        </w:numPr>
        <w:rPr>
          <w:rFonts w:ascii="Times New Roman" w:hAnsi="Times New Roman"/>
          <w:b w:val="0"/>
          <w:bCs w:val="0"/>
          <w:sz w:val="24"/>
          <w:szCs w:val="24"/>
        </w:rPr>
      </w:pPr>
      <w:r w:rsidRPr="00E6515B">
        <w:rPr>
          <w:rFonts w:ascii="Times New Roman" w:hAnsi="Times New Roman"/>
          <w:b w:val="0"/>
          <w:bCs w:val="0"/>
          <w:sz w:val="24"/>
          <w:szCs w:val="24"/>
        </w:rPr>
        <w:t>A Consumer may be transported without prior authorization from the Broker in certain cases. For trips organized for certain categories of MassHealth members as outlined in 130 CMR 407, the Broker shall be required to implement the request in a shorter time period without prior approval from the Transportation Authorization Unit. Member categories include members in LTC institutions, members in the community that require door through door assistance, hospitalization discharges, members that require non-emergency Ambulance service, or other categories outlined in 130 CMR 407.  An Authorized Provider may coordinate services directly with a transportation provider, provided that a valid Transportation Request form has been submitted and is pending authorization. Or, an Authorized Provider may request that the Broker schedule transportation services for the consumer.</w:t>
      </w:r>
    </w:p>
    <w:p w14:paraId="144AA94F" w14:textId="77777777" w:rsid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Ensure that a Consumer is never stranded.  A Consumer is stranded if he or she has been transported to their scheduled service and is left without a return trip (unless alternate arrangements have been timely made and communicated among the Consumer, Destination Facility, parent/guardian and/or residential facility staff, as applicable).  If the Provider is assigned a trip by the Broker and accepts it, then the Provider is obligated to complete the assignment, unless properly cancelled prior to initiation due to inclement weather.</w:t>
      </w:r>
    </w:p>
    <w:p w14:paraId="3FF506C3" w14:textId="77777777" w:rsid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Allow only persons authorized by the Broker to be transported in vehicles with Agency Consumers.  The following may not be transported: children of employees or other children in their care and pets other than Consumers’ service animals (e.g., guide dogs).  Drivers must be aware of and comply with the Americans with Disabilities Act (ADA), and all other applicable federal and state laws and regulations pertaining to the requirement to transport and accommodate service animals.</w:t>
      </w:r>
    </w:p>
    <w:p w14:paraId="709E13EB" w14:textId="77777777" w:rsid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Ensure the number of persons in the vehicle, including the driver, shall not exceed the vehicle manufacturer’s approved seating capacity.</w:t>
      </w:r>
    </w:p>
    <w:p w14:paraId="684CC878" w14:textId="77777777" w:rsid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Report Consumer no-shows to the Broker and the Facility staff, where applicable, when the Consumer doesn’t call the Transportation Provider or Broker to cancel a trip at least one (1) hour before the scheduled pick-up time.  The Broker or Agency may conduct a service review for any Consumer wit</w:t>
      </w:r>
      <w:r w:rsidRPr="00150B86">
        <w:rPr>
          <w:rFonts w:ascii="Times New Roman" w:hAnsi="Times New Roman"/>
          <w:b w:val="0"/>
          <w:bCs w:val="0"/>
          <w:sz w:val="24"/>
          <w:szCs w:val="24"/>
          <w:lang w:val="en-US"/>
        </w:rPr>
        <w:t xml:space="preserve"> </w:t>
      </w:r>
      <w:r w:rsidRPr="00150B86">
        <w:rPr>
          <w:rFonts w:ascii="Times New Roman" w:hAnsi="Times New Roman"/>
          <w:b w:val="0"/>
          <w:bCs w:val="0"/>
          <w:sz w:val="24"/>
          <w:szCs w:val="24"/>
        </w:rPr>
        <w:t>repeated no-shows.  The Transportation Provider cannot initiate or demand a suspension of services to a Consumer.</w:t>
      </w:r>
    </w:p>
    <w:p w14:paraId="310A9C53" w14:textId="77777777" w:rsid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Ensure that services are not suspended for any Consumer without prior authorization from the Broker.</w:t>
      </w:r>
    </w:p>
    <w:p w14:paraId="1005B6EA" w14:textId="77777777" w:rsid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Place in service all back up vehicles within thirty (30) minutes of such a request.  If the Transportation Provider fails to comply with this provision, alternate quality service shall be authorized by the Broker at the Transportation Provider’s expense.</w:t>
      </w:r>
    </w:p>
    <w:p w14:paraId="1567C8F9" w14:textId="76F42A3F" w:rsidR="005C123E" w:rsidRPr="00150B86" w:rsidRDefault="005C123E" w:rsidP="00150B86">
      <w:pPr>
        <w:pStyle w:val="Heading3"/>
        <w:numPr>
          <w:ilvl w:val="0"/>
          <w:numId w:val="98"/>
        </w:numPr>
        <w:rPr>
          <w:rFonts w:ascii="Times New Roman" w:hAnsi="Times New Roman"/>
          <w:b w:val="0"/>
          <w:bCs w:val="0"/>
          <w:sz w:val="24"/>
          <w:szCs w:val="24"/>
        </w:rPr>
      </w:pPr>
      <w:r w:rsidRPr="00150B86">
        <w:rPr>
          <w:rFonts w:ascii="Times New Roman" w:hAnsi="Times New Roman"/>
          <w:b w:val="0"/>
          <w:bCs w:val="0"/>
          <w:sz w:val="24"/>
          <w:szCs w:val="24"/>
        </w:rPr>
        <w:t xml:space="preserve">Exercise due diligence in actively verifying the identity of every Consumer transported prior to the Consumer boarding the vehicle or embarking on the trip. Identity should be verified by asking the Consumer to state their name, or in the case of Consumers traveling with escorts, children, or parents, </w:t>
      </w:r>
      <w:r w:rsidRPr="00150B86">
        <w:rPr>
          <w:rFonts w:ascii="Times New Roman" w:hAnsi="Times New Roman"/>
          <w:b w:val="0"/>
          <w:bCs w:val="0"/>
          <w:sz w:val="24"/>
          <w:szCs w:val="24"/>
        </w:rPr>
        <w:lastRenderedPageBreak/>
        <w:t>asking that the name of the Consumer for whom the trip is scheduled be given. If the name given is not the name of the Consumer for whom the trip is scheduled, transportation should not be provided.</w:t>
      </w:r>
    </w:p>
    <w:p w14:paraId="4995B72C" w14:textId="77777777" w:rsidR="005C123E" w:rsidRDefault="005C123E" w:rsidP="005C123E">
      <w:pPr>
        <w:pStyle w:val="Heading2"/>
        <w:ind w:left="0" w:firstLine="0"/>
        <w:jc w:val="left"/>
        <w:rPr>
          <w:sz w:val="24"/>
          <w:lang w:val="en-US"/>
        </w:rPr>
      </w:pPr>
      <w:bookmarkStart w:id="73" w:name="_Toc58232356"/>
    </w:p>
    <w:p w14:paraId="0FA0EE1A" w14:textId="77777777" w:rsidR="005C123E" w:rsidRDefault="005C123E" w:rsidP="005C123E">
      <w:pPr>
        <w:pStyle w:val="Heading2"/>
        <w:ind w:left="0" w:firstLine="0"/>
        <w:jc w:val="left"/>
        <w:rPr>
          <w:sz w:val="24"/>
        </w:rPr>
      </w:pPr>
      <w:r w:rsidRPr="00481CAE">
        <w:rPr>
          <w:sz w:val="24"/>
          <w:lang w:val="en-US"/>
        </w:rPr>
        <w:t xml:space="preserve">Section 3.3 </w:t>
      </w:r>
      <w:r w:rsidRPr="00481CAE">
        <w:rPr>
          <w:sz w:val="24"/>
        </w:rPr>
        <w:t>Emergency, Accident and Safety Response Reporting</w:t>
      </w:r>
      <w:bookmarkEnd w:id="73"/>
    </w:p>
    <w:p w14:paraId="2BDB0A21" w14:textId="77777777" w:rsidR="005C123E" w:rsidRDefault="005C123E" w:rsidP="005C123E">
      <w:pPr>
        <w:pStyle w:val="Heading2"/>
        <w:ind w:left="1890" w:firstLine="0"/>
        <w:jc w:val="left"/>
        <w:rPr>
          <w:sz w:val="24"/>
        </w:rPr>
      </w:pPr>
    </w:p>
    <w:p w14:paraId="0D204DB0" w14:textId="77777777" w:rsidR="005C123E" w:rsidRDefault="005C123E" w:rsidP="005C123E">
      <w:pPr>
        <w:pStyle w:val="Heading2"/>
        <w:ind w:left="0" w:firstLine="0"/>
        <w:jc w:val="left"/>
        <w:rPr>
          <w:b w:val="0"/>
          <w:bCs w:val="0"/>
          <w:sz w:val="24"/>
          <w:lang w:val="en-US"/>
        </w:rPr>
      </w:pPr>
      <w:r w:rsidRPr="006C4EE5">
        <w:rPr>
          <w:b w:val="0"/>
          <w:bCs w:val="0"/>
          <w:sz w:val="24"/>
        </w:rPr>
        <w:t>The Transportation Provider shall</w:t>
      </w:r>
      <w:r>
        <w:rPr>
          <w:b w:val="0"/>
          <w:bCs w:val="0"/>
          <w:sz w:val="24"/>
          <w:lang w:val="en-US"/>
        </w:rPr>
        <w:t>:</w:t>
      </w:r>
    </w:p>
    <w:p w14:paraId="2B51072B" w14:textId="77777777" w:rsidR="005C123E" w:rsidRPr="004C268C" w:rsidRDefault="005C123E" w:rsidP="005C123E">
      <w:pPr>
        <w:rPr>
          <w:lang w:eastAsia="x-none"/>
        </w:rPr>
      </w:pPr>
    </w:p>
    <w:p w14:paraId="3BA53930" w14:textId="77777777" w:rsidR="00150B86" w:rsidRDefault="005C123E" w:rsidP="00150B86">
      <w:pPr>
        <w:pStyle w:val="ListParagraph"/>
        <w:numPr>
          <w:ilvl w:val="0"/>
          <w:numId w:val="88"/>
        </w:numPr>
        <w:rPr>
          <w:sz w:val="24"/>
          <w:szCs w:val="24"/>
          <w:lang w:eastAsia="x-none"/>
        </w:rPr>
      </w:pPr>
      <w:r w:rsidRPr="002E1883">
        <w:rPr>
          <w:sz w:val="24"/>
          <w:szCs w:val="24"/>
        </w:rPr>
        <w:t>Ensure that drivers are aware of the condition of any Consumer while in transit and if an emergency arises (including, but not limited to bleeding, breathing difficulty, unconsciousness, suicide threat, etc.) adhere to the following procedures:</w:t>
      </w:r>
    </w:p>
    <w:p w14:paraId="3F80101B" w14:textId="77777777" w:rsidR="00150B86" w:rsidRDefault="00150B86" w:rsidP="00150B86">
      <w:pPr>
        <w:pStyle w:val="ListParagraph"/>
        <w:rPr>
          <w:sz w:val="24"/>
          <w:szCs w:val="24"/>
          <w:lang w:eastAsia="x-none"/>
        </w:rPr>
      </w:pPr>
    </w:p>
    <w:p w14:paraId="56E7D568" w14:textId="77777777" w:rsidR="00150B86" w:rsidRDefault="005C123E" w:rsidP="00150B86">
      <w:pPr>
        <w:pStyle w:val="ListParagraph"/>
        <w:numPr>
          <w:ilvl w:val="0"/>
          <w:numId w:val="88"/>
        </w:numPr>
        <w:rPr>
          <w:sz w:val="24"/>
          <w:szCs w:val="24"/>
          <w:lang w:eastAsia="x-none"/>
        </w:rPr>
      </w:pPr>
      <w:r w:rsidRPr="00150B86">
        <w:rPr>
          <w:sz w:val="24"/>
          <w:szCs w:val="24"/>
        </w:rPr>
        <w:t>Driver must notify the dispatcher/supervisor immediately and if an emergency Facility (hospital, Police Dept., Fire Dept., etc.) that is known to be staffed with emergency response personnel is within one minute's travel time of the driver's location then proceed immediately to that emergency facility.</w:t>
      </w:r>
    </w:p>
    <w:p w14:paraId="16F2EDB2" w14:textId="77777777" w:rsidR="00150B86" w:rsidRPr="00150B86" w:rsidRDefault="00150B86" w:rsidP="00150B86">
      <w:pPr>
        <w:pStyle w:val="ListParagraph"/>
        <w:rPr>
          <w:sz w:val="24"/>
          <w:szCs w:val="24"/>
        </w:rPr>
      </w:pPr>
    </w:p>
    <w:p w14:paraId="05AD4432" w14:textId="77777777" w:rsidR="00150B86" w:rsidRDefault="005C123E" w:rsidP="00150B86">
      <w:pPr>
        <w:pStyle w:val="ListParagraph"/>
        <w:numPr>
          <w:ilvl w:val="0"/>
          <w:numId w:val="88"/>
        </w:numPr>
        <w:rPr>
          <w:sz w:val="24"/>
          <w:szCs w:val="24"/>
          <w:lang w:eastAsia="x-none"/>
        </w:rPr>
      </w:pPr>
      <w:r w:rsidRPr="00150B86">
        <w:rPr>
          <w:sz w:val="24"/>
          <w:szCs w:val="24"/>
        </w:rPr>
        <w:t>If the driver is unsure of the distance, location or appropriate staffing of the emergency Facility or circumstances prohibit transport (i.e., disabled vehicle), or the nature of the emergency (i.e., life threatening) requires immediate first aid, then the driver should notify the dispatcher and give his/her exact location and request emergency assistance (EMT, ambulance, state/local police, Fire Department, etc.).</w:t>
      </w:r>
    </w:p>
    <w:p w14:paraId="631DD993" w14:textId="77777777" w:rsidR="00150B86" w:rsidRPr="00150B86" w:rsidRDefault="00150B86" w:rsidP="00150B86">
      <w:pPr>
        <w:pStyle w:val="ListParagraph"/>
        <w:rPr>
          <w:sz w:val="24"/>
          <w:szCs w:val="24"/>
        </w:rPr>
      </w:pPr>
    </w:p>
    <w:p w14:paraId="39502A60" w14:textId="75CC386E" w:rsidR="00150B86" w:rsidRDefault="005C123E" w:rsidP="00150B86">
      <w:pPr>
        <w:pStyle w:val="ListParagraph"/>
        <w:numPr>
          <w:ilvl w:val="0"/>
          <w:numId w:val="88"/>
        </w:numPr>
        <w:rPr>
          <w:sz w:val="24"/>
          <w:szCs w:val="24"/>
          <w:lang w:eastAsia="x-none"/>
        </w:rPr>
      </w:pPr>
      <w:r w:rsidRPr="00150B86">
        <w:rPr>
          <w:sz w:val="24"/>
          <w:szCs w:val="24"/>
        </w:rPr>
        <w:t>If the emergency is the result of a motor vehicle accident involving personal injury and/or property damage, the driver must remain at the scene and request emergency assistance.  The driver should then administer first aid as needed and when emergency personnel arrive, explain to them in detail the Incident and the care that was provided</w:t>
      </w:r>
      <w:r w:rsidR="00150B86">
        <w:rPr>
          <w:sz w:val="24"/>
          <w:szCs w:val="24"/>
        </w:rPr>
        <w:t>.</w:t>
      </w:r>
    </w:p>
    <w:p w14:paraId="5376762C" w14:textId="77777777" w:rsidR="00150B86" w:rsidRPr="00150B86" w:rsidRDefault="00150B86" w:rsidP="00150B86">
      <w:pPr>
        <w:pStyle w:val="ListParagraph"/>
        <w:rPr>
          <w:sz w:val="24"/>
          <w:szCs w:val="24"/>
        </w:rPr>
      </w:pPr>
    </w:p>
    <w:p w14:paraId="0705752F" w14:textId="77777777" w:rsidR="00150B86" w:rsidRDefault="005C123E" w:rsidP="00150B86">
      <w:pPr>
        <w:pStyle w:val="ListParagraph"/>
        <w:numPr>
          <w:ilvl w:val="0"/>
          <w:numId w:val="88"/>
        </w:numPr>
        <w:rPr>
          <w:sz w:val="24"/>
          <w:szCs w:val="24"/>
          <w:lang w:eastAsia="x-none"/>
        </w:rPr>
      </w:pPr>
      <w:r w:rsidRPr="00150B86">
        <w:rPr>
          <w:sz w:val="24"/>
          <w:szCs w:val="24"/>
        </w:rPr>
        <w:t>Throughout the emergency, all possible efforts should be made to reassure and keep calm all Consumers in the vehicle.</w:t>
      </w:r>
    </w:p>
    <w:p w14:paraId="776D5115" w14:textId="77777777" w:rsidR="00150B86" w:rsidRPr="00150B86" w:rsidRDefault="00150B86" w:rsidP="00150B86">
      <w:pPr>
        <w:pStyle w:val="ListParagraph"/>
        <w:rPr>
          <w:sz w:val="24"/>
          <w:szCs w:val="24"/>
        </w:rPr>
      </w:pPr>
    </w:p>
    <w:p w14:paraId="5C26F286" w14:textId="77777777" w:rsidR="00150B86" w:rsidRDefault="005C123E" w:rsidP="00150B86">
      <w:pPr>
        <w:pStyle w:val="ListParagraph"/>
        <w:numPr>
          <w:ilvl w:val="0"/>
          <w:numId w:val="88"/>
        </w:numPr>
        <w:rPr>
          <w:sz w:val="24"/>
          <w:szCs w:val="24"/>
          <w:lang w:eastAsia="x-none"/>
        </w:rPr>
      </w:pPr>
      <w:r w:rsidRPr="00150B86">
        <w:rPr>
          <w:sz w:val="24"/>
          <w:szCs w:val="24"/>
        </w:rPr>
        <w:t>If requested, the dispatcher/supervisor must immediately contact emergency personnel that are nearest to the driver's location and dispatch a back-up vehicle to transport any Consumers not involved in the emergency to their destinations.</w:t>
      </w:r>
    </w:p>
    <w:p w14:paraId="5D32DCA3" w14:textId="77777777" w:rsidR="00150B86" w:rsidRPr="00150B86" w:rsidRDefault="00150B86" w:rsidP="00150B86">
      <w:pPr>
        <w:pStyle w:val="ListParagraph"/>
        <w:rPr>
          <w:sz w:val="24"/>
          <w:szCs w:val="24"/>
        </w:rPr>
      </w:pPr>
    </w:p>
    <w:p w14:paraId="3B627FD9" w14:textId="77777777" w:rsidR="00150B86" w:rsidRDefault="005C123E" w:rsidP="00150B86">
      <w:pPr>
        <w:pStyle w:val="ListParagraph"/>
        <w:numPr>
          <w:ilvl w:val="0"/>
          <w:numId w:val="88"/>
        </w:numPr>
        <w:rPr>
          <w:sz w:val="24"/>
          <w:szCs w:val="24"/>
          <w:lang w:eastAsia="x-none"/>
        </w:rPr>
      </w:pPr>
      <w:r w:rsidRPr="00150B86">
        <w:rPr>
          <w:sz w:val="24"/>
          <w:szCs w:val="24"/>
        </w:rPr>
        <w:t>The dispatcher/supervisor must notify the Facility, parents or residential staff and the Broker immediately by phone and provide the names of the Consumers involved and the nature of the emergency.  Extreme care should be exercised so as not to alarm the caregivers of Consumers who may be in the vehicle but not in danger.</w:t>
      </w:r>
    </w:p>
    <w:p w14:paraId="4CCF7AC7" w14:textId="77777777" w:rsidR="00150B86" w:rsidRPr="00150B86" w:rsidRDefault="00150B86" w:rsidP="00150B86">
      <w:pPr>
        <w:pStyle w:val="ListParagraph"/>
        <w:rPr>
          <w:sz w:val="24"/>
          <w:szCs w:val="24"/>
        </w:rPr>
      </w:pPr>
    </w:p>
    <w:p w14:paraId="03FAD72E" w14:textId="77777777" w:rsidR="00150B86" w:rsidRDefault="005C123E" w:rsidP="00150B86">
      <w:pPr>
        <w:pStyle w:val="ListParagraph"/>
        <w:numPr>
          <w:ilvl w:val="0"/>
          <w:numId w:val="88"/>
        </w:numPr>
        <w:rPr>
          <w:sz w:val="24"/>
          <w:szCs w:val="24"/>
          <w:lang w:eastAsia="x-none"/>
        </w:rPr>
      </w:pPr>
      <w:r w:rsidRPr="00150B86">
        <w:rPr>
          <w:sz w:val="24"/>
          <w:szCs w:val="24"/>
        </w:rPr>
        <w:t>A formal written report must be submitted to the Broker within 24 hours.</w:t>
      </w:r>
    </w:p>
    <w:p w14:paraId="491DB7FB" w14:textId="77777777" w:rsidR="00150B86" w:rsidRPr="00150B86" w:rsidRDefault="00150B86" w:rsidP="00150B86">
      <w:pPr>
        <w:pStyle w:val="ListParagraph"/>
        <w:rPr>
          <w:sz w:val="24"/>
          <w:szCs w:val="24"/>
        </w:rPr>
      </w:pPr>
    </w:p>
    <w:p w14:paraId="57E473FF" w14:textId="77777777" w:rsidR="00150B86" w:rsidRDefault="005C123E" w:rsidP="00150B86">
      <w:pPr>
        <w:pStyle w:val="ListParagraph"/>
        <w:numPr>
          <w:ilvl w:val="1"/>
          <w:numId w:val="88"/>
        </w:numPr>
        <w:rPr>
          <w:sz w:val="24"/>
          <w:szCs w:val="24"/>
          <w:lang w:eastAsia="x-none"/>
        </w:rPr>
      </w:pPr>
      <w:r w:rsidRPr="00150B86">
        <w:rPr>
          <w:sz w:val="24"/>
          <w:szCs w:val="24"/>
        </w:rPr>
        <w:t>Report immediately by phone to the Broker and the Facility, if applicable, each and every Critical Incident, as defined. The Transportation Provider shall establish live verbal contact with the Broker and the Facility, if applicable. Leaving a voicemail message does not satisfy this requirement.</w:t>
      </w:r>
    </w:p>
    <w:p w14:paraId="7242DB98" w14:textId="77777777" w:rsidR="00150B86" w:rsidRPr="00150B86" w:rsidRDefault="00150B86" w:rsidP="00150B86">
      <w:pPr>
        <w:pStyle w:val="ListParagraph"/>
        <w:rPr>
          <w:sz w:val="24"/>
          <w:szCs w:val="24"/>
        </w:rPr>
      </w:pPr>
    </w:p>
    <w:p w14:paraId="71876E10" w14:textId="77777777" w:rsidR="00150B86" w:rsidRDefault="005C123E" w:rsidP="00150B86">
      <w:pPr>
        <w:pStyle w:val="ListParagraph"/>
        <w:numPr>
          <w:ilvl w:val="0"/>
          <w:numId w:val="88"/>
        </w:numPr>
        <w:rPr>
          <w:sz w:val="24"/>
          <w:szCs w:val="24"/>
          <w:lang w:eastAsia="x-none"/>
        </w:rPr>
      </w:pPr>
      <w:r w:rsidRPr="00150B86">
        <w:rPr>
          <w:sz w:val="24"/>
          <w:szCs w:val="24"/>
        </w:rPr>
        <w:t>In the event of a motor vehicle accident with Consumers on board, seek medical help.  If there are no obvious injuries, consult with family, day or residential staff members to determine that need.  A formal written report shall be submitted to the Broker within twenty-four (24) hours; and</w:t>
      </w:r>
    </w:p>
    <w:p w14:paraId="5398BC57" w14:textId="77777777" w:rsidR="00150B86" w:rsidRDefault="00150B86" w:rsidP="00150B86">
      <w:pPr>
        <w:pStyle w:val="ListParagraph"/>
        <w:rPr>
          <w:sz w:val="24"/>
          <w:szCs w:val="24"/>
          <w:lang w:eastAsia="x-none"/>
        </w:rPr>
      </w:pPr>
    </w:p>
    <w:p w14:paraId="04246D95" w14:textId="349F053D" w:rsidR="00150B86" w:rsidRDefault="005C123E" w:rsidP="00150B86">
      <w:pPr>
        <w:pStyle w:val="ListParagraph"/>
        <w:numPr>
          <w:ilvl w:val="0"/>
          <w:numId w:val="88"/>
        </w:numPr>
        <w:rPr>
          <w:sz w:val="24"/>
          <w:szCs w:val="24"/>
          <w:lang w:eastAsia="x-none"/>
        </w:rPr>
      </w:pPr>
      <w:r w:rsidRPr="00150B86">
        <w:rPr>
          <w:sz w:val="24"/>
          <w:szCs w:val="24"/>
        </w:rPr>
        <w:lastRenderedPageBreak/>
        <w:t>For any of the following Incidents involving a Consumer, whether injury is apparent or not, ensure the Driver reports to the Facility and the dispatcher; the dispatcher must in turn notify the Broker immediately by phone:</w:t>
      </w:r>
    </w:p>
    <w:p w14:paraId="2410D3EE" w14:textId="77777777" w:rsidR="00150B86" w:rsidRDefault="00150B86" w:rsidP="00150B86">
      <w:pPr>
        <w:pStyle w:val="ListParagraph"/>
        <w:rPr>
          <w:sz w:val="24"/>
          <w:szCs w:val="24"/>
          <w:lang w:eastAsia="x-none"/>
        </w:rPr>
      </w:pPr>
    </w:p>
    <w:p w14:paraId="3B124722" w14:textId="77777777" w:rsidR="00150B86" w:rsidRDefault="005C123E" w:rsidP="00150B86">
      <w:pPr>
        <w:pStyle w:val="ListParagraph"/>
        <w:numPr>
          <w:ilvl w:val="0"/>
          <w:numId w:val="88"/>
        </w:numPr>
        <w:rPr>
          <w:sz w:val="24"/>
          <w:szCs w:val="24"/>
          <w:lang w:eastAsia="x-none"/>
        </w:rPr>
      </w:pPr>
      <w:r w:rsidRPr="00150B86">
        <w:rPr>
          <w:sz w:val="24"/>
          <w:szCs w:val="24"/>
        </w:rPr>
        <w:t>Falling while getting into or out of the vehicle.</w:t>
      </w:r>
    </w:p>
    <w:p w14:paraId="473FC834" w14:textId="77777777" w:rsidR="00150B86" w:rsidRPr="00150B86" w:rsidRDefault="00150B86" w:rsidP="00150B86">
      <w:pPr>
        <w:pStyle w:val="ListParagraph"/>
        <w:rPr>
          <w:sz w:val="24"/>
          <w:szCs w:val="24"/>
        </w:rPr>
      </w:pPr>
    </w:p>
    <w:p w14:paraId="299B6CA3" w14:textId="77777777" w:rsidR="00356C41" w:rsidRDefault="005C123E" w:rsidP="00356C41">
      <w:pPr>
        <w:pStyle w:val="ListParagraph"/>
        <w:numPr>
          <w:ilvl w:val="0"/>
          <w:numId w:val="88"/>
        </w:numPr>
        <w:rPr>
          <w:sz w:val="24"/>
          <w:szCs w:val="24"/>
          <w:lang w:eastAsia="x-none"/>
        </w:rPr>
      </w:pPr>
      <w:r w:rsidRPr="00150B86">
        <w:rPr>
          <w:sz w:val="24"/>
          <w:szCs w:val="24"/>
        </w:rPr>
        <w:t>Falling while in the vehicle.</w:t>
      </w:r>
    </w:p>
    <w:p w14:paraId="4AA36ED3" w14:textId="77777777" w:rsidR="00356C41" w:rsidRPr="00356C41" w:rsidRDefault="00356C41" w:rsidP="00356C41">
      <w:pPr>
        <w:pStyle w:val="ListParagraph"/>
        <w:rPr>
          <w:sz w:val="24"/>
          <w:szCs w:val="24"/>
        </w:rPr>
      </w:pPr>
    </w:p>
    <w:p w14:paraId="232FCCC0" w14:textId="77777777" w:rsidR="00356C41" w:rsidRDefault="005C123E" w:rsidP="00356C41">
      <w:pPr>
        <w:pStyle w:val="ListParagraph"/>
        <w:numPr>
          <w:ilvl w:val="0"/>
          <w:numId w:val="88"/>
        </w:numPr>
        <w:rPr>
          <w:sz w:val="24"/>
          <w:szCs w:val="24"/>
          <w:lang w:eastAsia="x-none"/>
        </w:rPr>
      </w:pPr>
      <w:r w:rsidRPr="00356C41">
        <w:rPr>
          <w:sz w:val="24"/>
          <w:szCs w:val="24"/>
        </w:rPr>
        <w:t>Any assault, including biting Incidents; or</w:t>
      </w:r>
    </w:p>
    <w:p w14:paraId="7BCEB956" w14:textId="77777777" w:rsidR="00356C41" w:rsidRPr="00356C41" w:rsidRDefault="00356C41" w:rsidP="00356C41">
      <w:pPr>
        <w:pStyle w:val="ListParagraph"/>
        <w:rPr>
          <w:sz w:val="24"/>
          <w:szCs w:val="24"/>
        </w:rPr>
      </w:pPr>
    </w:p>
    <w:p w14:paraId="76D3E0EE" w14:textId="77777777" w:rsidR="00356C41" w:rsidRDefault="005C123E" w:rsidP="00356C41">
      <w:pPr>
        <w:pStyle w:val="ListParagraph"/>
        <w:numPr>
          <w:ilvl w:val="0"/>
          <w:numId w:val="88"/>
        </w:numPr>
        <w:rPr>
          <w:sz w:val="24"/>
          <w:szCs w:val="24"/>
          <w:lang w:eastAsia="x-none"/>
        </w:rPr>
      </w:pPr>
      <w:r w:rsidRPr="00356C41">
        <w:rPr>
          <w:sz w:val="24"/>
          <w:szCs w:val="24"/>
        </w:rPr>
        <w:t>Emergency braking of the vehicle or any other Incident that results in tipping over of a wheelchair.</w:t>
      </w:r>
    </w:p>
    <w:p w14:paraId="39690292" w14:textId="77777777" w:rsidR="00356C41" w:rsidRPr="00356C41" w:rsidRDefault="00356C41" w:rsidP="00356C41">
      <w:pPr>
        <w:pStyle w:val="ListParagraph"/>
        <w:rPr>
          <w:sz w:val="24"/>
          <w:szCs w:val="24"/>
        </w:rPr>
      </w:pPr>
    </w:p>
    <w:p w14:paraId="1B9778DB" w14:textId="4DDB72E7" w:rsidR="005C123E" w:rsidRPr="00356C41" w:rsidRDefault="005C123E" w:rsidP="00356C41">
      <w:pPr>
        <w:pStyle w:val="ListParagraph"/>
        <w:numPr>
          <w:ilvl w:val="0"/>
          <w:numId w:val="88"/>
        </w:numPr>
        <w:rPr>
          <w:sz w:val="24"/>
          <w:szCs w:val="24"/>
          <w:lang w:eastAsia="x-none"/>
        </w:rPr>
      </w:pPr>
      <w:r w:rsidRPr="00356C41">
        <w:rPr>
          <w:sz w:val="24"/>
          <w:szCs w:val="24"/>
        </w:rPr>
        <w:t>Comply with M.G.L. chapter 119, §51A, M.G.L. chapter 19A, §15 and M.G.L. chapter 19C regarding mandated reporting of suspected abuse or neglect, as follows:</w:t>
      </w:r>
    </w:p>
    <w:p w14:paraId="1D042BDF" w14:textId="5ACCFA4D" w:rsidR="005C123E" w:rsidRDefault="005C123E" w:rsidP="005C123E">
      <w:pPr>
        <w:pStyle w:val="Heading4"/>
        <w:numPr>
          <w:ilvl w:val="3"/>
          <w:numId w:val="88"/>
        </w:numPr>
        <w:ind w:left="1350" w:firstLine="90"/>
        <w:rPr>
          <w:b w:val="0"/>
          <w:bCs w:val="0"/>
          <w:sz w:val="24"/>
          <w:szCs w:val="24"/>
        </w:rPr>
      </w:pPr>
      <w:r w:rsidRPr="00010FBC">
        <w:rPr>
          <w:b w:val="0"/>
          <w:bCs w:val="0"/>
          <w:sz w:val="24"/>
          <w:szCs w:val="24"/>
        </w:rPr>
        <w:t xml:space="preserve">Transportation Provider employees who, in their professional capacity, have reasonable cause to believe that abuse of a disabled person, elder person, or abuse or neglect of a child has </w:t>
      </w:r>
      <w:r>
        <w:rPr>
          <w:b w:val="0"/>
          <w:bCs w:val="0"/>
          <w:sz w:val="24"/>
          <w:szCs w:val="24"/>
          <w:lang w:val="en-US"/>
        </w:rPr>
        <w:t>o</w:t>
      </w:r>
      <w:proofErr w:type="spellStart"/>
      <w:r w:rsidRPr="00010FBC">
        <w:rPr>
          <w:b w:val="0"/>
          <w:bCs w:val="0"/>
          <w:sz w:val="24"/>
          <w:szCs w:val="24"/>
        </w:rPr>
        <w:t>ccurred</w:t>
      </w:r>
      <w:proofErr w:type="spellEnd"/>
      <w:r w:rsidRPr="00010FBC">
        <w:rPr>
          <w:b w:val="0"/>
          <w:bCs w:val="0"/>
          <w:sz w:val="24"/>
          <w:szCs w:val="24"/>
        </w:rPr>
        <w:t xml:space="preserve"> shall make an oral report to their supervisor immediately </w:t>
      </w:r>
      <w:r w:rsidRPr="00E175CF">
        <w:rPr>
          <w:b w:val="0"/>
          <w:bCs w:val="0"/>
          <w:sz w:val="24"/>
          <w:szCs w:val="24"/>
        </w:rPr>
        <w:t>and in writing within twenty-four (24) hours after the oral report;</w:t>
      </w:r>
    </w:p>
    <w:p w14:paraId="4413DA56" w14:textId="77777777" w:rsidR="005C123E" w:rsidRDefault="005C123E" w:rsidP="005C123E">
      <w:pPr>
        <w:pStyle w:val="Heading4"/>
        <w:numPr>
          <w:ilvl w:val="3"/>
          <w:numId w:val="88"/>
        </w:numPr>
        <w:ind w:left="1350" w:firstLine="90"/>
        <w:rPr>
          <w:b w:val="0"/>
          <w:bCs w:val="0"/>
          <w:sz w:val="24"/>
          <w:szCs w:val="24"/>
        </w:rPr>
      </w:pPr>
      <w:r w:rsidRPr="00E175CF">
        <w:rPr>
          <w:b w:val="0"/>
          <w:bCs w:val="0"/>
          <w:sz w:val="24"/>
        </w:rPr>
        <w:t xml:space="preserve">The supervisor must notify the Referring Agency and Broker immediately by phone </w:t>
      </w:r>
      <w:r w:rsidRPr="00E175CF">
        <w:rPr>
          <w:b w:val="0"/>
          <w:bCs w:val="0"/>
          <w:sz w:val="24"/>
          <w:szCs w:val="24"/>
        </w:rPr>
        <w:t>and submit a copy of the report within twenty-four (24) hours;</w:t>
      </w:r>
    </w:p>
    <w:p w14:paraId="48ABE44B" w14:textId="77777777" w:rsidR="005C123E" w:rsidRPr="009021CE" w:rsidRDefault="005C123E" w:rsidP="005C123E">
      <w:pPr>
        <w:pStyle w:val="Heading4"/>
        <w:numPr>
          <w:ilvl w:val="3"/>
          <w:numId w:val="88"/>
        </w:numPr>
        <w:ind w:left="1350" w:firstLine="90"/>
        <w:rPr>
          <w:b w:val="0"/>
          <w:bCs w:val="0"/>
          <w:sz w:val="24"/>
          <w:szCs w:val="24"/>
        </w:rPr>
      </w:pPr>
      <w:r w:rsidRPr="009021CE">
        <w:rPr>
          <w:b w:val="0"/>
          <w:bCs w:val="0"/>
          <w:sz w:val="24"/>
          <w:szCs w:val="24"/>
        </w:rPr>
        <w:t>Further, the Provider shall ensure the appropriate state investigative agency is notified:</w:t>
      </w:r>
    </w:p>
    <w:p w14:paraId="0561DCED" w14:textId="77777777" w:rsidR="005C123E" w:rsidRPr="00E175CF" w:rsidRDefault="005C123E" w:rsidP="005C123E">
      <w:pPr>
        <w:pStyle w:val="Heading4"/>
        <w:numPr>
          <w:ilvl w:val="4"/>
          <w:numId w:val="88"/>
        </w:numPr>
        <w:ind w:left="4205"/>
        <w:rPr>
          <w:sz w:val="24"/>
          <w:szCs w:val="24"/>
        </w:rPr>
      </w:pPr>
      <w:r w:rsidRPr="00E175CF">
        <w:rPr>
          <w:b w:val="0"/>
          <w:bCs w:val="0"/>
          <w:sz w:val="24"/>
          <w:szCs w:val="24"/>
        </w:rPr>
        <w:t xml:space="preserve">If a disabled person between the ages of 18 to 59 is involved, then notify the Disabled Persons Protection Commission (DPPC) at </w:t>
      </w:r>
      <w:r w:rsidRPr="00E175CF">
        <w:rPr>
          <w:sz w:val="24"/>
          <w:szCs w:val="24"/>
        </w:rPr>
        <w:t>1-800-426-9009;</w:t>
      </w:r>
    </w:p>
    <w:p w14:paraId="1665351C" w14:textId="77777777" w:rsidR="005C123E" w:rsidRPr="00E175CF" w:rsidRDefault="005C123E" w:rsidP="005C123E">
      <w:pPr>
        <w:pStyle w:val="Heading4"/>
        <w:numPr>
          <w:ilvl w:val="4"/>
          <w:numId w:val="88"/>
        </w:numPr>
        <w:ind w:left="4205"/>
        <w:rPr>
          <w:b w:val="0"/>
          <w:bCs w:val="0"/>
          <w:sz w:val="22"/>
          <w:szCs w:val="22"/>
        </w:rPr>
      </w:pPr>
      <w:r w:rsidRPr="00E175CF">
        <w:rPr>
          <w:b w:val="0"/>
          <w:bCs w:val="0"/>
          <w:sz w:val="24"/>
          <w:szCs w:val="24"/>
        </w:rPr>
        <w:t xml:space="preserve">If abuse of an elder person (60 years of age and older) is involved, contact the Elder Abuse Hotline at </w:t>
      </w:r>
      <w:r w:rsidRPr="00E175CF">
        <w:rPr>
          <w:sz w:val="24"/>
          <w:szCs w:val="24"/>
        </w:rPr>
        <w:t>1-800-922-2275</w:t>
      </w:r>
      <w:r w:rsidRPr="00E175CF">
        <w:rPr>
          <w:b w:val="0"/>
          <w:bCs w:val="0"/>
          <w:sz w:val="24"/>
          <w:szCs w:val="24"/>
        </w:rPr>
        <w:t>;</w:t>
      </w:r>
    </w:p>
    <w:p w14:paraId="43B331D0" w14:textId="77777777" w:rsidR="005C123E" w:rsidRPr="00E175CF" w:rsidRDefault="005C123E" w:rsidP="005C123E">
      <w:pPr>
        <w:pStyle w:val="Heading4"/>
        <w:numPr>
          <w:ilvl w:val="4"/>
          <w:numId w:val="88"/>
        </w:numPr>
        <w:ind w:left="4205"/>
        <w:rPr>
          <w:sz w:val="20"/>
          <w:szCs w:val="20"/>
        </w:rPr>
      </w:pPr>
      <w:r w:rsidRPr="00E175CF">
        <w:rPr>
          <w:b w:val="0"/>
          <w:bCs w:val="0"/>
          <w:sz w:val="24"/>
          <w:szCs w:val="24"/>
        </w:rPr>
        <w:t xml:space="preserve">If a child up to 18 years of age is involved, notify the Department of Children and Families (DCF) – Child at Risk Hotline at: </w:t>
      </w:r>
      <w:r w:rsidRPr="00E175CF">
        <w:rPr>
          <w:sz w:val="24"/>
          <w:szCs w:val="24"/>
        </w:rPr>
        <w:t>1-800-792-5200;</w:t>
      </w:r>
      <w:r w:rsidRPr="00E175CF">
        <w:rPr>
          <w:b w:val="0"/>
          <w:bCs w:val="0"/>
          <w:sz w:val="24"/>
          <w:szCs w:val="24"/>
        </w:rPr>
        <w:t xml:space="preserve"> or</w:t>
      </w:r>
    </w:p>
    <w:p w14:paraId="14C6A049" w14:textId="77777777" w:rsidR="00356C41" w:rsidRDefault="005C123E" w:rsidP="00356C41">
      <w:pPr>
        <w:pStyle w:val="Heading4"/>
        <w:numPr>
          <w:ilvl w:val="4"/>
          <w:numId w:val="88"/>
        </w:numPr>
        <w:ind w:left="4205"/>
        <w:rPr>
          <w:sz w:val="24"/>
          <w:szCs w:val="24"/>
        </w:rPr>
      </w:pPr>
      <w:r w:rsidRPr="00E175CF">
        <w:rPr>
          <w:b w:val="0"/>
          <w:bCs w:val="0"/>
          <w:sz w:val="24"/>
          <w:szCs w:val="24"/>
        </w:rPr>
        <w:t xml:space="preserve">If a Consumer of any age residing in a long-term care facility is involved, notify the Department of Public Health at </w:t>
      </w:r>
      <w:r w:rsidRPr="00E175CF">
        <w:rPr>
          <w:sz w:val="24"/>
          <w:szCs w:val="24"/>
        </w:rPr>
        <w:t>1-800-462-5540.</w:t>
      </w:r>
    </w:p>
    <w:p w14:paraId="03DC14EC" w14:textId="50BF2DD9" w:rsidR="005C123E" w:rsidRPr="00356C41" w:rsidRDefault="00356C41" w:rsidP="00356C41">
      <w:pPr>
        <w:pStyle w:val="Heading4"/>
        <w:ind w:left="1440"/>
        <w:rPr>
          <w:sz w:val="24"/>
          <w:szCs w:val="24"/>
        </w:rPr>
      </w:pPr>
      <w:r w:rsidRPr="00356C41">
        <w:rPr>
          <w:b w:val="0"/>
          <w:bCs w:val="0"/>
          <w:sz w:val="24"/>
          <w:szCs w:val="24"/>
          <w:lang w:val="en-US"/>
        </w:rPr>
        <w:t xml:space="preserve">4.       </w:t>
      </w:r>
      <w:r w:rsidR="005C123E" w:rsidRPr="00356C41">
        <w:rPr>
          <w:b w:val="0"/>
          <w:bCs w:val="0"/>
          <w:sz w:val="24"/>
          <w:szCs w:val="24"/>
          <w:lang w:val="en-US"/>
        </w:rPr>
        <w:t>C</w:t>
      </w:r>
      <w:proofErr w:type="spellStart"/>
      <w:r w:rsidR="005C123E" w:rsidRPr="00356C41">
        <w:rPr>
          <w:b w:val="0"/>
          <w:bCs w:val="0"/>
          <w:sz w:val="24"/>
          <w:szCs w:val="24"/>
        </w:rPr>
        <w:t>ooperate</w:t>
      </w:r>
      <w:proofErr w:type="spellEnd"/>
      <w:r w:rsidR="005C123E" w:rsidRPr="00356C41">
        <w:rPr>
          <w:b w:val="0"/>
          <w:bCs w:val="0"/>
          <w:sz w:val="24"/>
          <w:szCs w:val="24"/>
        </w:rPr>
        <w:t xml:space="preserve"> with the DPPC, DCF and the Agency in the investigation and disposition of any complaint or claim alleging individual abuse by a Transportation Provider employee.</w:t>
      </w:r>
    </w:p>
    <w:p w14:paraId="2D1B5B0E" w14:textId="77777777" w:rsidR="005C123E" w:rsidRPr="009021CE" w:rsidRDefault="005C123E" w:rsidP="005C123E">
      <w:pPr>
        <w:rPr>
          <w:lang w:val="x-none" w:eastAsia="x-none"/>
        </w:rPr>
      </w:pPr>
    </w:p>
    <w:p w14:paraId="0D810034" w14:textId="77777777" w:rsidR="005C123E" w:rsidRPr="009021CE" w:rsidRDefault="005C123E" w:rsidP="005C123E">
      <w:pPr>
        <w:pStyle w:val="Heading1"/>
        <w:numPr>
          <w:ilvl w:val="0"/>
          <w:numId w:val="88"/>
        </w:numPr>
        <w:ind w:left="1172"/>
        <w:jc w:val="left"/>
        <w:rPr>
          <w:sz w:val="24"/>
          <w:u w:val="none"/>
        </w:rPr>
      </w:pPr>
      <w:r w:rsidRPr="009021CE">
        <w:rPr>
          <w:sz w:val="24"/>
          <w:u w:val="none"/>
        </w:rPr>
        <w:t>Investigate and correct immediately any negative safety or Incident reports issued by the Broker, HST Office, Facility staff or the Provider itself and contact the Broker by telephone within one (1) business day of receipt of the form.  Verify the investigation, correction and any other action taken in writing to the Broker within three (3) days of receipt of the report.</w:t>
      </w:r>
    </w:p>
    <w:p w14:paraId="28F195BF" w14:textId="77777777" w:rsidR="005C123E" w:rsidRPr="009021CE" w:rsidRDefault="005C123E" w:rsidP="005C123E">
      <w:pPr>
        <w:pStyle w:val="Heading1"/>
        <w:jc w:val="left"/>
        <w:rPr>
          <w:sz w:val="24"/>
          <w:u w:val="none"/>
        </w:rPr>
      </w:pPr>
    </w:p>
    <w:p w14:paraId="570A8578" w14:textId="77777777" w:rsidR="005C123E" w:rsidRPr="009021CE" w:rsidRDefault="005C123E" w:rsidP="005C123E">
      <w:pPr>
        <w:pStyle w:val="Heading1"/>
        <w:jc w:val="left"/>
        <w:rPr>
          <w:b/>
          <w:bCs/>
          <w:sz w:val="24"/>
          <w:u w:val="none"/>
        </w:rPr>
      </w:pPr>
      <w:r w:rsidRPr="009021CE">
        <w:rPr>
          <w:b/>
          <w:bCs/>
          <w:sz w:val="24"/>
          <w:u w:val="none"/>
        </w:rPr>
        <w:t>Section 3.4 Insurance Requirements</w:t>
      </w:r>
    </w:p>
    <w:p w14:paraId="49AF3891" w14:textId="77777777" w:rsidR="005C123E" w:rsidRPr="009021CE" w:rsidRDefault="005C123E" w:rsidP="005C123E">
      <w:pPr>
        <w:rPr>
          <w:sz w:val="24"/>
          <w:szCs w:val="24"/>
        </w:rPr>
      </w:pPr>
    </w:p>
    <w:p w14:paraId="6219E2B3" w14:textId="77777777" w:rsidR="005C123E" w:rsidRPr="009021CE" w:rsidRDefault="005C123E" w:rsidP="005C123E">
      <w:pPr>
        <w:pStyle w:val="Body2"/>
        <w:rPr>
          <w:szCs w:val="24"/>
        </w:rPr>
      </w:pPr>
      <w:r w:rsidRPr="009021CE">
        <w:rPr>
          <w:szCs w:val="24"/>
        </w:rPr>
        <w:t>The Transportation Provider shall:</w:t>
      </w:r>
    </w:p>
    <w:p w14:paraId="161AC692" w14:textId="77777777" w:rsidR="005C123E" w:rsidRDefault="005C123E" w:rsidP="005C123E">
      <w:pPr>
        <w:pStyle w:val="Heading1"/>
        <w:numPr>
          <w:ilvl w:val="0"/>
          <w:numId w:val="89"/>
        </w:numPr>
        <w:ind w:left="1172"/>
        <w:jc w:val="left"/>
        <w:rPr>
          <w:sz w:val="24"/>
          <w:u w:val="none"/>
        </w:rPr>
      </w:pPr>
      <w:r w:rsidRPr="009021CE">
        <w:rPr>
          <w:sz w:val="24"/>
          <w:u w:val="none"/>
        </w:rPr>
        <w:lastRenderedPageBreak/>
        <w:t>Maintain Worker’s Compensation or equivalent insurance on all drivers who work under the provisions of the Transportation Provider Subcontract with the Broker and furnish a certificate of insurance to the Broker evidencing compliance with this provision prior to transporting any Agency Consumers.</w:t>
      </w:r>
    </w:p>
    <w:p w14:paraId="1C4084D7" w14:textId="77777777" w:rsidR="005C123E" w:rsidRPr="009021CE" w:rsidRDefault="005C123E" w:rsidP="005C123E"/>
    <w:p w14:paraId="7234EF9D" w14:textId="17F04A37" w:rsidR="005C123E" w:rsidRDefault="005C123E" w:rsidP="005C123E">
      <w:pPr>
        <w:pStyle w:val="Heading1"/>
        <w:numPr>
          <w:ilvl w:val="0"/>
          <w:numId w:val="89"/>
        </w:numPr>
        <w:ind w:left="1172"/>
        <w:jc w:val="left"/>
        <w:rPr>
          <w:sz w:val="24"/>
          <w:u w:val="none"/>
        </w:rPr>
      </w:pPr>
      <w:r w:rsidRPr="009021CE">
        <w:rPr>
          <w:sz w:val="24"/>
          <w:u w:val="none"/>
        </w:rPr>
        <w:t xml:space="preserve">Maintain liability insurance on all vehicles used under the Transportation Provider Subcontract with Broker at a level that meets or exceeds the amount of compulsory motor vehicle liability insurance level required:  Liability: $250,000/person and $500,000/ occurrence; Property damage: $50,000. The Broker shall be named as an "additional insured" on the policy and the Provider shall submit a certificate of such insurance to the Broker before transporting any Agency Consumers. </w:t>
      </w:r>
      <w:r>
        <w:rPr>
          <w:sz w:val="24"/>
          <w:u w:val="none"/>
        </w:rPr>
        <w:t xml:space="preserve"> </w:t>
      </w:r>
    </w:p>
    <w:p w14:paraId="785BD3D4" w14:textId="75DA6087" w:rsidR="005C123E" w:rsidRDefault="005C123E" w:rsidP="005C123E"/>
    <w:p w14:paraId="55B60644" w14:textId="431B35D8" w:rsidR="005C123E" w:rsidRDefault="005C123E" w:rsidP="005C123E"/>
    <w:p w14:paraId="05ED82D4" w14:textId="03C0ACF3" w:rsidR="005C123E" w:rsidRDefault="005C123E" w:rsidP="005C123E"/>
    <w:p w14:paraId="11B7A705" w14:textId="514ECE73" w:rsidR="005C123E" w:rsidRDefault="005C123E" w:rsidP="005C123E"/>
    <w:p w14:paraId="5752EBD7" w14:textId="77777777" w:rsidR="00FD0814" w:rsidRPr="005C123E" w:rsidRDefault="00FD0814" w:rsidP="005C123E"/>
    <w:p w14:paraId="73D94D1F" w14:textId="77777777" w:rsidR="005C123E" w:rsidRPr="009021CE" w:rsidRDefault="005C123E" w:rsidP="005C123E">
      <w:pPr>
        <w:rPr>
          <w:sz w:val="24"/>
          <w:szCs w:val="24"/>
        </w:rPr>
      </w:pPr>
    </w:p>
    <w:p w14:paraId="72709E76" w14:textId="77777777" w:rsidR="005C123E" w:rsidRPr="009021CE" w:rsidRDefault="005C123E" w:rsidP="005C123E">
      <w:pPr>
        <w:pStyle w:val="Heading1"/>
        <w:ind w:left="360"/>
        <w:jc w:val="left"/>
        <w:rPr>
          <w:b/>
          <w:bCs/>
          <w:sz w:val="24"/>
          <w:u w:val="none"/>
        </w:rPr>
      </w:pPr>
      <w:bookmarkStart w:id="74" w:name="_Toc58232358"/>
      <w:r w:rsidRPr="009021CE">
        <w:rPr>
          <w:b/>
          <w:bCs/>
          <w:sz w:val="24"/>
          <w:u w:val="none"/>
        </w:rPr>
        <w:t>Section 3.5 Communications/Dispatch</w:t>
      </w:r>
      <w:bookmarkEnd w:id="74"/>
    </w:p>
    <w:p w14:paraId="657C0CFA" w14:textId="77777777" w:rsidR="005C123E" w:rsidRPr="009021CE" w:rsidRDefault="005C123E" w:rsidP="005C123E"/>
    <w:p w14:paraId="630AB340" w14:textId="77777777" w:rsidR="005C123E" w:rsidRPr="009021CE" w:rsidRDefault="005C123E" w:rsidP="005C123E">
      <w:pPr>
        <w:pStyle w:val="Body2"/>
        <w:rPr>
          <w:szCs w:val="24"/>
        </w:rPr>
      </w:pPr>
      <w:r w:rsidRPr="009021CE">
        <w:rPr>
          <w:szCs w:val="24"/>
        </w:rPr>
        <w:t>The Transportation Provider shall:</w:t>
      </w:r>
    </w:p>
    <w:p w14:paraId="2C8B95B0" w14:textId="77777777" w:rsidR="005C123E" w:rsidRDefault="005C123E" w:rsidP="005C123E">
      <w:pPr>
        <w:pStyle w:val="Heading1"/>
        <w:numPr>
          <w:ilvl w:val="0"/>
          <w:numId w:val="90"/>
        </w:numPr>
        <w:ind w:left="1172"/>
        <w:jc w:val="left"/>
        <w:rPr>
          <w:sz w:val="24"/>
          <w:u w:val="none"/>
        </w:rPr>
      </w:pPr>
      <w:r w:rsidRPr="009021CE">
        <w:rPr>
          <w:sz w:val="24"/>
          <w:u w:val="none"/>
        </w:rPr>
        <w:t>Establish and maintain communications capability from 7:00 AM to 6:00 PM Monday through Friday plus any additional time a Provider vehicle is still in service, except for all holidays on which the state agencies are closed, in order to receive and respond to telephone requests from the Broker, Agency and/or Consumers regarding HST Services to Consumers.</w:t>
      </w:r>
    </w:p>
    <w:p w14:paraId="01FA48F3" w14:textId="77777777" w:rsidR="005C123E" w:rsidRPr="009021CE" w:rsidRDefault="005C123E" w:rsidP="005C123E"/>
    <w:p w14:paraId="79CD34BE" w14:textId="77777777" w:rsidR="005C123E" w:rsidRDefault="005C123E" w:rsidP="005C123E">
      <w:pPr>
        <w:pStyle w:val="Heading1"/>
        <w:numPr>
          <w:ilvl w:val="0"/>
          <w:numId w:val="90"/>
        </w:numPr>
        <w:ind w:left="1172"/>
        <w:jc w:val="left"/>
        <w:rPr>
          <w:sz w:val="24"/>
          <w:u w:val="none"/>
        </w:rPr>
      </w:pPr>
      <w:r w:rsidRPr="009021CE">
        <w:rPr>
          <w:sz w:val="24"/>
          <w:u w:val="none"/>
        </w:rPr>
        <w:t>Provide twenty-four (24) hour answering system or service to record messages and to inform Consumers of transportation options available outside of regular service hours.</w:t>
      </w:r>
    </w:p>
    <w:p w14:paraId="506D4C25" w14:textId="77777777" w:rsidR="005C123E" w:rsidRPr="009021CE" w:rsidRDefault="005C123E" w:rsidP="005C123E"/>
    <w:p w14:paraId="0C0F003C" w14:textId="77777777" w:rsidR="005C123E" w:rsidRDefault="005C123E" w:rsidP="005C123E">
      <w:pPr>
        <w:pStyle w:val="Heading1"/>
        <w:numPr>
          <w:ilvl w:val="0"/>
          <w:numId w:val="90"/>
        </w:numPr>
        <w:ind w:left="1172"/>
        <w:jc w:val="left"/>
        <w:rPr>
          <w:sz w:val="24"/>
          <w:u w:val="none"/>
        </w:rPr>
      </w:pPr>
      <w:r w:rsidRPr="009021CE">
        <w:rPr>
          <w:sz w:val="24"/>
          <w:u w:val="none"/>
        </w:rPr>
        <w:t>Ensure there is no contact with any Consumer or their caregiver/guardian for any reason other than to exchange information that is necessary in the provision of transportation services. Any other contact (i.e., investigation of service complaints, surveys, etc.) must have prior written approval from the Broker and Facility, if applicable.</w:t>
      </w:r>
    </w:p>
    <w:p w14:paraId="3688BAA4" w14:textId="77777777" w:rsidR="005C123E" w:rsidRPr="009021CE" w:rsidRDefault="005C123E" w:rsidP="005C123E"/>
    <w:p w14:paraId="366CEBF0" w14:textId="77777777" w:rsidR="005C123E" w:rsidRDefault="005C123E" w:rsidP="005C123E">
      <w:pPr>
        <w:pStyle w:val="Heading1"/>
        <w:jc w:val="left"/>
        <w:rPr>
          <w:b/>
          <w:bCs/>
          <w:sz w:val="24"/>
          <w:u w:val="none"/>
        </w:rPr>
      </w:pPr>
      <w:bookmarkStart w:id="75" w:name="_Toc58232359"/>
      <w:r w:rsidRPr="009021CE">
        <w:rPr>
          <w:b/>
          <w:bCs/>
          <w:sz w:val="24"/>
          <w:u w:val="none"/>
        </w:rPr>
        <w:t>SECTION 4. VEHICLE AND EQUIPMENT REQUIREMENTS</w:t>
      </w:r>
      <w:bookmarkEnd w:id="75"/>
    </w:p>
    <w:p w14:paraId="0BA41F2C" w14:textId="77777777" w:rsidR="005C123E" w:rsidRPr="009021CE" w:rsidRDefault="005C123E" w:rsidP="005C123E"/>
    <w:p w14:paraId="324C8B50" w14:textId="77777777" w:rsidR="005C123E" w:rsidRDefault="005C123E" w:rsidP="005C123E">
      <w:pPr>
        <w:rPr>
          <w:b/>
          <w:bCs/>
          <w:sz w:val="24"/>
          <w:szCs w:val="24"/>
        </w:rPr>
      </w:pPr>
      <w:r w:rsidRPr="009021CE">
        <w:rPr>
          <w:b/>
          <w:bCs/>
          <w:sz w:val="24"/>
          <w:szCs w:val="24"/>
        </w:rPr>
        <w:t>Section 4.1</w:t>
      </w:r>
      <w:r>
        <w:rPr>
          <w:b/>
          <w:bCs/>
          <w:sz w:val="24"/>
          <w:szCs w:val="24"/>
        </w:rPr>
        <w:t xml:space="preserve"> </w:t>
      </w:r>
      <w:r w:rsidRPr="009021CE">
        <w:rPr>
          <w:b/>
          <w:bCs/>
          <w:sz w:val="24"/>
          <w:szCs w:val="24"/>
        </w:rPr>
        <w:t>Minimum Standards for Vehicles</w:t>
      </w:r>
    </w:p>
    <w:p w14:paraId="3D895BF9" w14:textId="77777777" w:rsidR="005C123E" w:rsidRPr="009021CE" w:rsidRDefault="005C123E" w:rsidP="005C123E">
      <w:pPr>
        <w:rPr>
          <w:b/>
          <w:bCs/>
          <w:sz w:val="24"/>
          <w:szCs w:val="24"/>
        </w:rPr>
      </w:pPr>
    </w:p>
    <w:p w14:paraId="599A261D" w14:textId="0DEC9545" w:rsidR="005C123E" w:rsidRDefault="005C123E" w:rsidP="005C123E">
      <w:pPr>
        <w:pStyle w:val="Heading1"/>
        <w:numPr>
          <w:ilvl w:val="0"/>
          <w:numId w:val="91"/>
        </w:numPr>
        <w:ind w:left="1172"/>
        <w:jc w:val="left"/>
        <w:rPr>
          <w:sz w:val="24"/>
          <w:u w:val="none"/>
        </w:rPr>
      </w:pPr>
      <w:r w:rsidRPr="009021CE">
        <w:rPr>
          <w:sz w:val="24"/>
          <w:u w:val="none"/>
        </w:rPr>
        <w:t>The Transportation Provider shall ensure that vehicles (both primary and backup) conform to all applicable state and federal statutes, regulations or standards, including, but not limited to the rules and regulations of the Agencies, the Broker, and the Registry of Motor Vehicles.</w:t>
      </w:r>
    </w:p>
    <w:p w14:paraId="482730B6" w14:textId="77777777" w:rsidR="003119E1" w:rsidRPr="003119E1" w:rsidRDefault="003119E1" w:rsidP="003119E1"/>
    <w:p w14:paraId="1FD125F9" w14:textId="77777777" w:rsidR="003119E1" w:rsidRDefault="005C123E" w:rsidP="003119E1">
      <w:pPr>
        <w:pStyle w:val="Heading1"/>
        <w:numPr>
          <w:ilvl w:val="0"/>
          <w:numId w:val="91"/>
        </w:numPr>
        <w:ind w:left="1172"/>
        <w:jc w:val="left"/>
        <w:rPr>
          <w:sz w:val="24"/>
          <w:u w:val="none"/>
        </w:rPr>
      </w:pPr>
      <w:r w:rsidRPr="009021CE">
        <w:rPr>
          <w:sz w:val="24"/>
          <w:u w:val="none"/>
        </w:rPr>
        <w:t>All vehicles used under the terms of the Transportation Provider Subcontract with Broker must:</w:t>
      </w:r>
    </w:p>
    <w:p w14:paraId="6B40A95B" w14:textId="77777777" w:rsidR="003119E1" w:rsidRDefault="005C123E" w:rsidP="003119E1">
      <w:pPr>
        <w:pStyle w:val="Heading1"/>
        <w:numPr>
          <w:ilvl w:val="3"/>
          <w:numId w:val="91"/>
        </w:numPr>
        <w:jc w:val="left"/>
        <w:rPr>
          <w:sz w:val="24"/>
          <w:u w:val="none"/>
        </w:rPr>
      </w:pPr>
      <w:r w:rsidRPr="003119E1">
        <w:rPr>
          <w:sz w:val="24"/>
          <w:u w:val="none"/>
        </w:rPr>
        <w:t>Be garaged and registered in the Commonwealth of Massachusetts or states immediately adjacent to the Commonwealth of Massachusetts.</w:t>
      </w:r>
    </w:p>
    <w:p w14:paraId="1B879E85" w14:textId="77777777" w:rsidR="003119E1" w:rsidRDefault="005C123E" w:rsidP="003119E1">
      <w:pPr>
        <w:pStyle w:val="Heading1"/>
        <w:numPr>
          <w:ilvl w:val="3"/>
          <w:numId w:val="91"/>
        </w:numPr>
        <w:jc w:val="left"/>
        <w:rPr>
          <w:sz w:val="24"/>
          <w:u w:val="none"/>
        </w:rPr>
      </w:pPr>
      <w:r w:rsidRPr="003119E1">
        <w:rPr>
          <w:sz w:val="24"/>
          <w:u w:val="none"/>
        </w:rPr>
        <w:t>Have passed inspection by the Registry of Motor Vehicles prior to being used under the Transportation Provider Subcontract with the Broker with written verification kept on file at the Transportation Provider’s offices.</w:t>
      </w:r>
    </w:p>
    <w:p w14:paraId="3341DBAB" w14:textId="77777777" w:rsidR="003119E1" w:rsidRDefault="005C123E" w:rsidP="003119E1">
      <w:pPr>
        <w:pStyle w:val="Heading1"/>
        <w:numPr>
          <w:ilvl w:val="3"/>
          <w:numId w:val="91"/>
        </w:numPr>
        <w:jc w:val="left"/>
        <w:rPr>
          <w:sz w:val="24"/>
          <w:u w:val="none"/>
        </w:rPr>
      </w:pPr>
      <w:r w:rsidRPr="003119E1">
        <w:rPr>
          <w:sz w:val="24"/>
          <w:u w:val="none"/>
        </w:rPr>
        <w:t xml:space="preserve">Be clearly identified with the corporate or business name affixed to the vehicle in a permanent or semi-permanent manner in no less than two (2) inch high letters. One location of such name shall be on the right side of the passenger’s door, and the other shall be located on the rear of the vehicle, as per Registry of Motor </w:t>
      </w:r>
      <w:r w:rsidRPr="003119E1">
        <w:rPr>
          <w:sz w:val="24"/>
          <w:u w:val="none"/>
        </w:rPr>
        <w:lastRenderedPageBreak/>
        <w:t>Vehicles regulations. No advertising or other labeling is permitted while Consumers are in the vehicle unless specifically authorized by the Broker.</w:t>
      </w:r>
    </w:p>
    <w:p w14:paraId="6FD2915E" w14:textId="77777777" w:rsidR="003119E1" w:rsidRDefault="005C123E" w:rsidP="003119E1">
      <w:pPr>
        <w:pStyle w:val="Heading1"/>
        <w:numPr>
          <w:ilvl w:val="3"/>
          <w:numId w:val="91"/>
        </w:numPr>
        <w:jc w:val="left"/>
        <w:rPr>
          <w:sz w:val="24"/>
          <w:u w:val="none"/>
        </w:rPr>
      </w:pPr>
      <w:r w:rsidRPr="003119E1">
        <w:rPr>
          <w:sz w:val="24"/>
          <w:u w:val="none"/>
        </w:rPr>
        <w:t>Be maintained in good working order (including but not limited to brakes, tires, heater, windshield, wipers, defroster, speedometer, etc.) with an established preventive maintenance program and all necessary gasoline, oil, grease, and repairs furnished through the entire period of the Transportation Provider Subcontract with Broker; and</w:t>
      </w:r>
    </w:p>
    <w:p w14:paraId="7BE57546" w14:textId="1790B884" w:rsidR="005C123E" w:rsidRDefault="005C123E" w:rsidP="003119E1">
      <w:pPr>
        <w:pStyle w:val="Heading1"/>
        <w:numPr>
          <w:ilvl w:val="3"/>
          <w:numId w:val="91"/>
        </w:numPr>
        <w:jc w:val="left"/>
        <w:rPr>
          <w:sz w:val="24"/>
          <w:u w:val="none"/>
        </w:rPr>
      </w:pPr>
      <w:r w:rsidRPr="003119E1">
        <w:rPr>
          <w:sz w:val="24"/>
          <w:u w:val="none"/>
        </w:rPr>
        <w:t>Be cleaned regularly and have exteriors which are free of grime, cracks, breaks, dents, and damaged paint that noticeably detracts from the overall appearance of the vehicle, in addition, passenger compartments must be clean and free from torn upholstery or floor coverings, damaged or broken seats, and protruding sharp edges.</w:t>
      </w:r>
    </w:p>
    <w:p w14:paraId="26035F92" w14:textId="6A761FAE" w:rsidR="00FE3400" w:rsidRDefault="00FE3400" w:rsidP="00FE3400"/>
    <w:p w14:paraId="50AA4687" w14:textId="2F608D99" w:rsidR="00FE3400" w:rsidRDefault="00FE3400" w:rsidP="00FE3400"/>
    <w:p w14:paraId="2624F748" w14:textId="732F50AE" w:rsidR="00FE3400" w:rsidRDefault="00FE3400" w:rsidP="00FE3400"/>
    <w:p w14:paraId="79372702" w14:textId="77777777" w:rsidR="00FE3400" w:rsidRPr="00FE3400" w:rsidRDefault="00FE3400" w:rsidP="00FE3400"/>
    <w:p w14:paraId="0ADBC6E3" w14:textId="77777777" w:rsidR="00F3750E" w:rsidRDefault="005C123E" w:rsidP="00F3750E">
      <w:pPr>
        <w:pStyle w:val="Heading1"/>
        <w:numPr>
          <w:ilvl w:val="0"/>
          <w:numId w:val="91"/>
        </w:numPr>
        <w:ind w:left="1172"/>
        <w:jc w:val="left"/>
        <w:rPr>
          <w:sz w:val="24"/>
          <w:u w:val="none"/>
        </w:rPr>
      </w:pPr>
      <w:r w:rsidRPr="009021CE">
        <w:rPr>
          <w:sz w:val="24"/>
          <w:u w:val="none"/>
        </w:rPr>
        <w:t>Vehicles must be equipped with:</w:t>
      </w:r>
    </w:p>
    <w:p w14:paraId="652AA82F" w14:textId="2C8F494B" w:rsidR="005C123E" w:rsidRPr="00F3750E" w:rsidRDefault="005C123E" w:rsidP="00F3750E">
      <w:pPr>
        <w:pStyle w:val="Heading1"/>
        <w:numPr>
          <w:ilvl w:val="3"/>
          <w:numId w:val="91"/>
        </w:numPr>
        <w:jc w:val="left"/>
        <w:rPr>
          <w:sz w:val="24"/>
          <w:u w:val="none"/>
        </w:rPr>
      </w:pPr>
      <w:r w:rsidRPr="00F3750E">
        <w:rPr>
          <w:sz w:val="24"/>
          <w:u w:val="none"/>
        </w:rPr>
        <w:t xml:space="preserve">A seat with installed seat belts for every vehicle occupant (including driver), which shall be in proper working order and accessible to the occupant.  The Transportation Provider shall provide a seat belt cutter within easy reach of the driver, and seat belt extensions and seat belt </w:t>
      </w:r>
      <w:r w:rsidR="00FE3400" w:rsidRPr="00F3750E">
        <w:rPr>
          <w:sz w:val="24"/>
          <w:u w:val="none"/>
        </w:rPr>
        <w:t>cover</w:t>
      </w:r>
      <w:r w:rsidR="00FE3400">
        <w:rPr>
          <w:sz w:val="24"/>
          <w:u w:val="none"/>
        </w:rPr>
        <w:t>s</w:t>
      </w:r>
      <w:r w:rsidRPr="00F3750E">
        <w:rPr>
          <w:sz w:val="24"/>
          <w:u w:val="none"/>
        </w:rPr>
        <w:t xml:space="preserve">, when </w:t>
      </w:r>
      <w:r w:rsidR="00FE3400" w:rsidRPr="00F3750E">
        <w:rPr>
          <w:sz w:val="24"/>
          <w:u w:val="none"/>
        </w:rPr>
        <w:t>needed.</w:t>
      </w:r>
    </w:p>
    <w:p w14:paraId="1C9FD954" w14:textId="77777777" w:rsidR="00FE3400" w:rsidRDefault="005C123E" w:rsidP="00FE3400">
      <w:pPr>
        <w:pStyle w:val="Heading1"/>
        <w:numPr>
          <w:ilvl w:val="3"/>
          <w:numId w:val="91"/>
        </w:numPr>
        <w:jc w:val="left"/>
        <w:rPr>
          <w:sz w:val="24"/>
          <w:u w:val="none"/>
        </w:rPr>
      </w:pPr>
      <w:r w:rsidRPr="009021CE">
        <w:rPr>
          <w:sz w:val="24"/>
          <w:u w:val="none"/>
        </w:rPr>
        <w:t>A cellular phone or FM two-way radio licensed under the direction of the Federal Communications Commission.  Mobile units shall be able to contact the base station at all times while Consumers are on board.  The base station shall be manned while any vehicle is in transit and vehicles in transit and the base station must be able to communicate at all times</w:t>
      </w:r>
      <w:r>
        <w:rPr>
          <w:sz w:val="24"/>
          <w:u w:val="none"/>
        </w:rPr>
        <w:t>.</w:t>
      </w:r>
    </w:p>
    <w:p w14:paraId="2BEE0A10" w14:textId="77777777" w:rsidR="00FE3400" w:rsidRDefault="005C123E" w:rsidP="00FE3400">
      <w:pPr>
        <w:pStyle w:val="Heading1"/>
        <w:numPr>
          <w:ilvl w:val="3"/>
          <w:numId w:val="91"/>
        </w:numPr>
        <w:jc w:val="left"/>
        <w:rPr>
          <w:sz w:val="24"/>
          <w:u w:val="none"/>
        </w:rPr>
      </w:pPr>
      <w:r w:rsidRPr="00FE3400">
        <w:rPr>
          <w:sz w:val="24"/>
          <w:u w:val="none"/>
        </w:rPr>
        <w:t>A working air conditioning system of sufficient capacity to cool the entire vehicle (auxiliary air may be necessary).</w:t>
      </w:r>
    </w:p>
    <w:p w14:paraId="65FECCF4" w14:textId="77777777" w:rsidR="00FE3400" w:rsidRDefault="005C123E" w:rsidP="00FE3400">
      <w:pPr>
        <w:pStyle w:val="Heading1"/>
        <w:numPr>
          <w:ilvl w:val="3"/>
          <w:numId w:val="91"/>
        </w:numPr>
        <w:jc w:val="left"/>
        <w:rPr>
          <w:sz w:val="24"/>
          <w:u w:val="none"/>
        </w:rPr>
      </w:pPr>
      <w:r w:rsidRPr="00FE3400">
        <w:rPr>
          <w:sz w:val="24"/>
          <w:u w:val="none"/>
        </w:rPr>
        <w:t>Snow tires or their equivalent during the period November 15 through April 15 of each year.</w:t>
      </w:r>
    </w:p>
    <w:p w14:paraId="773CEB2A" w14:textId="77777777" w:rsidR="00FE3400" w:rsidRDefault="005C123E" w:rsidP="00FE3400">
      <w:pPr>
        <w:pStyle w:val="Heading1"/>
        <w:numPr>
          <w:ilvl w:val="3"/>
          <w:numId w:val="91"/>
        </w:numPr>
        <w:jc w:val="left"/>
        <w:rPr>
          <w:sz w:val="24"/>
          <w:u w:val="none"/>
        </w:rPr>
      </w:pPr>
      <w:r w:rsidRPr="00FE3400">
        <w:rPr>
          <w:sz w:val="24"/>
          <w:u w:val="none"/>
        </w:rPr>
        <w:t>Spare tire and jack (unless covered by vendor maintenance policy).</w:t>
      </w:r>
    </w:p>
    <w:p w14:paraId="41F13F95" w14:textId="77777777" w:rsidR="00FE3400" w:rsidRDefault="005C123E" w:rsidP="00FE3400">
      <w:pPr>
        <w:pStyle w:val="Heading1"/>
        <w:numPr>
          <w:ilvl w:val="3"/>
          <w:numId w:val="91"/>
        </w:numPr>
        <w:jc w:val="left"/>
        <w:rPr>
          <w:sz w:val="24"/>
          <w:u w:val="none"/>
        </w:rPr>
      </w:pPr>
      <w:r w:rsidRPr="00FE3400">
        <w:rPr>
          <w:sz w:val="24"/>
          <w:u w:val="none"/>
        </w:rPr>
        <w:t>Portable step (optional for lift equipped vehicles) – Stools should be made of high-strength material, preferably metal and have rubber tips on the bottom to prevent slipping on wet or icy pavement.  The design must be satisfactory to both the Transportation Provider and the Agency.</w:t>
      </w:r>
    </w:p>
    <w:p w14:paraId="51326E31" w14:textId="77777777" w:rsidR="00FE3400" w:rsidRDefault="005C123E" w:rsidP="00FE3400">
      <w:pPr>
        <w:pStyle w:val="Heading1"/>
        <w:numPr>
          <w:ilvl w:val="3"/>
          <w:numId w:val="91"/>
        </w:numPr>
        <w:jc w:val="left"/>
        <w:rPr>
          <w:sz w:val="24"/>
          <w:u w:val="none"/>
        </w:rPr>
      </w:pPr>
      <w:r w:rsidRPr="00FE3400">
        <w:rPr>
          <w:sz w:val="24"/>
          <w:u w:val="none"/>
        </w:rPr>
        <w:t>Chock blocks (except with respect to sedans and minivans), multifunctional fire extinguisher (universal class C, UL rated), flags, reflectors, and flashlight.</w:t>
      </w:r>
    </w:p>
    <w:p w14:paraId="2F34C406" w14:textId="77777777" w:rsidR="00FE3400" w:rsidRDefault="005C123E" w:rsidP="00FE3400">
      <w:pPr>
        <w:pStyle w:val="Heading1"/>
        <w:numPr>
          <w:ilvl w:val="3"/>
          <w:numId w:val="91"/>
        </w:numPr>
        <w:jc w:val="left"/>
        <w:rPr>
          <w:sz w:val="24"/>
          <w:u w:val="none"/>
        </w:rPr>
      </w:pPr>
      <w:r w:rsidRPr="00FE3400">
        <w:rPr>
          <w:sz w:val="24"/>
          <w:u w:val="none"/>
        </w:rPr>
        <w:t>A first aid kit that meets the Red Cross family first aid kit standards plus a biohazard bag.</w:t>
      </w:r>
    </w:p>
    <w:p w14:paraId="58AE6CC5" w14:textId="77777777" w:rsidR="00FE3400" w:rsidRDefault="005C123E" w:rsidP="00FE3400">
      <w:pPr>
        <w:pStyle w:val="Heading1"/>
        <w:numPr>
          <w:ilvl w:val="3"/>
          <w:numId w:val="91"/>
        </w:numPr>
        <w:jc w:val="left"/>
        <w:rPr>
          <w:sz w:val="24"/>
          <w:u w:val="none"/>
        </w:rPr>
      </w:pPr>
      <w:r w:rsidRPr="00FE3400">
        <w:rPr>
          <w:sz w:val="24"/>
          <w:u w:val="none"/>
        </w:rPr>
        <w:t>GPS technology that tracks, monitors, and reports the vehicle’s location and shares this information with the Broker and EOHHS in real-time or near real-time. The GPS technology shall accurately report on the vehicle’s actual arrival time at pick-up and drop-off locations; and</w:t>
      </w:r>
    </w:p>
    <w:p w14:paraId="2CDAE927" w14:textId="2530B577" w:rsidR="005C123E" w:rsidRPr="00FE3400" w:rsidRDefault="005C123E" w:rsidP="00FE3400">
      <w:pPr>
        <w:pStyle w:val="Heading1"/>
        <w:numPr>
          <w:ilvl w:val="3"/>
          <w:numId w:val="91"/>
        </w:numPr>
        <w:jc w:val="left"/>
        <w:rPr>
          <w:sz w:val="24"/>
          <w:u w:val="none"/>
        </w:rPr>
      </w:pPr>
      <w:r w:rsidRPr="00FE3400">
        <w:rPr>
          <w:sz w:val="24"/>
          <w:u w:val="none"/>
        </w:rPr>
        <w:t>A driver identification card in plain view of the Consumer that clearly displays the driver’s full names, the driver’s photos, the Transportation Provider's name, the Broker’s name, the Broker’s phone number to file a complaint, and information about how to file a complaint with the HST Office.</w:t>
      </w:r>
    </w:p>
    <w:p w14:paraId="652F5222" w14:textId="77777777" w:rsidR="005C123E" w:rsidRPr="00AF287B" w:rsidRDefault="005C123E" w:rsidP="005C123E">
      <w:pPr>
        <w:pStyle w:val="Heading5"/>
        <w:numPr>
          <w:ilvl w:val="0"/>
          <w:numId w:val="91"/>
        </w:numPr>
        <w:ind w:left="1172"/>
        <w:rPr>
          <w:rFonts w:ascii="Times New Roman" w:hAnsi="Times New Roman"/>
          <w:b w:val="0"/>
          <w:bCs w:val="0"/>
          <w:i w:val="0"/>
          <w:iCs w:val="0"/>
          <w:sz w:val="24"/>
          <w:szCs w:val="24"/>
        </w:rPr>
      </w:pPr>
      <w:r w:rsidRPr="00AF287B">
        <w:rPr>
          <w:rFonts w:ascii="Times New Roman" w:hAnsi="Times New Roman"/>
          <w:b w:val="0"/>
          <w:bCs w:val="0"/>
          <w:i w:val="0"/>
          <w:iCs w:val="0"/>
          <w:sz w:val="24"/>
          <w:szCs w:val="24"/>
        </w:rPr>
        <w:t>Age of Vehicle – During the term of the Transportation Provider Subcontract with Broker, vehicles may not have a date of manufacture that is equal to or more than Fifteen (15) years for all demand-response vehicles.</w:t>
      </w:r>
    </w:p>
    <w:p w14:paraId="636EE1CE" w14:textId="77777777" w:rsidR="005C123E" w:rsidRPr="00DC3BC6" w:rsidRDefault="005C123E" w:rsidP="005C123E">
      <w:pPr>
        <w:pStyle w:val="Heading1"/>
        <w:numPr>
          <w:ilvl w:val="0"/>
          <w:numId w:val="91"/>
        </w:numPr>
        <w:ind w:left="1172"/>
        <w:jc w:val="left"/>
        <w:rPr>
          <w:sz w:val="24"/>
          <w:u w:val="none"/>
        </w:rPr>
      </w:pPr>
      <w:r w:rsidRPr="009021CE">
        <w:rPr>
          <w:sz w:val="24"/>
          <w:u w:val="none"/>
        </w:rPr>
        <w:lastRenderedPageBreak/>
        <w:t xml:space="preserve">A Transportation Provider may submit to the Broker a formal written request for a vehicle age waiver along with proof of a Massachusetts state inspection sticker no older than 60 days from the date of the request.   The Broker may grant waivers in six month increments for up to a maximum of two additional years of vehicle age, beyond the vehicle age limit, upon physical inspection and written </w:t>
      </w:r>
      <w:r w:rsidRPr="00DC3BC6">
        <w:rPr>
          <w:sz w:val="24"/>
          <w:u w:val="none"/>
        </w:rPr>
        <w:t>approval by the Broker for each such request.  Vehicles must pass a new Massachusetts state inspection for each six-month waiver granted.</w:t>
      </w:r>
    </w:p>
    <w:p w14:paraId="2FD9748D" w14:textId="77777777" w:rsidR="005C123E" w:rsidRPr="00DC3BC6" w:rsidRDefault="005C123E" w:rsidP="005C123E">
      <w:pPr>
        <w:pStyle w:val="Heading1"/>
        <w:numPr>
          <w:ilvl w:val="0"/>
          <w:numId w:val="91"/>
        </w:numPr>
        <w:ind w:left="1172"/>
        <w:jc w:val="left"/>
        <w:rPr>
          <w:sz w:val="24"/>
          <w:u w:val="none"/>
        </w:rPr>
      </w:pPr>
      <w:r w:rsidRPr="00DC3BC6">
        <w:rPr>
          <w:sz w:val="24"/>
          <w:u w:val="none"/>
        </w:rPr>
        <w:t>For those vehicles undergoing conversion before initial use, the vehicle age may be calculated beginning from the date of registration after conversion (rather than date of manufacture), with documentation of the initial vehicle registration date kept readily available for inspection by the Broker.</w:t>
      </w:r>
    </w:p>
    <w:p w14:paraId="44592176" w14:textId="4D8F1BE5" w:rsidR="005C123E" w:rsidRDefault="005C123E" w:rsidP="005C123E">
      <w:pPr>
        <w:pStyle w:val="Heading1"/>
        <w:numPr>
          <w:ilvl w:val="0"/>
          <w:numId w:val="91"/>
        </w:numPr>
        <w:ind w:left="1172"/>
        <w:jc w:val="left"/>
        <w:rPr>
          <w:sz w:val="24"/>
          <w:u w:val="none"/>
        </w:rPr>
      </w:pPr>
      <w:r w:rsidRPr="00DC3BC6">
        <w:rPr>
          <w:sz w:val="24"/>
          <w:u w:val="none"/>
        </w:rPr>
        <w:t>Regardless of vehicle age, the Transportation Provider must comply with any instruction from the Broker to immediately remove a vehicle from services when deemed unsafe or unsuitable by the Broker.</w:t>
      </w:r>
    </w:p>
    <w:p w14:paraId="062DF90F" w14:textId="2CB87843" w:rsidR="005C123E" w:rsidRDefault="005C123E" w:rsidP="005C123E"/>
    <w:p w14:paraId="3BEA6494" w14:textId="2A214B1F" w:rsidR="005C123E" w:rsidRDefault="005C123E" w:rsidP="005C123E"/>
    <w:p w14:paraId="5A4BB76E" w14:textId="77777777" w:rsidR="005C123E" w:rsidRPr="005C123E" w:rsidRDefault="005C123E" w:rsidP="005C123E"/>
    <w:p w14:paraId="2A657659" w14:textId="77777777" w:rsidR="005C123E" w:rsidRPr="00DC3BC6" w:rsidRDefault="005C123E" w:rsidP="005C123E">
      <w:pPr>
        <w:rPr>
          <w:sz w:val="24"/>
          <w:szCs w:val="24"/>
        </w:rPr>
      </w:pPr>
    </w:p>
    <w:p w14:paraId="1179FCF1" w14:textId="42635493" w:rsidR="005C123E" w:rsidRPr="00DC3BC6" w:rsidRDefault="005C123E" w:rsidP="005C123E">
      <w:pPr>
        <w:rPr>
          <w:b/>
          <w:bCs/>
          <w:sz w:val="24"/>
          <w:szCs w:val="24"/>
        </w:rPr>
      </w:pPr>
      <w:r w:rsidRPr="00DC3BC6">
        <w:rPr>
          <w:b/>
          <w:bCs/>
          <w:sz w:val="24"/>
          <w:szCs w:val="24"/>
        </w:rPr>
        <w:t xml:space="preserve">Section 4.2 Wheelchair Van </w:t>
      </w:r>
      <w:r w:rsidR="00E7396C">
        <w:rPr>
          <w:b/>
          <w:bCs/>
          <w:sz w:val="24"/>
          <w:szCs w:val="24"/>
        </w:rPr>
        <w:t xml:space="preserve">Additional </w:t>
      </w:r>
      <w:r w:rsidRPr="00DC3BC6">
        <w:rPr>
          <w:b/>
          <w:bCs/>
          <w:sz w:val="24"/>
          <w:szCs w:val="24"/>
        </w:rPr>
        <w:t>Requirements and Securement Standards</w:t>
      </w:r>
    </w:p>
    <w:p w14:paraId="0FE95D68" w14:textId="77777777" w:rsidR="005C123E" w:rsidRDefault="005C123E" w:rsidP="005C123E">
      <w:pPr>
        <w:pStyle w:val="Heading3"/>
        <w:numPr>
          <w:ilvl w:val="2"/>
          <w:numId w:val="84"/>
        </w:numPr>
        <w:tabs>
          <w:tab w:val="clear" w:pos="720"/>
          <w:tab w:val="num" w:pos="4680"/>
        </w:tabs>
        <w:ind w:left="1892" w:hanging="360"/>
        <w:rPr>
          <w:rFonts w:ascii="Times New Roman" w:hAnsi="Times New Roman"/>
          <w:b w:val="0"/>
          <w:bCs w:val="0"/>
          <w:sz w:val="24"/>
          <w:szCs w:val="24"/>
        </w:rPr>
      </w:pPr>
      <w:r w:rsidRPr="005479BE">
        <w:rPr>
          <w:rFonts w:ascii="Times New Roman" w:hAnsi="Times New Roman"/>
          <w:b w:val="0"/>
          <w:bCs w:val="0"/>
          <w:sz w:val="24"/>
          <w:szCs w:val="24"/>
        </w:rPr>
        <w:t>Any vehicle used for Wheelchair Van Transportation must be equipped with the following equipment specifications:</w:t>
      </w:r>
    </w:p>
    <w:p w14:paraId="06B10692"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A hydraulic lift with manual backup operational capacity and/or retractable ramp;</w:t>
      </w:r>
    </w:p>
    <w:p w14:paraId="5055D3D3"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A raised roof at least 12 inches high;</w:t>
      </w:r>
    </w:p>
    <w:p w14:paraId="07AC15C1"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Raised side doors at least 54 inches high; and</w:t>
      </w:r>
    </w:p>
    <w:p w14:paraId="6FCB4741"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Four securement straps, a lap belt and a shoulder belt assembly for each wheelchair. If the vehicle is equipped with a “locking bar” system, then only two securement straps are needed for that wheelchair.</w:t>
      </w:r>
    </w:p>
    <w:p w14:paraId="64798704" w14:textId="77777777" w:rsidR="005C123E" w:rsidRPr="005479BE" w:rsidRDefault="005C123E" w:rsidP="005C123E">
      <w:pPr>
        <w:pStyle w:val="Heading3"/>
        <w:numPr>
          <w:ilvl w:val="2"/>
          <w:numId w:val="84"/>
        </w:numPr>
        <w:tabs>
          <w:tab w:val="clear" w:pos="720"/>
          <w:tab w:val="num" w:pos="4680"/>
        </w:tabs>
        <w:ind w:left="1892" w:hanging="360"/>
        <w:rPr>
          <w:rFonts w:ascii="Times New Roman" w:hAnsi="Times New Roman"/>
          <w:b w:val="0"/>
          <w:bCs w:val="0"/>
          <w:sz w:val="24"/>
          <w:szCs w:val="24"/>
        </w:rPr>
      </w:pPr>
      <w:r w:rsidRPr="005479BE">
        <w:rPr>
          <w:rFonts w:ascii="Times New Roman" w:hAnsi="Times New Roman"/>
          <w:b w:val="0"/>
          <w:bCs w:val="0"/>
          <w:sz w:val="24"/>
          <w:szCs w:val="24"/>
        </w:rPr>
        <w:t>Wheelchair securement requirements are as follows:</w:t>
      </w:r>
    </w:p>
    <w:p w14:paraId="253D8EC7"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All wheelchairs must face forward in van;</w:t>
      </w:r>
    </w:p>
    <w:p w14:paraId="459B3877"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All wheelchairs must be secured in the front and rear. If using a “locking bar’ system, the front of the wheelchair must still be secured with straps;</w:t>
      </w:r>
    </w:p>
    <w:p w14:paraId="6ED214B4"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 xml:space="preserve">All Consumers must be secured into their wheelchairs using the lap/shoulder belt assembly that works in conjunction with the securement system.  The </w:t>
      </w:r>
      <w:r w:rsidRPr="005479BE">
        <w:rPr>
          <w:b w:val="0"/>
          <w:bCs w:val="0"/>
          <w:sz w:val="24"/>
          <w:szCs w:val="24"/>
        </w:rPr>
        <w:lastRenderedPageBreak/>
        <w:t>lap/shoulder belt assembly must be used in addition to any other wheelchair securement devices;</w:t>
      </w:r>
    </w:p>
    <w:p w14:paraId="0C7137AD" w14:textId="77777777" w:rsidR="005C123E" w:rsidRPr="005479BE" w:rsidRDefault="005C123E" w:rsidP="005C123E">
      <w:pPr>
        <w:pStyle w:val="Heading4"/>
        <w:numPr>
          <w:ilvl w:val="3"/>
          <w:numId w:val="84"/>
        </w:numPr>
        <w:tabs>
          <w:tab w:val="clear" w:pos="0"/>
          <w:tab w:val="num" w:pos="4680"/>
        </w:tabs>
        <w:ind w:left="3052" w:hanging="360"/>
        <w:rPr>
          <w:b w:val="0"/>
          <w:bCs w:val="0"/>
          <w:sz w:val="24"/>
          <w:szCs w:val="24"/>
        </w:rPr>
      </w:pPr>
      <w:r w:rsidRPr="005479BE">
        <w:rPr>
          <w:b w:val="0"/>
          <w:bCs w:val="0"/>
          <w:sz w:val="24"/>
          <w:szCs w:val="24"/>
        </w:rPr>
        <w:t>The use of table/tray attachments must not interfere with proper securement of Consumers by lap/shoulder belt assemblies.  They must be removed if they prevent the Consumer from being properly secured; and</w:t>
      </w:r>
    </w:p>
    <w:p w14:paraId="6E71AC1B" w14:textId="77777777" w:rsidR="005C123E" w:rsidRPr="005479BE" w:rsidRDefault="005C123E" w:rsidP="005C123E">
      <w:pPr>
        <w:pStyle w:val="Heading3"/>
        <w:numPr>
          <w:ilvl w:val="2"/>
          <w:numId w:val="84"/>
        </w:numPr>
        <w:tabs>
          <w:tab w:val="clear" w:pos="720"/>
        </w:tabs>
        <w:ind w:left="1892" w:hanging="360"/>
        <w:rPr>
          <w:rFonts w:ascii="Times New Roman" w:hAnsi="Times New Roman"/>
          <w:b w:val="0"/>
          <w:bCs w:val="0"/>
          <w:sz w:val="24"/>
          <w:szCs w:val="24"/>
        </w:rPr>
      </w:pPr>
      <w:r w:rsidRPr="005479BE">
        <w:rPr>
          <w:rFonts w:ascii="Times New Roman" w:hAnsi="Times New Roman"/>
          <w:b w:val="0"/>
          <w:bCs w:val="0"/>
          <w:sz w:val="24"/>
          <w:szCs w:val="24"/>
        </w:rPr>
        <w:t>Do not use the shoulder belt if it extends across the Consumer’s neck or face, or if there is a medical condition that interferes with its proper use. (i.e., feeding or breathing tubes).</w:t>
      </w:r>
    </w:p>
    <w:p w14:paraId="19E473DC" w14:textId="77777777" w:rsidR="005C123E" w:rsidRPr="005479BE" w:rsidRDefault="005C123E" w:rsidP="005C123E">
      <w:pPr>
        <w:pStyle w:val="Heading3"/>
        <w:numPr>
          <w:ilvl w:val="2"/>
          <w:numId w:val="84"/>
        </w:numPr>
        <w:tabs>
          <w:tab w:val="clear" w:pos="720"/>
        </w:tabs>
        <w:ind w:left="1892" w:hanging="360"/>
        <w:rPr>
          <w:rFonts w:ascii="Times New Roman" w:hAnsi="Times New Roman"/>
          <w:b w:val="0"/>
          <w:bCs w:val="0"/>
          <w:sz w:val="24"/>
          <w:szCs w:val="24"/>
        </w:rPr>
      </w:pPr>
      <w:r w:rsidRPr="005479BE">
        <w:rPr>
          <w:rFonts w:ascii="Times New Roman" w:hAnsi="Times New Roman"/>
          <w:b w:val="0"/>
          <w:bCs w:val="0"/>
          <w:sz w:val="24"/>
          <w:szCs w:val="24"/>
        </w:rPr>
        <w:t>Drivers operating wheelchair van vehicles for HST work under the Transportation Provider Subcontract with Broker must receive hands-on training in order to ensure that they understand and are able to properly follow the procedures for proper securement of wheelchairs in vehicles prior to transportation.</w:t>
      </w:r>
    </w:p>
    <w:p w14:paraId="6C3D6FB3" w14:textId="77777777" w:rsidR="005C123E" w:rsidRPr="005479BE" w:rsidRDefault="005C123E" w:rsidP="005C123E">
      <w:pPr>
        <w:pStyle w:val="Heading3"/>
        <w:numPr>
          <w:ilvl w:val="2"/>
          <w:numId w:val="84"/>
        </w:numPr>
        <w:tabs>
          <w:tab w:val="clear" w:pos="720"/>
        </w:tabs>
        <w:ind w:left="1892" w:hanging="360"/>
        <w:rPr>
          <w:rFonts w:ascii="Times New Roman" w:hAnsi="Times New Roman"/>
          <w:b w:val="0"/>
          <w:bCs w:val="0"/>
          <w:sz w:val="24"/>
          <w:szCs w:val="24"/>
        </w:rPr>
      </w:pPr>
      <w:r w:rsidRPr="005479BE">
        <w:rPr>
          <w:rFonts w:ascii="Times New Roman" w:hAnsi="Times New Roman"/>
          <w:b w:val="0"/>
          <w:bCs w:val="0"/>
          <w:sz w:val="24"/>
          <w:szCs w:val="24"/>
        </w:rPr>
        <w:t xml:space="preserve">Drivers are expected to comply with all policies and procedures outlined in this document. Employees who fail to perform to their duties in accordance with these policies and procedures will be subject to progressive disciplinary action as deemed necessary. </w:t>
      </w:r>
    </w:p>
    <w:p w14:paraId="0BF30963" w14:textId="25C8E8A1" w:rsidR="005C123E" w:rsidRDefault="005C123E" w:rsidP="005C123E">
      <w:pPr>
        <w:pStyle w:val="Heading3"/>
        <w:numPr>
          <w:ilvl w:val="2"/>
          <w:numId w:val="84"/>
        </w:numPr>
        <w:tabs>
          <w:tab w:val="clear" w:pos="720"/>
        </w:tabs>
        <w:ind w:left="1892" w:hanging="360"/>
        <w:rPr>
          <w:rFonts w:ascii="Times New Roman" w:hAnsi="Times New Roman"/>
          <w:b w:val="0"/>
          <w:bCs w:val="0"/>
          <w:sz w:val="24"/>
          <w:szCs w:val="24"/>
        </w:rPr>
      </w:pPr>
      <w:r w:rsidRPr="005479BE">
        <w:rPr>
          <w:rFonts w:ascii="Times New Roman" w:hAnsi="Times New Roman"/>
          <w:sz w:val="24"/>
          <w:szCs w:val="24"/>
        </w:rPr>
        <w:t>ENHANCED WHEELCHAIR VAN</w:t>
      </w:r>
      <w:r w:rsidRPr="005479BE">
        <w:rPr>
          <w:rFonts w:ascii="Times New Roman" w:hAnsi="Times New Roman"/>
          <w:b w:val="0"/>
          <w:bCs w:val="0"/>
          <w:sz w:val="24"/>
          <w:szCs w:val="24"/>
        </w:rPr>
        <w:t xml:space="preserve"> - Each and every patient who is being transported to a physician’s office, hospital or clinic for a medical appointment must be transported in a wheelchair at all times, regardless of his/her physical condition.</w:t>
      </w:r>
    </w:p>
    <w:p w14:paraId="27913105" w14:textId="08126011" w:rsidR="005C123E" w:rsidRDefault="005C123E" w:rsidP="005C123E">
      <w:pPr>
        <w:rPr>
          <w:lang w:val="x-none" w:eastAsia="x-none"/>
        </w:rPr>
      </w:pPr>
    </w:p>
    <w:p w14:paraId="43FC1815" w14:textId="3934C867" w:rsidR="005C123E" w:rsidRDefault="005C123E" w:rsidP="005C123E">
      <w:pPr>
        <w:rPr>
          <w:lang w:val="x-none" w:eastAsia="x-none"/>
        </w:rPr>
      </w:pPr>
    </w:p>
    <w:p w14:paraId="38F8EB0A" w14:textId="405DAD62" w:rsidR="005C123E" w:rsidRDefault="005C123E" w:rsidP="005C123E">
      <w:pPr>
        <w:rPr>
          <w:lang w:val="x-none" w:eastAsia="x-none"/>
        </w:rPr>
      </w:pPr>
    </w:p>
    <w:p w14:paraId="64D15EC4" w14:textId="77777777" w:rsidR="005C123E" w:rsidRPr="005C123E" w:rsidRDefault="005C123E" w:rsidP="005C123E">
      <w:pPr>
        <w:rPr>
          <w:lang w:val="x-none" w:eastAsia="x-none"/>
        </w:rPr>
      </w:pPr>
    </w:p>
    <w:p w14:paraId="05BBC90D" w14:textId="77777777" w:rsidR="005C123E" w:rsidRPr="005479BE" w:rsidRDefault="005C123E" w:rsidP="005C123E">
      <w:pPr>
        <w:rPr>
          <w:lang w:val="x-none" w:eastAsia="x-none"/>
        </w:rPr>
      </w:pPr>
    </w:p>
    <w:p w14:paraId="101CA00A" w14:textId="1092D18E" w:rsidR="005C123E" w:rsidRDefault="00D07290" w:rsidP="00D07290">
      <w:pPr>
        <w:pStyle w:val="Heading1"/>
        <w:jc w:val="left"/>
        <w:rPr>
          <w:b/>
          <w:bCs/>
          <w:sz w:val="24"/>
          <w:u w:val="none"/>
        </w:rPr>
      </w:pPr>
      <w:bookmarkStart w:id="76" w:name="_Toc58232363"/>
      <w:r>
        <w:rPr>
          <w:b/>
          <w:bCs/>
          <w:sz w:val="24"/>
          <w:u w:val="none"/>
        </w:rPr>
        <w:t xml:space="preserve">SECTION 5. </w:t>
      </w:r>
      <w:r w:rsidR="005C123E" w:rsidRPr="005479BE">
        <w:rPr>
          <w:b/>
          <w:bCs/>
          <w:sz w:val="24"/>
          <w:u w:val="none"/>
        </w:rPr>
        <w:t>PERSONNEL REQUIREMENTS</w:t>
      </w:r>
    </w:p>
    <w:p w14:paraId="35344878" w14:textId="77777777" w:rsidR="005C123E" w:rsidRPr="005479BE" w:rsidRDefault="005C123E" w:rsidP="005C123E"/>
    <w:p w14:paraId="31CCFD36" w14:textId="77777777" w:rsidR="005C123E" w:rsidRPr="003127D8" w:rsidRDefault="005C123E" w:rsidP="005C123E">
      <w:pPr>
        <w:pStyle w:val="Heading2"/>
        <w:ind w:left="0" w:firstLine="0"/>
        <w:jc w:val="left"/>
        <w:rPr>
          <w:sz w:val="24"/>
        </w:rPr>
      </w:pPr>
      <w:r w:rsidRPr="003127D8">
        <w:rPr>
          <w:sz w:val="24"/>
        </w:rPr>
        <w:t>Section 5.1</w:t>
      </w:r>
      <w:r w:rsidRPr="003127D8">
        <w:rPr>
          <w:sz w:val="24"/>
        </w:rPr>
        <w:tab/>
        <w:t>Driver Qualifications</w:t>
      </w:r>
      <w:bookmarkEnd w:id="76"/>
    </w:p>
    <w:p w14:paraId="201ABD63" w14:textId="77777777" w:rsidR="005C123E" w:rsidRPr="003127D8" w:rsidRDefault="005C123E" w:rsidP="005C123E">
      <w:pPr>
        <w:rPr>
          <w:lang w:val="x-none" w:eastAsia="x-none"/>
        </w:rPr>
      </w:pPr>
    </w:p>
    <w:p w14:paraId="3CE03E5B" w14:textId="78FE2E60" w:rsidR="005C123E" w:rsidRPr="003127D8" w:rsidRDefault="005C123E" w:rsidP="005C123E">
      <w:pPr>
        <w:pStyle w:val="ListParagraph"/>
        <w:numPr>
          <w:ilvl w:val="0"/>
          <w:numId w:val="76"/>
        </w:numPr>
        <w:spacing w:after="240"/>
        <w:rPr>
          <w:sz w:val="24"/>
          <w:szCs w:val="24"/>
        </w:rPr>
      </w:pPr>
      <w:r w:rsidRPr="003127D8">
        <w:rPr>
          <w:sz w:val="24"/>
          <w:szCs w:val="24"/>
        </w:rPr>
        <w:t xml:space="preserve">Drivers must have a valid Massachusetts Driver’s License (or valid license from a contiguous state) appropriate to the type of vehicle they will be operating and at least </w:t>
      </w:r>
      <w:r w:rsidR="00D07290" w:rsidRPr="003127D8">
        <w:rPr>
          <w:sz w:val="24"/>
          <w:szCs w:val="24"/>
        </w:rPr>
        <w:t>1</w:t>
      </w:r>
      <w:r w:rsidRPr="003127D8">
        <w:rPr>
          <w:sz w:val="24"/>
          <w:szCs w:val="24"/>
        </w:rPr>
        <w:t xml:space="preserve"> year of driving experience, including experience driving multi-passenger vehicles.  </w:t>
      </w:r>
    </w:p>
    <w:p w14:paraId="01C4F62A" w14:textId="77777777" w:rsidR="005C123E" w:rsidRPr="006C4EE5" w:rsidRDefault="005C123E" w:rsidP="005C123E">
      <w:pPr>
        <w:pStyle w:val="ListParagraph"/>
        <w:numPr>
          <w:ilvl w:val="0"/>
          <w:numId w:val="76"/>
        </w:numPr>
        <w:spacing w:after="240"/>
        <w:rPr>
          <w:sz w:val="24"/>
          <w:szCs w:val="24"/>
        </w:rPr>
      </w:pPr>
      <w:r w:rsidRPr="003127D8">
        <w:rPr>
          <w:sz w:val="24"/>
          <w:szCs w:val="24"/>
        </w:rPr>
        <w:t>Ensure drivers do not use drugs or alcohol at any time when it might affect a safety sensitive duty (including, but not limited to, within the 4 hours preceding driving), and if taking medications, must still be able to perform his/her</w:t>
      </w:r>
      <w:r w:rsidRPr="006C4EE5">
        <w:rPr>
          <w:sz w:val="24"/>
          <w:szCs w:val="24"/>
        </w:rPr>
        <w:t xml:space="preserve"> duties in a safe manner.  Any driver taking medications that may hinder performance must report such use to his/her supervisor, and not transport Agency Consumers</w:t>
      </w:r>
    </w:p>
    <w:p w14:paraId="7C245935" w14:textId="77777777" w:rsidR="005C123E" w:rsidRPr="006C4EE5" w:rsidRDefault="005C123E" w:rsidP="005C123E">
      <w:pPr>
        <w:pStyle w:val="ListParagraph"/>
        <w:numPr>
          <w:ilvl w:val="0"/>
          <w:numId w:val="76"/>
        </w:numPr>
        <w:spacing w:after="240"/>
        <w:rPr>
          <w:sz w:val="24"/>
          <w:szCs w:val="24"/>
        </w:rPr>
      </w:pPr>
      <w:r w:rsidRPr="006C4EE5">
        <w:rPr>
          <w:sz w:val="24"/>
          <w:szCs w:val="24"/>
        </w:rPr>
        <w:t xml:space="preserve">Drivers must be at least nineteen (19) years of age and have completed all required training specified in Section 5.2 prior to HST work.   </w:t>
      </w:r>
    </w:p>
    <w:p w14:paraId="197F500D" w14:textId="77777777" w:rsidR="005C123E" w:rsidRPr="006C4EE5" w:rsidRDefault="005C123E" w:rsidP="005C123E">
      <w:pPr>
        <w:pStyle w:val="ListParagraph"/>
        <w:numPr>
          <w:ilvl w:val="0"/>
          <w:numId w:val="76"/>
        </w:numPr>
        <w:spacing w:after="240"/>
        <w:rPr>
          <w:sz w:val="24"/>
          <w:szCs w:val="24"/>
        </w:rPr>
      </w:pPr>
      <w:r w:rsidRPr="006C4EE5">
        <w:rPr>
          <w:sz w:val="24"/>
          <w:szCs w:val="24"/>
        </w:rPr>
        <w:t xml:space="preserve">Drivers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  </w:t>
      </w:r>
    </w:p>
    <w:p w14:paraId="442ECEA0" w14:textId="77777777" w:rsidR="005C123E" w:rsidRPr="006C4EE5" w:rsidRDefault="005C123E" w:rsidP="005C123E">
      <w:pPr>
        <w:pStyle w:val="ListParagraph"/>
        <w:numPr>
          <w:ilvl w:val="0"/>
          <w:numId w:val="76"/>
        </w:numPr>
        <w:spacing w:after="240"/>
        <w:rPr>
          <w:sz w:val="24"/>
          <w:szCs w:val="24"/>
        </w:rPr>
      </w:pPr>
      <w:r w:rsidRPr="006C4EE5">
        <w:rPr>
          <w:sz w:val="24"/>
          <w:szCs w:val="24"/>
        </w:rPr>
        <w:t>Drivers must be physically able to assist Consumers entering and exiting vehicles.</w:t>
      </w:r>
    </w:p>
    <w:p w14:paraId="52B9AA0A" w14:textId="77777777" w:rsidR="005C123E" w:rsidRPr="006C4EE5" w:rsidRDefault="005C123E" w:rsidP="005C123E">
      <w:pPr>
        <w:pStyle w:val="ListParagraph"/>
        <w:numPr>
          <w:ilvl w:val="0"/>
          <w:numId w:val="76"/>
        </w:numPr>
        <w:spacing w:after="240"/>
        <w:rPr>
          <w:sz w:val="24"/>
          <w:szCs w:val="24"/>
        </w:rPr>
      </w:pPr>
      <w:r w:rsidRPr="006C4EE5">
        <w:rPr>
          <w:sz w:val="24"/>
          <w:szCs w:val="24"/>
        </w:rPr>
        <w:lastRenderedPageBreak/>
        <w:t xml:space="preserve">Transportation Providers must obtain a driving history report for each of its drivers and driver applicants from all appropriate state </w:t>
      </w:r>
      <w:proofErr w:type="spellStart"/>
      <w:r w:rsidRPr="006C4EE5">
        <w:rPr>
          <w:sz w:val="24"/>
          <w:szCs w:val="24"/>
        </w:rPr>
        <w:t>agenc</w:t>
      </w:r>
      <w:proofErr w:type="spellEnd"/>
      <w:r w:rsidRPr="006C4EE5">
        <w:rPr>
          <w:sz w:val="24"/>
          <w:szCs w:val="24"/>
        </w:rPr>
        <w:t>(</w:t>
      </w:r>
      <w:proofErr w:type="spellStart"/>
      <w:r w:rsidRPr="006C4EE5">
        <w:rPr>
          <w:sz w:val="24"/>
          <w:szCs w:val="24"/>
        </w:rPr>
        <w:t>ies</w:t>
      </w:r>
      <w:proofErr w:type="spellEnd"/>
      <w:r w:rsidRPr="006C4EE5">
        <w:rPr>
          <w:sz w:val="24"/>
          <w:szCs w:val="24"/>
        </w:rPr>
        <w:t xml:space="preserve">) on any moving violations.  The report(s) must be obtained and maintained on file at the transportation provider’s place of business prior to any contact by the driver with Agency Consumers.  The Transportation Provider must secure a driving history report from every state in which the driver applicant resided or was a licensed motor vehicle operator during the past 7 years.  The Transportation Provider must exercise judgment in determining the appropriateness of any driver whose report(s) indicates any violation.  The driving history report(s) must be updated and reviewed annually, and at a minimum, should not reflect within the previous 7 years any of the violations specified below:  </w:t>
      </w:r>
    </w:p>
    <w:p w14:paraId="37BD1A46" w14:textId="77777777" w:rsidR="005C123E" w:rsidRDefault="005C123E" w:rsidP="005C123E">
      <w:pPr>
        <w:pStyle w:val="Heading1"/>
        <w:numPr>
          <w:ilvl w:val="3"/>
          <w:numId w:val="84"/>
        </w:numPr>
        <w:tabs>
          <w:tab w:val="clear" w:pos="0"/>
        </w:tabs>
        <w:ind w:left="3052" w:hanging="360"/>
        <w:jc w:val="left"/>
        <w:rPr>
          <w:sz w:val="24"/>
          <w:u w:val="none"/>
        </w:rPr>
      </w:pPr>
      <w:r w:rsidRPr="00D4301A">
        <w:rPr>
          <w:sz w:val="24"/>
          <w:u w:val="none"/>
        </w:rPr>
        <w:t>Driving under the influence of alcohol or drugs/driving while intoxicated</w:t>
      </w:r>
      <w:r>
        <w:rPr>
          <w:sz w:val="24"/>
          <w:u w:val="none"/>
        </w:rPr>
        <w:t>.</w:t>
      </w:r>
    </w:p>
    <w:p w14:paraId="6CA5C4B2" w14:textId="77777777" w:rsidR="005C123E" w:rsidRDefault="005C123E" w:rsidP="005C123E">
      <w:pPr>
        <w:pStyle w:val="Heading1"/>
        <w:numPr>
          <w:ilvl w:val="3"/>
          <w:numId w:val="84"/>
        </w:numPr>
        <w:tabs>
          <w:tab w:val="clear" w:pos="0"/>
        </w:tabs>
        <w:ind w:left="3052" w:hanging="360"/>
        <w:jc w:val="left"/>
        <w:rPr>
          <w:sz w:val="24"/>
          <w:u w:val="none"/>
        </w:rPr>
      </w:pPr>
      <w:r w:rsidRPr="00D4301A">
        <w:rPr>
          <w:sz w:val="24"/>
          <w:u w:val="none"/>
        </w:rPr>
        <w:t>Reckless driving/driving to endanger</w:t>
      </w:r>
      <w:r>
        <w:rPr>
          <w:sz w:val="24"/>
          <w:u w:val="none"/>
        </w:rPr>
        <w:t>.</w:t>
      </w:r>
    </w:p>
    <w:p w14:paraId="2E77D5A1" w14:textId="77777777" w:rsidR="005C123E" w:rsidRDefault="005C123E" w:rsidP="005C123E">
      <w:pPr>
        <w:pStyle w:val="Heading1"/>
        <w:numPr>
          <w:ilvl w:val="3"/>
          <w:numId w:val="84"/>
        </w:numPr>
        <w:tabs>
          <w:tab w:val="clear" w:pos="0"/>
        </w:tabs>
        <w:ind w:left="3052" w:hanging="360"/>
        <w:jc w:val="left"/>
        <w:rPr>
          <w:sz w:val="24"/>
          <w:u w:val="none"/>
        </w:rPr>
      </w:pPr>
      <w:r w:rsidRPr="00D4301A">
        <w:rPr>
          <w:sz w:val="24"/>
          <w:u w:val="none"/>
        </w:rPr>
        <w:t>Leaving the scene of an accident</w:t>
      </w:r>
      <w:r>
        <w:rPr>
          <w:sz w:val="24"/>
          <w:u w:val="none"/>
        </w:rPr>
        <w:t>.</w:t>
      </w:r>
    </w:p>
    <w:p w14:paraId="464B49CB" w14:textId="77777777" w:rsidR="005C123E" w:rsidRDefault="005C123E" w:rsidP="005C123E">
      <w:pPr>
        <w:pStyle w:val="Heading1"/>
        <w:numPr>
          <w:ilvl w:val="3"/>
          <w:numId w:val="84"/>
        </w:numPr>
        <w:tabs>
          <w:tab w:val="clear" w:pos="0"/>
        </w:tabs>
        <w:ind w:left="3052" w:hanging="360"/>
        <w:jc w:val="left"/>
        <w:rPr>
          <w:sz w:val="24"/>
          <w:u w:val="none"/>
        </w:rPr>
      </w:pPr>
      <w:r w:rsidRPr="00D4301A">
        <w:rPr>
          <w:sz w:val="24"/>
          <w:u w:val="none"/>
        </w:rPr>
        <w:t>Driving without a license and/or insurance</w:t>
      </w:r>
      <w:r>
        <w:rPr>
          <w:sz w:val="24"/>
          <w:u w:val="none"/>
        </w:rPr>
        <w:t>.</w:t>
      </w:r>
    </w:p>
    <w:p w14:paraId="515AD573" w14:textId="77777777" w:rsidR="005C123E" w:rsidRDefault="005C123E" w:rsidP="005C123E">
      <w:pPr>
        <w:pStyle w:val="Heading1"/>
        <w:numPr>
          <w:ilvl w:val="3"/>
          <w:numId w:val="84"/>
        </w:numPr>
        <w:tabs>
          <w:tab w:val="clear" w:pos="0"/>
        </w:tabs>
        <w:ind w:left="3052" w:hanging="360"/>
        <w:jc w:val="left"/>
        <w:rPr>
          <w:sz w:val="24"/>
          <w:u w:val="none"/>
        </w:rPr>
      </w:pPr>
      <w:r w:rsidRPr="00D4301A">
        <w:rPr>
          <w:sz w:val="24"/>
          <w:u w:val="none"/>
        </w:rPr>
        <w:t>Driving with a suspended license; and</w:t>
      </w:r>
    </w:p>
    <w:p w14:paraId="24BB7B6A" w14:textId="77777777" w:rsidR="005C123E" w:rsidRDefault="005C123E" w:rsidP="005C123E">
      <w:pPr>
        <w:pStyle w:val="Heading1"/>
        <w:numPr>
          <w:ilvl w:val="3"/>
          <w:numId w:val="84"/>
        </w:numPr>
        <w:tabs>
          <w:tab w:val="clear" w:pos="0"/>
        </w:tabs>
        <w:ind w:left="3052" w:hanging="360"/>
        <w:jc w:val="left"/>
        <w:rPr>
          <w:sz w:val="24"/>
          <w:u w:val="none"/>
        </w:rPr>
      </w:pPr>
      <w:r w:rsidRPr="00D4301A">
        <w:rPr>
          <w:sz w:val="24"/>
          <w:u w:val="none"/>
        </w:rPr>
        <w:t>Any record with multiple or repeated violations (other than parking).</w:t>
      </w:r>
    </w:p>
    <w:p w14:paraId="477A54CB" w14:textId="77777777" w:rsidR="005C123E" w:rsidRPr="00D4301A" w:rsidRDefault="005C123E" w:rsidP="005C123E">
      <w:pPr>
        <w:pStyle w:val="Heading1"/>
        <w:numPr>
          <w:ilvl w:val="3"/>
          <w:numId w:val="84"/>
        </w:numPr>
        <w:tabs>
          <w:tab w:val="clear" w:pos="0"/>
        </w:tabs>
        <w:ind w:left="3052" w:hanging="360"/>
        <w:jc w:val="left"/>
        <w:rPr>
          <w:sz w:val="24"/>
          <w:u w:val="none"/>
        </w:rPr>
      </w:pPr>
      <w:r w:rsidRPr="00D4301A">
        <w:rPr>
          <w:sz w:val="24"/>
          <w:u w:val="none"/>
        </w:rPr>
        <w:t>At a minimum, if any of the above violations are found within the previous 7 years, that driver or driver applicant should be prohibited from contact with HST Consumers.</w:t>
      </w:r>
    </w:p>
    <w:p w14:paraId="3B13CDEE" w14:textId="77777777" w:rsidR="005C123E" w:rsidRPr="00D4301A" w:rsidRDefault="005C123E" w:rsidP="005C123E">
      <w:pPr>
        <w:pStyle w:val="ListParagraph"/>
        <w:spacing w:after="240"/>
        <w:ind w:left="1440"/>
        <w:rPr>
          <w:b/>
          <w:bCs/>
          <w:sz w:val="24"/>
          <w:szCs w:val="24"/>
        </w:rPr>
      </w:pPr>
      <w:r w:rsidRPr="00D4301A">
        <w:rPr>
          <w:b/>
          <w:bCs/>
          <w:sz w:val="24"/>
          <w:szCs w:val="24"/>
        </w:rPr>
        <w:t xml:space="preserve">For already hired enhanced wheelchair van drivers a five-year look back is acceptable. New hires will need to meet the seven-year look back period.  </w:t>
      </w:r>
    </w:p>
    <w:p w14:paraId="01D009AB" w14:textId="77777777" w:rsidR="005C123E" w:rsidRPr="006C4EE5" w:rsidRDefault="005C123E" w:rsidP="005C123E">
      <w:pPr>
        <w:pStyle w:val="ListParagraph"/>
        <w:numPr>
          <w:ilvl w:val="0"/>
          <w:numId w:val="76"/>
        </w:numPr>
        <w:spacing w:after="200"/>
        <w:rPr>
          <w:sz w:val="24"/>
          <w:szCs w:val="24"/>
        </w:rPr>
      </w:pPr>
      <w:r w:rsidRPr="006C4EE5">
        <w:rPr>
          <w:sz w:val="24"/>
          <w:szCs w:val="24"/>
        </w:rPr>
        <w:t>For drivers not barred from providing transportation to HST Consumers, the Transportation Provider must have a process to disclose to the Broker (and through it MassHealth) any negative driving history, including any traffic violations.</w:t>
      </w:r>
    </w:p>
    <w:p w14:paraId="250F8F4F" w14:textId="77777777" w:rsidR="005C123E" w:rsidRPr="006C4EE5" w:rsidRDefault="005C123E" w:rsidP="005C123E">
      <w:pPr>
        <w:pStyle w:val="ListParagraph"/>
        <w:numPr>
          <w:ilvl w:val="0"/>
          <w:numId w:val="76"/>
        </w:numPr>
        <w:spacing w:after="200"/>
        <w:rPr>
          <w:sz w:val="24"/>
          <w:szCs w:val="24"/>
        </w:rPr>
      </w:pPr>
      <w:r w:rsidRPr="006C4EE5">
        <w:rPr>
          <w:sz w:val="24"/>
          <w:szCs w:val="24"/>
        </w:rPr>
        <w:t xml:space="preserve">Transportation Providers must enroll in the Massachusetts RMV Driver Verification System (DVS) starting July 1, 2022.  The DVS program gives the Transportation Provider the ability to track license statuses of employees/drivers and receive email notification from the RMV if there is a change in their license status at any time while they are enrolled in DVS. The Provider is required to provide view access to its Broker and HST Staff so they will be notified if a license status changes.   The Transportation Provider will be notified via email and can view the driver(s) that has had a status change. DVS also allows the Transportation Provider to obtain driving records for any driver enrolled in the DVS program. There is no fee to participate in the DVS program and receive license status notification.  If the Transportation Provider chooses to obtain a public driving record, there is a fee.  The Transportation Provider must take appropriate action when it receives notice of a license status change, including determining whether the driver continues to meet the Driver Qualifications set forth in this Section 5.1.  </w:t>
      </w:r>
    </w:p>
    <w:p w14:paraId="60F9874A" w14:textId="77777777" w:rsidR="005C123E" w:rsidRDefault="005C123E" w:rsidP="005C123E">
      <w:pPr>
        <w:pStyle w:val="ListParagraph"/>
        <w:numPr>
          <w:ilvl w:val="0"/>
          <w:numId w:val="76"/>
        </w:numPr>
        <w:spacing w:after="200"/>
        <w:rPr>
          <w:sz w:val="24"/>
          <w:szCs w:val="24"/>
        </w:rPr>
      </w:pPr>
      <w:r w:rsidRPr="006C4EE5">
        <w:rPr>
          <w:sz w:val="24"/>
          <w:szCs w:val="24"/>
        </w:rPr>
        <w:t xml:space="preserve">All drivers who work under the provisions of the Transportation Provider Subcontract with an HST Broker shall adhere to the following provisions regarding drug/alcohol testing.  All drug and alcohol testing must be conducted by an independent (non-affiliated/off-site) laboratory certified under the National Laboratory Certification Program (NLCP). Transportation Providers are not allowed to collect testing samples or conduct any testing, whether at the Transportation Provider’s facilities or otherwise.  Drug testing must be conducted for marijuana, cocaine; opioids (codeine, heroin, morphine, oxycodone, oxymorphone, hydrocodone, hydromorphone), amphetamines (amphetamine, methamphetamine, MDMA, MDA) and phencyclidines (PCP), and the results must be verified as “negative”.   </w:t>
      </w:r>
    </w:p>
    <w:p w14:paraId="5FC81E90" w14:textId="77777777" w:rsidR="005C123E" w:rsidRPr="006C4EE5" w:rsidRDefault="005C123E" w:rsidP="005C123E">
      <w:pPr>
        <w:pStyle w:val="ListParagraph"/>
        <w:numPr>
          <w:ilvl w:val="1"/>
          <w:numId w:val="76"/>
        </w:numPr>
        <w:spacing w:after="200"/>
        <w:contextualSpacing/>
        <w:rPr>
          <w:sz w:val="24"/>
          <w:szCs w:val="24"/>
        </w:rPr>
      </w:pPr>
      <w:r w:rsidRPr="006C4EE5">
        <w:rPr>
          <w:sz w:val="24"/>
          <w:szCs w:val="24"/>
        </w:rPr>
        <w:t>Pre-contact – Prior to being assigned to any work directly or indirectly involving Agency Consumers, under a drug test as described above.</w:t>
      </w:r>
    </w:p>
    <w:p w14:paraId="1B495DBF" w14:textId="77777777" w:rsidR="005C123E" w:rsidRPr="006C4EE5" w:rsidRDefault="005C123E" w:rsidP="005C123E">
      <w:pPr>
        <w:pStyle w:val="ListParagraph"/>
        <w:numPr>
          <w:ilvl w:val="1"/>
          <w:numId w:val="76"/>
        </w:numPr>
        <w:spacing w:after="200"/>
        <w:rPr>
          <w:sz w:val="24"/>
          <w:szCs w:val="24"/>
        </w:rPr>
      </w:pPr>
      <w:r w:rsidRPr="006C4EE5">
        <w:rPr>
          <w:sz w:val="24"/>
          <w:szCs w:val="24"/>
        </w:rPr>
        <w:t xml:space="preserve">Reasonable suspicion - Any driver who is suspected to be under the influence of alcohol or drugs must be removed immediately from any contact with Agency Consumers and the removal must remain in effect pending the results of a drug/alcohol test.  The alcohol test must be conducted </w:t>
      </w:r>
      <w:r w:rsidRPr="006C4EE5">
        <w:rPr>
          <w:sz w:val="24"/>
          <w:szCs w:val="24"/>
        </w:rPr>
        <w:lastRenderedPageBreak/>
        <w:t>within 8 hours of the Incident and the drug test within 32 hours.  Positive test results or failure to administer the test within the prescribed time limits will result in the permanent removal of the individuals from any Agency contract work.</w:t>
      </w:r>
    </w:p>
    <w:p w14:paraId="689E1D49" w14:textId="77777777" w:rsidR="005C123E" w:rsidRDefault="005C123E" w:rsidP="005C123E">
      <w:pPr>
        <w:pStyle w:val="ListParagraph"/>
        <w:numPr>
          <w:ilvl w:val="1"/>
          <w:numId w:val="76"/>
        </w:numPr>
        <w:spacing w:after="200"/>
        <w:rPr>
          <w:sz w:val="24"/>
          <w:szCs w:val="24"/>
        </w:rPr>
      </w:pPr>
      <w:r w:rsidRPr="006C4EE5">
        <w:rPr>
          <w:sz w:val="24"/>
          <w:szCs w:val="24"/>
        </w:rPr>
        <w:t>Post-accident - Any driver involved in an accident with Agency Consumers on board the vehicle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 For this provision, an accident includes, but is not limited to, an occurrence associated with the operation of a vehicle, if as a result:</w:t>
      </w:r>
    </w:p>
    <w:p w14:paraId="14D65C81" w14:textId="77777777" w:rsidR="005C123E" w:rsidRPr="00D4301A" w:rsidRDefault="005C123E" w:rsidP="005C123E">
      <w:pPr>
        <w:pStyle w:val="ListParagraph"/>
        <w:numPr>
          <w:ilvl w:val="2"/>
          <w:numId w:val="76"/>
        </w:numPr>
        <w:spacing w:after="200"/>
        <w:rPr>
          <w:sz w:val="24"/>
          <w:szCs w:val="24"/>
        </w:rPr>
      </w:pPr>
      <w:r>
        <w:rPr>
          <w:sz w:val="24"/>
        </w:rPr>
        <w:t xml:space="preserve"> </w:t>
      </w:r>
      <w:r w:rsidRPr="00D4301A">
        <w:rPr>
          <w:sz w:val="24"/>
        </w:rPr>
        <w:t>An individual dies; or</w:t>
      </w:r>
    </w:p>
    <w:p w14:paraId="7EA77250" w14:textId="77777777" w:rsidR="005C123E" w:rsidRPr="00D4301A" w:rsidRDefault="005C123E" w:rsidP="005C123E">
      <w:pPr>
        <w:pStyle w:val="ListParagraph"/>
        <w:numPr>
          <w:ilvl w:val="2"/>
          <w:numId w:val="76"/>
        </w:numPr>
        <w:spacing w:after="200"/>
        <w:rPr>
          <w:sz w:val="24"/>
          <w:szCs w:val="24"/>
        </w:rPr>
      </w:pPr>
      <w:r>
        <w:rPr>
          <w:sz w:val="24"/>
        </w:rPr>
        <w:t xml:space="preserve"> </w:t>
      </w:r>
      <w:r w:rsidRPr="00D4301A">
        <w:rPr>
          <w:sz w:val="24"/>
        </w:rPr>
        <w:t>An individual suffers bodily injury and immediately receives medical treatment at or away from the scene of the accident; or</w:t>
      </w:r>
    </w:p>
    <w:p w14:paraId="78D962C4" w14:textId="77777777" w:rsidR="005C123E" w:rsidRPr="00D4301A" w:rsidRDefault="005C123E" w:rsidP="005C123E">
      <w:pPr>
        <w:pStyle w:val="ListParagraph"/>
        <w:numPr>
          <w:ilvl w:val="2"/>
          <w:numId w:val="76"/>
        </w:numPr>
        <w:spacing w:after="200"/>
        <w:rPr>
          <w:sz w:val="24"/>
          <w:szCs w:val="24"/>
        </w:rPr>
      </w:pPr>
      <w:r>
        <w:rPr>
          <w:sz w:val="24"/>
        </w:rPr>
        <w:t xml:space="preserve"> </w:t>
      </w:r>
      <w:r w:rsidRPr="00D4301A">
        <w:rPr>
          <w:sz w:val="24"/>
        </w:rPr>
        <w:t>One or more vehicle(s) involved incurs disabling damage and such vehicle or vehicles are transported away from the scene by a tow truck or other vehicle; or</w:t>
      </w:r>
    </w:p>
    <w:p w14:paraId="46AEF536" w14:textId="77777777" w:rsidR="005C123E" w:rsidRPr="00D4301A" w:rsidRDefault="005C123E" w:rsidP="005C123E">
      <w:pPr>
        <w:pStyle w:val="ListParagraph"/>
        <w:numPr>
          <w:ilvl w:val="2"/>
          <w:numId w:val="76"/>
        </w:numPr>
        <w:spacing w:after="200"/>
        <w:rPr>
          <w:sz w:val="24"/>
          <w:szCs w:val="24"/>
        </w:rPr>
      </w:pPr>
      <w:r>
        <w:rPr>
          <w:sz w:val="24"/>
        </w:rPr>
        <w:t xml:space="preserve"> </w:t>
      </w:r>
      <w:r w:rsidRPr="00D4301A">
        <w:rPr>
          <w:sz w:val="24"/>
        </w:rPr>
        <w:t>There has been $1000 or more of property damage.</w:t>
      </w:r>
    </w:p>
    <w:p w14:paraId="4101E3C5" w14:textId="77777777" w:rsidR="005C123E" w:rsidRDefault="005C123E" w:rsidP="005C123E">
      <w:pPr>
        <w:rPr>
          <w:sz w:val="24"/>
          <w:szCs w:val="24"/>
        </w:rPr>
      </w:pPr>
    </w:p>
    <w:p w14:paraId="58F3377C" w14:textId="77777777" w:rsidR="009753CC" w:rsidRPr="009753CC" w:rsidRDefault="009753CC" w:rsidP="009753CC">
      <w:pPr>
        <w:pStyle w:val="ListParagraph"/>
        <w:numPr>
          <w:ilvl w:val="0"/>
          <w:numId w:val="76"/>
        </w:numPr>
        <w:spacing w:after="200"/>
        <w:rPr>
          <w:sz w:val="32"/>
          <w:szCs w:val="32"/>
        </w:rPr>
      </w:pPr>
      <w:r w:rsidRPr="009753CC">
        <w:rPr>
          <w:sz w:val="24"/>
          <w:szCs w:val="24"/>
        </w:rPr>
        <w:t>The Transportation Provider is</w:t>
      </w:r>
      <w:r w:rsidRPr="009753CC">
        <w:rPr>
          <w:bCs/>
          <w:sz w:val="24"/>
          <w:szCs w:val="24"/>
        </w:rPr>
        <w:t xml:space="preserve"> responsible </w:t>
      </w:r>
      <w:r w:rsidRPr="009753CC">
        <w:rPr>
          <w:sz w:val="24"/>
          <w:szCs w:val="24"/>
        </w:rPr>
        <w:t xml:space="preserve">for requesting SORIs and ensuring employment decisions are consistent with EOHHS SORI requirements specified in 606 CMR 14.00.  </w:t>
      </w:r>
      <w:r w:rsidRPr="009753CC">
        <w:rPr>
          <w:bCs/>
          <w:sz w:val="24"/>
          <w:szCs w:val="24"/>
        </w:rPr>
        <w:t xml:space="preserve">The SORI check results must remain on file at the Transportation Provider’s place of business and the SORI check must be conducted annually thereafter.  </w:t>
      </w:r>
      <w:r w:rsidRPr="009753CC">
        <w:rPr>
          <w:sz w:val="24"/>
          <w:szCs w:val="32"/>
        </w:rPr>
        <w:t>If the results of the SORI check indicate a positive result for any driver or monitor, they will be prohibited from providing transportation to HST Consumers.</w:t>
      </w:r>
    </w:p>
    <w:p w14:paraId="2B7EE782" w14:textId="77777777" w:rsidR="005C123E" w:rsidRPr="00752FEF" w:rsidRDefault="005C123E" w:rsidP="005C123E">
      <w:pPr>
        <w:pStyle w:val="Heading2"/>
        <w:ind w:left="1170"/>
        <w:jc w:val="left"/>
        <w:rPr>
          <w:sz w:val="24"/>
          <w:szCs w:val="28"/>
          <w:lang w:val="en-US"/>
        </w:rPr>
      </w:pPr>
      <w:bookmarkStart w:id="77" w:name="_Toc58232365"/>
      <w:r>
        <w:rPr>
          <w:sz w:val="24"/>
          <w:szCs w:val="28"/>
          <w:lang w:val="en-US"/>
        </w:rPr>
        <w:lastRenderedPageBreak/>
        <w:t xml:space="preserve">Section 5.2 </w:t>
      </w:r>
      <w:r w:rsidRPr="00D4301A">
        <w:rPr>
          <w:sz w:val="24"/>
          <w:szCs w:val="28"/>
        </w:rPr>
        <w:t>Driver Training</w:t>
      </w:r>
      <w:bookmarkStart w:id="78" w:name="_Hlk95365458"/>
      <w:bookmarkEnd w:id="77"/>
      <w:r>
        <w:rPr>
          <w:sz w:val="24"/>
          <w:szCs w:val="28"/>
          <w:lang w:val="en-US"/>
        </w:rPr>
        <w:t xml:space="preserve"> </w:t>
      </w:r>
    </w:p>
    <w:p w14:paraId="3E842CBC" w14:textId="77777777" w:rsidR="005C123E" w:rsidRDefault="005C123E" w:rsidP="005C123E">
      <w:pPr>
        <w:pStyle w:val="Heading2"/>
        <w:ind w:left="1890" w:hanging="2430"/>
        <w:jc w:val="left"/>
        <w:rPr>
          <w:b w:val="0"/>
          <w:bCs w:val="0"/>
          <w:sz w:val="24"/>
          <w:szCs w:val="28"/>
        </w:rPr>
      </w:pPr>
    </w:p>
    <w:p w14:paraId="6FB4FF36" w14:textId="77777777" w:rsidR="005C123E" w:rsidRPr="00654494" w:rsidRDefault="005C123E" w:rsidP="005C123E">
      <w:pPr>
        <w:pStyle w:val="Heading2"/>
        <w:ind w:left="1890" w:hanging="2430"/>
        <w:jc w:val="left"/>
        <w:rPr>
          <w:b w:val="0"/>
          <w:bCs w:val="0"/>
          <w:sz w:val="24"/>
          <w:szCs w:val="28"/>
        </w:rPr>
      </w:pPr>
      <w:r>
        <w:rPr>
          <w:b w:val="0"/>
          <w:bCs w:val="0"/>
          <w:sz w:val="24"/>
          <w:szCs w:val="28"/>
          <w:lang w:val="en-US"/>
        </w:rPr>
        <w:t xml:space="preserve">    </w:t>
      </w:r>
      <w:r w:rsidRPr="00752FEF">
        <w:rPr>
          <w:b w:val="0"/>
          <w:bCs w:val="0"/>
          <w:sz w:val="24"/>
          <w:szCs w:val="28"/>
        </w:rPr>
        <w:t>The Transportation Provider shall:</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7"/>
      </w:tblGrid>
      <w:tr w:rsidR="005C123E" w:rsidRPr="009753CC" w14:paraId="44C78E88" w14:textId="77777777" w:rsidTr="004F7494">
        <w:trPr>
          <w:trHeight w:val="312"/>
        </w:trPr>
        <w:tc>
          <w:tcPr>
            <w:tcW w:w="9897" w:type="dxa"/>
            <w:hideMark/>
          </w:tcPr>
          <w:p w14:paraId="1BAE7087" w14:textId="0469A7A5" w:rsidR="00AA2D29" w:rsidRPr="009753CC" w:rsidRDefault="005C123E" w:rsidP="00445771">
            <w:pPr>
              <w:pStyle w:val="Heading3"/>
              <w:numPr>
                <w:ilvl w:val="2"/>
                <w:numId w:val="2"/>
              </w:numPr>
              <w:rPr>
                <w:rFonts w:ascii="Times New Roman" w:hAnsi="Times New Roman"/>
                <w:b w:val="0"/>
                <w:bCs w:val="0"/>
                <w:sz w:val="24"/>
                <w:szCs w:val="24"/>
              </w:rPr>
            </w:pPr>
            <w:bookmarkStart w:id="79" w:name="_Toc58232366"/>
            <w:bookmarkEnd w:id="78"/>
            <w:r w:rsidRPr="009753CC">
              <w:rPr>
                <w:rFonts w:ascii="Times New Roman" w:hAnsi="Times New Roman"/>
                <w:b w:val="0"/>
                <w:bCs w:val="0"/>
                <w:sz w:val="24"/>
                <w:szCs w:val="24"/>
              </w:rPr>
              <w:t xml:space="preserve">Ensure that all drivers have successfully completed the applicable in-service training program prior to their transporting any HST Consumers. The Broker reserves the right to request documentation of trainings conducted.  The mandatory training shall include at a minimum the following and must be conducted annually thereafter.  </w:t>
            </w:r>
          </w:p>
          <w:p w14:paraId="0B17C785" w14:textId="77777777"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Driver rules and regulations; Defensive driving &amp; reacting to skids, and Vehicle stalling &amp; brake failure</w:t>
            </w:r>
          </w:p>
          <w:p w14:paraId="069DF791" w14:textId="77777777"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Proper use of vehicle safety equipment; content and use of all first aid kit items; Blood borne &amp; Airborne Pathogens training, use of two-way radios, if applicable, and emergency vehicle evacuation procedures;</w:t>
            </w:r>
          </w:p>
          <w:p w14:paraId="2E1EEE88" w14:textId="77777777"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 xml:space="preserve">Accident procedures, passenger safety in the event of MVA, Incident reporting, scene safety;  </w:t>
            </w:r>
          </w:p>
          <w:p w14:paraId="73D9AAE0" w14:textId="77777777"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First Aid, reaction to seizures and universal precautions</w:t>
            </w:r>
            <w:r w:rsidR="00445771" w:rsidRPr="009753CC">
              <w:rPr>
                <w:rFonts w:ascii="Times New Roman" w:hAnsi="Times New Roman"/>
                <w:b w:val="0"/>
                <w:bCs w:val="0"/>
                <w:sz w:val="24"/>
                <w:szCs w:val="24"/>
                <w:lang w:val="en-US"/>
              </w:rPr>
              <w:t>.</w:t>
            </w:r>
          </w:p>
          <w:p w14:paraId="1DF2456E" w14:textId="725E5B8F"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and all other applicable laws, regulations, policies, procedures and standards applicable to Transportation Provider</w:t>
            </w:r>
            <w:r w:rsidR="00445771" w:rsidRPr="009753CC">
              <w:rPr>
                <w:rFonts w:ascii="Times New Roman" w:hAnsi="Times New Roman"/>
                <w:b w:val="0"/>
                <w:bCs w:val="0"/>
                <w:sz w:val="24"/>
                <w:szCs w:val="24"/>
                <w:lang w:val="en-US"/>
              </w:rPr>
              <w:t>.</w:t>
            </w:r>
          </w:p>
          <w:p w14:paraId="516C4BDD" w14:textId="77777777"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 xml:space="preserve">Human rights and sensitivity to Consumer needs, including disability awareness, passenger assistance and accommodations for service animals (guide dogs) in vehicles </w:t>
            </w:r>
          </w:p>
          <w:p w14:paraId="4A7601B5" w14:textId="77777777" w:rsidR="00445771"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Wheelchair lift &amp; proper wheelchair securement, Loads Lifts &amp; Carries, Weather related concerns</w:t>
            </w:r>
          </w:p>
          <w:p w14:paraId="2E243D82" w14:textId="77777777" w:rsidR="005C123E" w:rsidRPr="009753CC" w:rsidRDefault="005C123E" w:rsidP="00445771">
            <w:pPr>
              <w:pStyle w:val="Heading3"/>
              <w:numPr>
                <w:ilvl w:val="3"/>
                <w:numId w:val="2"/>
              </w:numPr>
              <w:rPr>
                <w:rFonts w:ascii="Times New Roman" w:hAnsi="Times New Roman"/>
                <w:b w:val="0"/>
                <w:bCs w:val="0"/>
                <w:sz w:val="24"/>
                <w:szCs w:val="24"/>
              </w:rPr>
            </w:pPr>
            <w:r w:rsidRPr="009753CC">
              <w:rPr>
                <w:rFonts w:ascii="Times New Roman" w:hAnsi="Times New Roman"/>
                <w:b w:val="0"/>
                <w:bCs w:val="0"/>
                <w:sz w:val="24"/>
                <w:szCs w:val="24"/>
              </w:rPr>
              <w:t>Customer Service, understanding passenger needs, door to door, door through door, passenger comfort, following protocols, behavior/communication;</w:t>
            </w:r>
          </w:p>
          <w:p w14:paraId="3F587A65" w14:textId="77777777" w:rsidR="00445771" w:rsidRPr="009753CC" w:rsidRDefault="00445771" w:rsidP="00445771">
            <w:pPr>
              <w:numPr>
                <w:ilvl w:val="3"/>
                <w:numId w:val="2"/>
              </w:numPr>
              <w:spacing w:before="120"/>
              <w:outlineLvl w:val="3"/>
              <w:rPr>
                <w:rFonts w:eastAsiaTheme="minorHAnsi"/>
                <w:sz w:val="22"/>
                <w:szCs w:val="22"/>
              </w:rPr>
            </w:pPr>
            <w:bookmarkStart w:id="80" w:name="_Hlk134611619"/>
            <w:r w:rsidRPr="009753CC">
              <w:rPr>
                <w:rFonts w:eastAsiaTheme="minorHAnsi"/>
                <w:sz w:val="22"/>
                <w:szCs w:val="22"/>
              </w:rPr>
              <w:t>Sexual Harassment Training</w:t>
            </w:r>
            <w:bookmarkEnd w:id="80"/>
            <w:r w:rsidRPr="009753CC">
              <w:rPr>
                <w:rFonts w:eastAsiaTheme="minorHAnsi"/>
                <w:sz w:val="22"/>
                <w:szCs w:val="22"/>
              </w:rPr>
              <w:t>. (All vendors must comply by 9/30/23).</w:t>
            </w:r>
          </w:p>
          <w:p w14:paraId="041F6DE5" w14:textId="2F0E1630" w:rsidR="00445771" w:rsidRPr="009753CC" w:rsidRDefault="00445771" w:rsidP="00445771">
            <w:pPr>
              <w:rPr>
                <w:lang w:val="x-none" w:eastAsia="x-none"/>
              </w:rPr>
            </w:pPr>
          </w:p>
        </w:tc>
      </w:tr>
    </w:tbl>
    <w:p w14:paraId="47DC2E5E" w14:textId="77777777" w:rsidR="00445771" w:rsidRPr="009753CC" w:rsidRDefault="00445771" w:rsidP="00445771">
      <w:pPr>
        <w:pStyle w:val="Heading1"/>
        <w:ind w:left="1892"/>
        <w:jc w:val="left"/>
        <w:rPr>
          <w:sz w:val="24"/>
          <w:u w:val="none"/>
        </w:rPr>
      </w:pPr>
    </w:p>
    <w:p w14:paraId="36B3D4EB" w14:textId="43D47012" w:rsidR="005C123E" w:rsidRPr="009753CC" w:rsidRDefault="005C123E" w:rsidP="00445771">
      <w:pPr>
        <w:pStyle w:val="Heading1"/>
        <w:numPr>
          <w:ilvl w:val="2"/>
          <w:numId w:val="2"/>
        </w:numPr>
        <w:ind w:left="1892" w:hanging="360"/>
        <w:jc w:val="left"/>
        <w:rPr>
          <w:sz w:val="24"/>
          <w:u w:val="none"/>
        </w:rPr>
      </w:pPr>
      <w:r w:rsidRPr="009753CC">
        <w:rPr>
          <w:sz w:val="24"/>
          <w:u w:val="none"/>
        </w:rPr>
        <w:t>Ensure that staff attend Broker sponsored, coordinated, or arranged meetings as determined to be necessary by the Broker.</w:t>
      </w:r>
    </w:p>
    <w:p w14:paraId="2BFC0939" w14:textId="77777777" w:rsidR="005C123E" w:rsidRDefault="005C123E" w:rsidP="005C123E">
      <w:pPr>
        <w:pStyle w:val="Heading1"/>
        <w:ind w:left="720"/>
        <w:jc w:val="left"/>
        <w:rPr>
          <w:sz w:val="24"/>
          <w:u w:val="none"/>
        </w:rPr>
      </w:pPr>
    </w:p>
    <w:p w14:paraId="68E41596" w14:textId="77777777" w:rsidR="00445771" w:rsidRDefault="005C123E" w:rsidP="00445771">
      <w:pPr>
        <w:pStyle w:val="Heading1"/>
        <w:numPr>
          <w:ilvl w:val="2"/>
          <w:numId w:val="2"/>
        </w:numPr>
        <w:ind w:left="1892" w:hanging="360"/>
        <w:jc w:val="left"/>
        <w:rPr>
          <w:sz w:val="24"/>
          <w:u w:val="none"/>
        </w:rPr>
      </w:pPr>
      <w:r w:rsidRPr="00752FEF">
        <w:rPr>
          <w:sz w:val="24"/>
          <w:u w:val="none"/>
        </w:rPr>
        <w:t xml:space="preserve">Ensure that drivers have a good basic knowledge of the service area and are provided with detailed maps of the service area.  Drivers and dispatchers must be aware of the locations </w:t>
      </w:r>
      <w:r w:rsidRPr="00752FEF">
        <w:rPr>
          <w:sz w:val="24"/>
          <w:u w:val="none"/>
        </w:rPr>
        <w:lastRenderedPageBreak/>
        <w:t>and telephone numbers of emergency facilities (police, fire, hospital, etc.) in the service area.</w:t>
      </w:r>
    </w:p>
    <w:p w14:paraId="24888FAA" w14:textId="77777777" w:rsidR="00445771" w:rsidRPr="00445771" w:rsidRDefault="00445771" w:rsidP="00445771"/>
    <w:p w14:paraId="22E69EB1" w14:textId="113993B4" w:rsidR="005C123E" w:rsidRPr="00445771" w:rsidRDefault="005C123E" w:rsidP="00445771">
      <w:pPr>
        <w:pStyle w:val="Heading1"/>
        <w:numPr>
          <w:ilvl w:val="2"/>
          <w:numId w:val="2"/>
        </w:numPr>
        <w:ind w:left="1892" w:hanging="360"/>
        <w:jc w:val="left"/>
        <w:rPr>
          <w:sz w:val="24"/>
          <w:u w:val="none"/>
        </w:rPr>
      </w:pPr>
      <w:r w:rsidRPr="00445771">
        <w:rPr>
          <w:b/>
          <w:bCs/>
          <w:sz w:val="24"/>
          <w:u w:val="none"/>
        </w:rPr>
        <w:t>DOOR-THROUGH-DOOR TRANSPORTATION ONLY.</w:t>
      </w:r>
      <w:r w:rsidRPr="00445771">
        <w:rPr>
          <w:sz w:val="24"/>
          <w:u w:val="none"/>
        </w:rPr>
        <w:t xml:space="preserve">  Ensure that all drivers have successfully completed trainings in the following:</w:t>
      </w:r>
    </w:p>
    <w:p w14:paraId="0462B8BB" w14:textId="77777777" w:rsidR="005C123E" w:rsidRPr="00441EB6" w:rsidRDefault="005C123E" w:rsidP="005C123E">
      <w:pPr>
        <w:pStyle w:val="Heading4"/>
        <w:numPr>
          <w:ilvl w:val="3"/>
          <w:numId w:val="82"/>
        </w:numPr>
        <w:tabs>
          <w:tab w:val="clear" w:pos="0"/>
          <w:tab w:val="num" w:pos="360"/>
        </w:tabs>
        <w:ind w:left="3668" w:hanging="360"/>
        <w:rPr>
          <w:b w:val="0"/>
          <w:bCs w:val="0"/>
          <w:sz w:val="24"/>
          <w:szCs w:val="24"/>
        </w:rPr>
      </w:pPr>
      <w:r w:rsidRPr="00752FEF">
        <w:rPr>
          <w:b w:val="0"/>
          <w:bCs w:val="0"/>
          <w:sz w:val="24"/>
          <w:szCs w:val="24"/>
        </w:rPr>
        <w:t>Respectful communications</w:t>
      </w:r>
      <w:r>
        <w:rPr>
          <w:b w:val="0"/>
          <w:bCs w:val="0"/>
          <w:sz w:val="24"/>
          <w:szCs w:val="24"/>
          <w:lang w:val="en-US"/>
        </w:rPr>
        <w:t>.</w:t>
      </w:r>
    </w:p>
    <w:p w14:paraId="5A559BE6" w14:textId="77777777" w:rsidR="005C123E" w:rsidRPr="00441EB6" w:rsidRDefault="005C123E" w:rsidP="005C123E">
      <w:pPr>
        <w:pStyle w:val="Heading4"/>
        <w:numPr>
          <w:ilvl w:val="3"/>
          <w:numId w:val="82"/>
        </w:numPr>
        <w:tabs>
          <w:tab w:val="clear" w:pos="0"/>
          <w:tab w:val="num" w:pos="360"/>
        </w:tabs>
        <w:ind w:left="3668" w:hanging="360"/>
        <w:rPr>
          <w:b w:val="0"/>
          <w:bCs w:val="0"/>
          <w:sz w:val="24"/>
          <w:szCs w:val="24"/>
        </w:rPr>
      </w:pPr>
      <w:r w:rsidRPr="00441EB6">
        <w:rPr>
          <w:b w:val="0"/>
          <w:bCs w:val="0"/>
          <w:sz w:val="24"/>
        </w:rPr>
        <w:t>Professional Boundaries</w:t>
      </w:r>
      <w:r w:rsidRPr="00441EB6">
        <w:rPr>
          <w:b w:val="0"/>
          <w:bCs w:val="0"/>
          <w:sz w:val="24"/>
          <w:lang w:val="en-US"/>
        </w:rPr>
        <w:t>.</w:t>
      </w:r>
    </w:p>
    <w:p w14:paraId="214AA8B7" w14:textId="77777777" w:rsidR="005C123E" w:rsidRPr="00441EB6" w:rsidRDefault="005C123E" w:rsidP="005C123E">
      <w:pPr>
        <w:pStyle w:val="Heading4"/>
        <w:numPr>
          <w:ilvl w:val="3"/>
          <w:numId w:val="82"/>
        </w:numPr>
        <w:tabs>
          <w:tab w:val="clear" w:pos="0"/>
          <w:tab w:val="num" w:pos="360"/>
        </w:tabs>
        <w:ind w:left="3668" w:hanging="360"/>
        <w:rPr>
          <w:b w:val="0"/>
          <w:bCs w:val="0"/>
          <w:sz w:val="24"/>
          <w:szCs w:val="24"/>
        </w:rPr>
      </w:pPr>
      <w:r w:rsidRPr="00441EB6">
        <w:rPr>
          <w:b w:val="0"/>
          <w:bCs w:val="0"/>
          <w:sz w:val="24"/>
        </w:rPr>
        <w:t>Sensitivity/Senior Sensitivity</w:t>
      </w:r>
      <w:r w:rsidRPr="00441EB6">
        <w:rPr>
          <w:b w:val="0"/>
          <w:bCs w:val="0"/>
          <w:sz w:val="24"/>
          <w:lang w:val="en-US"/>
        </w:rPr>
        <w:t>.</w:t>
      </w:r>
    </w:p>
    <w:p w14:paraId="48372602" w14:textId="77777777" w:rsidR="005C123E" w:rsidRPr="00441EB6" w:rsidRDefault="005C123E" w:rsidP="005C123E">
      <w:pPr>
        <w:pStyle w:val="Heading4"/>
        <w:numPr>
          <w:ilvl w:val="3"/>
          <w:numId w:val="82"/>
        </w:numPr>
        <w:tabs>
          <w:tab w:val="clear" w:pos="0"/>
          <w:tab w:val="num" w:pos="360"/>
        </w:tabs>
        <w:ind w:left="3668" w:hanging="360"/>
        <w:rPr>
          <w:b w:val="0"/>
          <w:bCs w:val="0"/>
          <w:sz w:val="24"/>
          <w:lang w:val="en-US"/>
        </w:rPr>
      </w:pPr>
      <w:r w:rsidRPr="00441EB6">
        <w:rPr>
          <w:b w:val="0"/>
          <w:bCs w:val="0"/>
          <w:sz w:val="24"/>
        </w:rPr>
        <w:t>Bariatric Patient Transfer Protocol (Non-emergency Ambulance only)</w:t>
      </w:r>
      <w:r w:rsidRPr="00441EB6">
        <w:rPr>
          <w:b w:val="0"/>
          <w:bCs w:val="0"/>
          <w:sz w:val="24"/>
          <w:lang w:val="en-US"/>
        </w:rPr>
        <w:t>.</w:t>
      </w:r>
    </w:p>
    <w:p w14:paraId="06B9F70B" w14:textId="77777777" w:rsidR="005C123E" w:rsidRPr="005C123E" w:rsidRDefault="005C123E" w:rsidP="005C123E">
      <w:pPr>
        <w:pStyle w:val="Heading4"/>
        <w:numPr>
          <w:ilvl w:val="3"/>
          <w:numId w:val="82"/>
        </w:numPr>
        <w:tabs>
          <w:tab w:val="clear" w:pos="0"/>
          <w:tab w:val="num" w:pos="360"/>
        </w:tabs>
        <w:ind w:left="3668" w:hanging="360"/>
        <w:rPr>
          <w:b w:val="0"/>
          <w:bCs w:val="0"/>
          <w:sz w:val="24"/>
          <w:szCs w:val="24"/>
          <w:lang w:val="en-US"/>
        </w:rPr>
      </w:pPr>
      <w:r w:rsidRPr="005C123E">
        <w:rPr>
          <w:b w:val="0"/>
          <w:bCs w:val="0"/>
          <w:sz w:val="24"/>
          <w:szCs w:val="24"/>
        </w:rPr>
        <w:t>Door-through-door transportation protocols such as:</w:t>
      </w:r>
    </w:p>
    <w:p w14:paraId="06DDBF64" w14:textId="77777777" w:rsidR="003D447D" w:rsidRDefault="005C123E" w:rsidP="003D447D">
      <w:pPr>
        <w:pStyle w:val="Heading3"/>
        <w:numPr>
          <w:ilvl w:val="5"/>
          <w:numId w:val="76"/>
        </w:numPr>
        <w:rPr>
          <w:rFonts w:ascii="Times New Roman" w:hAnsi="Times New Roman"/>
          <w:b w:val="0"/>
          <w:bCs w:val="0"/>
          <w:sz w:val="24"/>
          <w:szCs w:val="24"/>
        </w:rPr>
      </w:pPr>
      <w:r w:rsidRPr="005C123E">
        <w:rPr>
          <w:rFonts w:ascii="Times New Roman" w:hAnsi="Times New Roman"/>
          <w:b w:val="0"/>
          <w:bCs w:val="0"/>
          <w:sz w:val="24"/>
          <w:szCs w:val="24"/>
        </w:rPr>
        <w:t>Gentle support: Opening doors and providing verbal guidance.</w:t>
      </w:r>
    </w:p>
    <w:p w14:paraId="4B8B3AC7" w14:textId="77777777" w:rsidR="003D447D" w:rsidRDefault="005C123E" w:rsidP="003D447D">
      <w:pPr>
        <w:pStyle w:val="Heading3"/>
        <w:numPr>
          <w:ilvl w:val="5"/>
          <w:numId w:val="76"/>
        </w:numPr>
        <w:rPr>
          <w:rFonts w:ascii="Times New Roman" w:hAnsi="Times New Roman"/>
          <w:b w:val="0"/>
          <w:bCs w:val="0"/>
          <w:sz w:val="24"/>
          <w:szCs w:val="24"/>
        </w:rPr>
      </w:pPr>
      <w:r w:rsidRPr="003D447D">
        <w:rPr>
          <w:rFonts w:ascii="Times New Roman" w:hAnsi="Times New Roman"/>
          <w:b w:val="0"/>
          <w:bCs w:val="0"/>
          <w:sz w:val="24"/>
          <w:szCs w:val="24"/>
        </w:rPr>
        <w:t>Physical support: Providing physical support for the consumer to assist with balance</w:t>
      </w:r>
    </w:p>
    <w:p w14:paraId="3DF4CE23" w14:textId="77777777" w:rsidR="003D447D" w:rsidRDefault="005C123E" w:rsidP="003D447D">
      <w:pPr>
        <w:pStyle w:val="Heading3"/>
        <w:numPr>
          <w:ilvl w:val="5"/>
          <w:numId w:val="76"/>
        </w:numPr>
        <w:rPr>
          <w:rFonts w:ascii="Times New Roman" w:hAnsi="Times New Roman"/>
          <w:b w:val="0"/>
          <w:bCs w:val="0"/>
          <w:sz w:val="24"/>
          <w:szCs w:val="24"/>
        </w:rPr>
      </w:pPr>
      <w:r w:rsidRPr="003D447D">
        <w:rPr>
          <w:rFonts w:ascii="Times New Roman" w:hAnsi="Times New Roman"/>
          <w:b w:val="0"/>
          <w:bCs w:val="0"/>
          <w:sz w:val="24"/>
          <w:szCs w:val="24"/>
        </w:rPr>
        <w:t xml:space="preserve">Activity support: The driver stays with the consumer and helps with the activity at the destination. </w:t>
      </w:r>
    </w:p>
    <w:p w14:paraId="3CE71354" w14:textId="504F8403" w:rsidR="005C123E" w:rsidRPr="003D447D" w:rsidRDefault="005C123E" w:rsidP="003D447D">
      <w:pPr>
        <w:pStyle w:val="Heading3"/>
        <w:numPr>
          <w:ilvl w:val="5"/>
          <w:numId w:val="76"/>
        </w:numPr>
        <w:rPr>
          <w:rFonts w:ascii="Times New Roman" w:hAnsi="Times New Roman"/>
          <w:b w:val="0"/>
          <w:bCs w:val="0"/>
          <w:sz w:val="24"/>
          <w:szCs w:val="24"/>
        </w:rPr>
      </w:pPr>
      <w:r w:rsidRPr="003D447D">
        <w:rPr>
          <w:rFonts w:ascii="Times New Roman" w:hAnsi="Times New Roman"/>
          <w:b w:val="0"/>
          <w:bCs w:val="0"/>
          <w:sz w:val="24"/>
          <w:szCs w:val="24"/>
        </w:rPr>
        <w:t>Personal support: The driver or assist may help the consumer put on coat.</w:t>
      </w:r>
    </w:p>
    <w:p w14:paraId="6D3EDADE" w14:textId="77777777" w:rsidR="005C123E" w:rsidRPr="005C123E" w:rsidRDefault="005C123E" w:rsidP="005C123E">
      <w:pPr>
        <w:pStyle w:val="Heading2"/>
        <w:ind w:left="0" w:firstLine="0"/>
        <w:jc w:val="left"/>
        <w:rPr>
          <w:sz w:val="24"/>
        </w:rPr>
      </w:pPr>
    </w:p>
    <w:p w14:paraId="297F7C0D" w14:textId="77777777" w:rsidR="005C123E" w:rsidRPr="005C123E" w:rsidRDefault="005C123E" w:rsidP="005C123E">
      <w:pPr>
        <w:pStyle w:val="Heading2"/>
        <w:ind w:left="0" w:firstLine="0"/>
        <w:jc w:val="left"/>
        <w:rPr>
          <w:sz w:val="24"/>
        </w:rPr>
      </w:pPr>
    </w:p>
    <w:p w14:paraId="25ED6F74" w14:textId="77777777" w:rsidR="005C123E" w:rsidRPr="005C123E" w:rsidRDefault="005C123E" w:rsidP="005C123E">
      <w:pPr>
        <w:pStyle w:val="Heading2"/>
        <w:ind w:left="0" w:firstLine="0"/>
        <w:jc w:val="left"/>
        <w:rPr>
          <w:sz w:val="24"/>
        </w:rPr>
      </w:pPr>
      <w:r w:rsidRPr="005C123E">
        <w:rPr>
          <w:sz w:val="24"/>
          <w:lang w:val="en-US"/>
        </w:rPr>
        <w:t xml:space="preserve">Section 5.3 </w:t>
      </w:r>
      <w:r w:rsidRPr="005C123E">
        <w:rPr>
          <w:sz w:val="24"/>
        </w:rPr>
        <w:t>Personnel Policies/Documentation</w:t>
      </w:r>
      <w:bookmarkEnd w:id="79"/>
    </w:p>
    <w:p w14:paraId="51ABAEC2" w14:textId="77777777" w:rsidR="005C123E" w:rsidRPr="005C123E" w:rsidRDefault="005C123E" w:rsidP="005C123E">
      <w:pPr>
        <w:pStyle w:val="Heading2"/>
        <w:ind w:left="0" w:firstLine="0"/>
        <w:jc w:val="left"/>
        <w:rPr>
          <w:sz w:val="24"/>
        </w:rPr>
      </w:pPr>
    </w:p>
    <w:p w14:paraId="70A71381" w14:textId="701ABDBD" w:rsidR="005C123E" w:rsidRPr="005C123E" w:rsidRDefault="005C123E" w:rsidP="005C123E">
      <w:pPr>
        <w:pStyle w:val="Heading2"/>
        <w:ind w:left="0" w:firstLine="0"/>
        <w:jc w:val="left"/>
        <w:rPr>
          <w:b w:val="0"/>
          <w:bCs w:val="0"/>
          <w:sz w:val="24"/>
        </w:rPr>
      </w:pPr>
      <w:r w:rsidRPr="005C123E">
        <w:rPr>
          <w:b w:val="0"/>
          <w:bCs w:val="0"/>
          <w:sz w:val="24"/>
        </w:rPr>
        <w:t>The Transportation Provider shall:</w:t>
      </w:r>
    </w:p>
    <w:p w14:paraId="58D21B22" w14:textId="77777777" w:rsidR="00445771" w:rsidRDefault="00445771" w:rsidP="00445771">
      <w:pPr>
        <w:pStyle w:val="Heading2"/>
        <w:jc w:val="left"/>
        <w:rPr>
          <w:b w:val="0"/>
          <w:bCs w:val="0"/>
          <w:sz w:val="24"/>
        </w:rPr>
      </w:pPr>
    </w:p>
    <w:p w14:paraId="74D056C4" w14:textId="39FA48CD" w:rsidR="006A106E" w:rsidRDefault="005C123E" w:rsidP="00445771">
      <w:pPr>
        <w:pStyle w:val="Heading2"/>
        <w:numPr>
          <w:ilvl w:val="3"/>
          <w:numId w:val="2"/>
        </w:numPr>
        <w:jc w:val="left"/>
        <w:rPr>
          <w:b w:val="0"/>
          <w:bCs w:val="0"/>
          <w:sz w:val="24"/>
        </w:rPr>
      </w:pPr>
      <w:r w:rsidRPr="005C123E">
        <w:rPr>
          <w:b w:val="0"/>
          <w:bCs w:val="0"/>
          <w:sz w:val="24"/>
        </w:rPr>
        <w:t>Maintain a personnel file on each driver (including owners when they have driving responsibilities) which shall include</w:t>
      </w:r>
      <w:r w:rsidRPr="005C123E">
        <w:rPr>
          <w:b w:val="0"/>
          <w:bCs w:val="0"/>
          <w:sz w:val="24"/>
          <w:lang w:val="en-US"/>
        </w:rPr>
        <w:t xml:space="preserve">: </w:t>
      </w:r>
    </w:p>
    <w:p w14:paraId="650AA683" w14:textId="4B3928AC" w:rsidR="006A106E" w:rsidRDefault="005C123E" w:rsidP="00445771">
      <w:pPr>
        <w:pStyle w:val="Heading2"/>
        <w:numPr>
          <w:ilvl w:val="0"/>
          <w:numId w:val="101"/>
        </w:numPr>
        <w:jc w:val="left"/>
        <w:rPr>
          <w:b w:val="0"/>
          <w:bCs w:val="0"/>
          <w:sz w:val="24"/>
        </w:rPr>
      </w:pPr>
      <w:r w:rsidRPr="006A106E">
        <w:rPr>
          <w:b w:val="0"/>
          <w:bCs w:val="0"/>
          <w:sz w:val="24"/>
        </w:rPr>
        <w:t>Credentials</w:t>
      </w:r>
      <w:r w:rsidRPr="006A106E">
        <w:rPr>
          <w:b w:val="0"/>
          <w:bCs w:val="0"/>
          <w:sz w:val="24"/>
          <w:lang w:val="en-US"/>
        </w:rPr>
        <w:t>.</w:t>
      </w:r>
    </w:p>
    <w:p w14:paraId="4BEFD951" w14:textId="77777777" w:rsidR="006A106E" w:rsidRDefault="005C123E" w:rsidP="00445771">
      <w:pPr>
        <w:pStyle w:val="Heading2"/>
        <w:numPr>
          <w:ilvl w:val="0"/>
          <w:numId w:val="101"/>
        </w:numPr>
        <w:jc w:val="left"/>
        <w:rPr>
          <w:b w:val="0"/>
          <w:bCs w:val="0"/>
          <w:sz w:val="24"/>
        </w:rPr>
      </w:pPr>
      <w:r w:rsidRPr="006A106E">
        <w:rPr>
          <w:b w:val="0"/>
          <w:bCs w:val="0"/>
          <w:sz w:val="24"/>
        </w:rPr>
        <w:t>Written references; documented verbal references</w:t>
      </w:r>
      <w:r w:rsidRPr="006A106E">
        <w:rPr>
          <w:b w:val="0"/>
          <w:bCs w:val="0"/>
          <w:sz w:val="24"/>
          <w:lang w:val="en-US"/>
        </w:rPr>
        <w:t>.</w:t>
      </w:r>
    </w:p>
    <w:p w14:paraId="711D7B2D" w14:textId="77777777" w:rsidR="006A106E" w:rsidRDefault="005C123E" w:rsidP="00445771">
      <w:pPr>
        <w:pStyle w:val="Heading2"/>
        <w:numPr>
          <w:ilvl w:val="0"/>
          <w:numId w:val="101"/>
        </w:numPr>
        <w:jc w:val="left"/>
        <w:rPr>
          <w:b w:val="0"/>
          <w:bCs w:val="0"/>
          <w:sz w:val="24"/>
        </w:rPr>
      </w:pPr>
      <w:r w:rsidRPr="006A106E">
        <w:rPr>
          <w:b w:val="0"/>
          <w:bCs w:val="0"/>
          <w:sz w:val="24"/>
        </w:rPr>
        <w:t>Copy of driver’s license (drivers only)</w:t>
      </w:r>
      <w:r w:rsidRPr="006A106E">
        <w:rPr>
          <w:b w:val="0"/>
          <w:bCs w:val="0"/>
          <w:sz w:val="24"/>
          <w:lang w:val="en-US"/>
        </w:rPr>
        <w:t>.</w:t>
      </w:r>
    </w:p>
    <w:p w14:paraId="646119F9" w14:textId="77777777" w:rsidR="006A106E" w:rsidRDefault="005C123E" w:rsidP="00445771">
      <w:pPr>
        <w:pStyle w:val="Heading2"/>
        <w:numPr>
          <w:ilvl w:val="0"/>
          <w:numId w:val="101"/>
        </w:numPr>
        <w:jc w:val="left"/>
        <w:rPr>
          <w:b w:val="0"/>
          <w:bCs w:val="0"/>
          <w:sz w:val="24"/>
        </w:rPr>
      </w:pPr>
      <w:r w:rsidRPr="006A106E">
        <w:rPr>
          <w:b w:val="0"/>
          <w:bCs w:val="0"/>
          <w:sz w:val="24"/>
        </w:rPr>
        <w:t>Results from annual CORI check</w:t>
      </w:r>
      <w:r w:rsidRPr="006A106E">
        <w:rPr>
          <w:b w:val="0"/>
          <w:bCs w:val="0"/>
          <w:sz w:val="24"/>
          <w:lang w:val="en-US"/>
        </w:rPr>
        <w:t>.</w:t>
      </w:r>
    </w:p>
    <w:p w14:paraId="17D9526C" w14:textId="77777777" w:rsidR="006A106E" w:rsidRDefault="005C123E" w:rsidP="00445771">
      <w:pPr>
        <w:pStyle w:val="Heading2"/>
        <w:numPr>
          <w:ilvl w:val="0"/>
          <w:numId w:val="101"/>
        </w:numPr>
        <w:jc w:val="left"/>
        <w:rPr>
          <w:b w:val="0"/>
          <w:bCs w:val="0"/>
          <w:sz w:val="24"/>
        </w:rPr>
      </w:pPr>
      <w:r w:rsidRPr="006A106E">
        <w:rPr>
          <w:b w:val="0"/>
          <w:bCs w:val="0"/>
          <w:sz w:val="24"/>
        </w:rPr>
        <w:t>Health records, including results of drug/alcohol testing and any other agency specific requirements (annual health exam, TB test, etc.)</w:t>
      </w:r>
      <w:r w:rsidRPr="006A106E">
        <w:rPr>
          <w:b w:val="0"/>
          <w:bCs w:val="0"/>
          <w:sz w:val="24"/>
          <w:lang w:val="en-US"/>
        </w:rPr>
        <w:t>.</w:t>
      </w:r>
    </w:p>
    <w:p w14:paraId="5D13AE61" w14:textId="77777777" w:rsidR="006A106E" w:rsidRDefault="005C123E" w:rsidP="00445771">
      <w:pPr>
        <w:pStyle w:val="Heading2"/>
        <w:numPr>
          <w:ilvl w:val="0"/>
          <w:numId w:val="101"/>
        </w:numPr>
        <w:jc w:val="left"/>
        <w:rPr>
          <w:b w:val="0"/>
          <w:bCs w:val="0"/>
          <w:sz w:val="24"/>
        </w:rPr>
      </w:pPr>
      <w:r w:rsidRPr="006A106E">
        <w:rPr>
          <w:b w:val="0"/>
          <w:bCs w:val="0"/>
          <w:sz w:val="24"/>
        </w:rPr>
        <w:t xml:space="preserve">Annual driving history reports from the appropriate state </w:t>
      </w:r>
      <w:proofErr w:type="spellStart"/>
      <w:r w:rsidRPr="006A106E">
        <w:rPr>
          <w:b w:val="0"/>
          <w:bCs w:val="0"/>
          <w:sz w:val="24"/>
        </w:rPr>
        <w:t>agenc</w:t>
      </w:r>
      <w:proofErr w:type="spellEnd"/>
      <w:r w:rsidRPr="006A106E">
        <w:rPr>
          <w:b w:val="0"/>
          <w:bCs w:val="0"/>
          <w:sz w:val="24"/>
        </w:rPr>
        <w:t>(</w:t>
      </w:r>
      <w:proofErr w:type="spellStart"/>
      <w:r w:rsidRPr="006A106E">
        <w:rPr>
          <w:b w:val="0"/>
          <w:bCs w:val="0"/>
          <w:sz w:val="24"/>
        </w:rPr>
        <w:t>ies</w:t>
      </w:r>
      <w:proofErr w:type="spellEnd"/>
      <w:r w:rsidRPr="006A106E">
        <w:rPr>
          <w:b w:val="0"/>
          <w:bCs w:val="0"/>
          <w:sz w:val="24"/>
        </w:rPr>
        <w:t>)</w:t>
      </w:r>
      <w:r w:rsidRPr="006A106E">
        <w:rPr>
          <w:b w:val="0"/>
          <w:bCs w:val="0"/>
          <w:sz w:val="24"/>
          <w:lang w:val="en-US"/>
        </w:rPr>
        <w:t>.</w:t>
      </w:r>
    </w:p>
    <w:p w14:paraId="49952AC0" w14:textId="77777777" w:rsidR="006A106E" w:rsidRDefault="005C123E" w:rsidP="00445771">
      <w:pPr>
        <w:pStyle w:val="Heading2"/>
        <w:numPr>
          <w:ilvl w:val="0"/>
          <w:numId w:val="101"/>
        </w:numPr>
        <w:jc w:val="left"/>
        <w:rPr>
          <w:b w:val="0"/>
          <w:bCs w:val="0"/>
          <w:sz w:val="24"/>
        </w:rPr>
      </w:pPr>
      <w:r w:rsidRPr="006A106E">
        <w:rPr>
          <w:b w:val="0"/>
          <w:bCs w:val="0"/>
          <w:sz w:val="24"/>
        </w:rPr>
        <w:t>Training records</w:t>
      </w:r>
      <w:r w:rsidRPr="006A106E">
        <w:rPr>
          <w:b w:val="0"/>
          <w:bCs w:val="0"/>
          <w:sz w:val="24"/>
          <w:lang w:val="en-US"/>
        </w:rPr>
        <w:t>.</w:t>
      </w:r>
    </w:p>
    <w:p w14:paraId="28818E65" w14:textId="77777777" w:rsidR="006A106E" w:rsidRDefault="005C123E" w:rsidP="00445771">
      <w:pPr>
        <w:pStyle w:val="Heading2"/>
        <w:numPr>
          <w:ilvl w:val="0"/>
          <w:numId w:val="101"/>
        </w:numPr>
        <w:jc w:val="left"/>
        <w:rPr>
          <w:b w:val="0"/>
          <w:bCs w:val="0"/>
          <w:sz w:val="24"/>
        </w:rPr>
      </w:pPr>
      <w:r w:rsidRPr="006A106E">
        <w:rPr>
          <w:b w:val="0"/>
          <w:bCs w:val="0"/>
          <w:sz w:val="24"/>
        </w:rPr>
        <w:t>Performance evaluation results; and</w:t>
      </w:r>
    </w:p>
    <w:p w14:paraId="3BE82ED3" w14:textId="5E2ABC2A" w:rsidR="005C123E" w:rsidRPr="006A106E" w:rsidRDefault="005C123E" w:rsidP="00445771">
      <w:pPr>
        <w:pStyle w:val="Heading2"/>
        <w:numPr>
          <w:ilvl w:val="0"/>
          <w:numId w:val="101"/>
        </w:numPr>
        <w:jc w:val="left"/>
        <w:rPr>
          <w:b w:val="0"/>
          <w:bCs w:val="0"/>
          <w:sz w:val="24"/>
        </w:rPr>
      </w:pPr>
      <w:r w:rsidRPr="006A106E">
        <w:rPr>
          <w:b w:val="0"/>
          <w:bCs w:val="0"/>
          <w:sz w:val="24"/>
        </w:rPr>
        <w:t>Any other Broker required documents.</w:t>
      </w:r>
    </w:p>
    <w:p w14:paraId="7E110460" w14:textId="77777777" w:rsidR="005C123E" w:rsidRPr="005C123E" w:rsidRDefault="005C123E" w:rsidP="005C123E">
      <w:pPr>
        <w:rPr>
          <w:sz w:val="24"/>
          <w:szCs w:val="24"/>
          <w:lang w:val="x-none" w:eastAsia="x-none"/>
        </w:rPr>
      </w:pPr>
    </w:p>
    <w:p w14:paraId="3CDBDFD5" w14:textId="5A26C1C6" w:rsidR="005C123E" w:rsidRPr="005C123E" w:rsidRDefault="005C123E" w:rsidP="00445771">
      <w:pPr>
        <w:pStyle w:val="Heading2"/>
        <w:numPr>
          <w:ilvl w:val="3"/>
          <w:numId w:val="2"/>
        </w:numPr>
        <w:jc w:val="left"/>
        <w:rPr>
          <w:b w:val="0"/>
          <w:bCs w:val="0"/>
          <w:sz w:val="24"/>
        </w:rPr>
      </w:pPr>
      <w:r w:rsidRPr="005C123E">
        <w:rPr>
          <w:b w:val="0"/>
          <w:bCs w:val="0"/>
          <w:sz w:val="24"/>
        </w:rPr>
        <w:t>This file shall be available for review by the Broker and/or HST Office, upon request.</w:t>
      </w:r>
    </w:p>
    <w:p w14:paraId="1BE4A924" w14:textId="77777777" w:rsidR="005C123E" w:rsidRPr="005C123E" w:rsidRDefault="005C123E" w:rsidP="005C123E">
      <w:pPr>
        <w:rPr>
          <w:sz w:val="24"/>
          <w:szCs w:val="24"/>
          <w:lang w:val="x-none" w:eastAsia="x-none"/>
        </w:rPr>
      </w:pPr>
    </w:p>
    <w:p w14:paraId="0AD865A7" w14:textId="77777777" w:rsidR="005C123E" w:rsidRPr="005C123E" w:rsidRDefault="005C123E" w:rsidP="00445771">
      <w:pPr>
        <w:pStyle w:val="Heading2"/>
        <w:numPr>
          <w:ilvl w:val="3"/>
          <w:numId w:val="2"/>
        </w:numPr>
        <w:jc w:val="left"/>
        <w:rPr>
          <w:b w:val="0"/>
          <w:bCs w:val="0"/>
          <w:sz w:val="24"/>
        </w:rPr>
      </w:pPr>
      <w:r w:rsidRPr="005C123E">
        <w:rPr>
          <w:b w:val="0"/>
          <w:bCs w:val="0"/>
          <w:sz w:val="24"/>
        </w:rPr>
        <w:lastRenderedPageBreak/>
        <w:t>Develop and maintain written procedures for driver orientation and training, and performance Monitoring.</w:t>
      </w:r>
    </w:p>
    <w:p w14:paraId="19B82D11" w14:textId="7992ABDE" w:rsidR="005C123E" w:rsidRPr="005C123E" w:rsidRDefault="005C123E" w:rsidP="00445771">
      <w:pPr>
        <w:pStyle w:val="Heading2"/>
        <w:numPr>
          <w:ilvl w:val="3"/>
          <w:numId w:val="2"/>
        </w:numPr>
        <w:jc w:val="left"/>
        <w:rPr>
          <w:b w:val="0"/>
          <w:bCs w:val="0"/>
          <w:sz w:val="24"/>
        </w:rPr>
      </w:pPr>
      <w:r w:rsidRPr="005C123E">
        <w:rPr>
          <w:b w:val="0"/>
          <w:bCs w:val="0"/>
          <w:sz w:val="24"/>
        </w:rPr>
        <w:t>Ensure it has a process to address any violation of a state drug law by its employees and contractors</w:t>
      </w:r>
    </w:p>
    <w:p w14:paraId="49A59701" w14:textId="77777777" w:rsidR="005C123E" w:rsidRPr="005C123E" w:rsidRDefault="005C123E" w:rsidP="005C123E">
      <w:pPr>
        <w:rPr>
          <w:sz w:val="24"/>
          <w:szCs w:val="24"/>
        </w:rPr>
      </w:pPr>
    </w:p>
    <w:p w14:paraId="709ED32F" w14:textId="285A6F31" w:rsidR="005C123E" w:rsidRPr="005C123E" w:rsidRDefault="005C123E" w:rsidP="005C123E">
      <w:pPr>
        <w:pStyle w:val="Heading2"/>
        <w:ind w:left="0" w:firstLine="0"/>
        <w:jc w:val="left"/>
        <w:rPr>
          <w:sz w:val="24"/>
        </w:rPr>
      </w:pPr>
      <w:bookmarkStart w:id="81" w:name="_Toc58232369"/>
      <w:r>
        <w:rPr>
          <w:sz w:val="24"/>
          <w:lang w:val="en-US"/>
        </w:rPr>
        <w:t xml:space="preserve">Section 5.4 </w:t>
      </w:r>
      <w:r w:rsidRPr="005C123E">
        <w:rPr>
          <w:sz w:val="24"/>
        </w:rPr>
        <w:t>Operational Safety</w:t>
      </w:r>
      <w:bookmarkEnd w:id="81"/>
    </w:p>
    <w:p w14:paraId="18189967" w14:textId="77777777" w:rsidR="005C123E" w:rsidRPr="00CF1B19" w:rsidRDefault="005C123E" w:rsidP="005C123E">
      <w:pPr>
        <w:rPr>
          <w:lang w:val="x-none" w:eastAsia="x-none"/>
        </w:rPr>
      </w:pPr>
    </w:p>
    <w:p w14:paraId="02C1CA7B" w14:textId="77777777" w:rsidR="005C123E" w:rsidRDefault="005C123E" w:rsidP="005C123E">
      <w:pPr>
        <w:pStyle w:val="Body2"/>
        <w:rPr>
          <w:szCs w:val="24"/>
        </w:rPr>
      </w:pPr>
      <w:r w:rsidRPr="00CF1B19">
        <w:rPr>
          <w:szCs w:val="24"/>
        </w:rPr>
        <w:t>The Transportation Provider shall ensure that drivers adhere to the following:</w:t>
      </w:r>
    </w:p>
    <w:p w14:paraId="3020C6E1" w14:textId="77777777" w:rsidR="005C123E" w:rsidRPr="005C123E" w:rsidRDefault="005C123E" w:rsidP="005C123E">
      <w:pPr>
        <w:pStyle w:val="Heading3"/>
        <w:numPr>
          <w:ilvl w:val="0"/>
          <w:numId w:val="95"/>
        </w:numPr>
        <w:rPr>
          <w:rFonts w:ascii="Times New Roman" w:hAnsi="Times New Roman"/>
          <w:b w:val="0"/>
          <w:bCs w:val="0"/>
          <w:sz w:val="24"/>
          <w:szCs w:val="24"/>
        </w:rPr>
      </w:pPr>
      <w:r w:rsidRPr="00347A55">
        <w:rPr>
          <w:rFonts w:ascii="Times New Roman" w:hAnsi="Times New Roman"/>
          <w:b w:val="0"/>
          <w:bCs w:val="0"/>
          <w:sz w:val="24"/>
          <w:szCs w:val="24"/>
        </w:rPr>
        <w:t>If a driver should need to call their base using a cell phone, the vehicle must be stopped in a safe location to allow for safe usage (dialing, etc.). Drivers must NEVER text message while they have Consumers on board</w:t>
      </w:r>
      <w:r>
        <w:rPr>
          <w:rFonts w:ascii="Times New Roman" w:hAnsi="Times New Roman"/>
          <w:b w:val="0"/>
          <w:bCs w:val="0"/>
          <w:sz w:val="24"/>
          <w:szCs w:val="24"/>
          <w:lang w:val="en-US"/>
        </w:rPr>
        <w:t>.</w:t>
      </w:r>
    </w:p>
    <w:p w14:paraId="7F5AC49D"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No eating or drinking is allowed in the vehicle while any Consumer is in the vehicle (this also applies to the driver)</w:t>
      </w:r>
      <w:r w:rsidRPr="005C123E">
        <w:rPr>
          <w:rFonts w:ascii="Times New Roman" w:hAnsi="Times New Roman"/>
          <w:b w:val="0"/>
          <w:bCs w:val="0"/>
          <w:sz w:val="24"/>
          <w:szCs w:val="24"/>
          <w:lang w:val="en-US"/>
        </w:rPr>
        <w:t>.</w:t>
      </w:r>
    </w:p>
    <w:p w14:paraId="390E2B56"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The doors of the vehicle are closed and locked while the vehicle is in motion (except for the rear emergency door of vehicles which must remain unlocked in transit);</w:t>
      </w:r>
    </w:p>
    <w:p w14:paraId="69B1E37F"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No fueling of the vehicle is conducted while Consumers are on board</w:t>
      </w:r>
      <w:r w:rsidRPr="005C123E">
        <w:rPr>
          <w:rFonts w:ascii="Times New Roman" w:hAnsi="Times New Roman"/>
          <w:b w:val="0"/>
          <w:bCs w:val="0"/>
          <w:sz w:val="24"/>
          <w:szCs w:val="24"/>
          <w:lang w:val="en-US"/>
        </w:rPr>
        <w:t>.</w:t>
      </w:r>
    </w:p>
    <w:p w14:paraId="33A2A3B1"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All vehicles used to transport Consumers must be smoke free and no driver may smoke on the grounds of the Facility, Residence or Day Care Facility</w:t>
      </w:r>
      <w:r w:rsidRPr="005C123E">
        <w:rPr>
          <w:rFonts w:ascii="Times New Roman" w:hAnsi="Times New Roman"/>
          <w:b w:val="0"/>
          <w:bCs w:val="0"/>
          <w:sz w:val="24"/>
          <w:szCs w:val="24"/>
          <w:lang w:val="en-US"/>
        </w:rPr>
        <w:t>.</w:t>
      </w:r>
    </w:p>
    <w:p w14:paraId="433ABC88"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Only the driver shall occupy the driver’s seat</w:t>
      </w:r>
      <w:r w:rsidRPr="005C123E">
        <w:rPr>
          <w:rFonts w:ascii="Times New Roman" w:hAnsi="Times New Roman"/>
          <w:b w:val="0"/>
          <w:bCs w:val="0"/>
          <w:sz w:val="24"/>
          <w:szCs w:val="24"/>
          <w:lang w:val="en-US"/>
        </w:rPr>
        <w:t>.</w:t>
      </w:r>
    </w:p>
    <w:p w14:paraId="581794BA"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Shut off the vehicle and remove the keys when not occupying the driver’s seat (not applicable for vehicles when operating hydraulic lift)</w:t>
      </w:r>
      <w:r w:rsidRPr="005C123E">
        <w:rPr>
          <w:rFonts w:ascii="Times New Roman" w:hAnsi="Times New Roman"/>
          <w:b w:val="0"/>
          <w:bCs w:val="0"/>
          <w:sz w:val="24"/>
          <w:szCs w:val="24"/>
          <w:lang w:val="en-US"/>
        </w:rPr>
        <w:t>.</w:t>
      </w:r>
    </w:p>
    <w:p w14:paraId="60EBFF42" w14:textId="77777777" w:rsidR="005C123E" w:rsidRP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No pushing a vehicle with their vehicle or allowing the vehicle to be pushed while a Consumer is located in either vehicle</w:t>
      </w:r>
      <w:r>
        <w:rPr>
          <w:rFonts w:ascii="Times New Roman" w:hAnsi="Times New Roman"/>
          <w:b w:val="0"/>
          <w:bCs w:val="0"/>
          <w:sz w:val="24"/>
          <w:szCs w:val="24"/>
          <w:lang w:val="en-US"/>
        </w:rPr>
        <w:t>.</w:t>
      </w:r>
    </w:p>
    <w:p w14:paraId="17322DF7"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Operate vehicles at all times in compliance with all federal, state and local laws</w:t>
      </w:r>
      <w:r w:rsidRPr="005C123E">
        <w:rPr>
          <w:rFonts w:ascii="Times New Roman" w:hAnsi="Times New Roman"/>
          <w:b w:val="0"/>
          <w:bCs w:val="0"/>
          <w:sz w:val="24"/>
          <w:szCs w:val="24"/>
          <w:lang w:val="en-US"/>
        </w:rPr>
        <w:t>.</w:t>
      </w:r>
    </w:p>
    <w:p w14:paraId="446AC51A"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No personal stops while transporting HST Consumers, unless specifically authorized</w:t>
      </w:r>
      <w:r w:rsidRPr="005C123E">
        <w:rPr>
          <w:rFonts w:ascii="Times New Roman" w:hAnsi="Times New Roman"/>
          <w:b w:val="0"/>
          <w:bCs w:val="0"/>
          <w:sz w:val="24"/>
          <w:szCs w:val="24"/>
          <w:lang w:val="en-US"/>
        </w:rPr>
        <w:t>.</w:t>
      </w:r>
    </w:p>
    <w:p w14:paraId="4D965109" w14:textId="77777777" w:rsid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No headphones (including Bluetooth or any other type of wireless phone headset) while on duty; and</w:t>
      </w:r>
    </w:p>
    <w:p w14:paraId="37465E43" w14:textId="79D077F1" w:rsidR="005C123E" w:rsidRPr="005C123E" w:rsidRDefault="005C123E" w:rsidP="005C123E">
      <w:pPr>
        <w:pStyle w:val="Heading3"/>
        <w:numPr>
          <w:ilvl w:val="0"/>
          <w:numId w:val="95"/>
        </w:numPr>
        <w:rPr>
          <w:rFonts w:ascii="Times New Roman" w:hAnsi="Times New Roman"/>
          <w:b w:val="0"/>
          <w:bCs w:val="0"/>
          <w:sz w:val="24"/>
          <w:szCs w:val="24"/>
        </w:rPr>
      </w:pPr>
      <w:r w:rsidRPr="005C123E">
        <w:rPr>
          <w:rFonts w:ascii="Times New Roman" w:hAnsi="Times New Roman"/>
          <w:b w:val="0"/>
          <w:bCs w:val="0"/>
          <w:sz w:val="24"/>
          <w:szCs w:val="24"/>
        </w:rPr>
        <w:t>No firearms, alcoholic beverages, unauthorized controlled substances or highly combustible materials (other than oxygen tanks required by Consumers) shall be transported in the vehicle.</w:t>
      </w:r>
    </w:p>
    <w:p w14:paraId="219AF61A" w14:textId="77777777" w:rsidR="005C123E" w:rsidRPr="00347A55" w:rsidRDefault="005C123E" w:rsidP="005C123E">
      <w:pPr>
        <w:rPr>
          <w:lang w:val="x-none" w:eastAsia="x-none"/>
        </w:rPr>
      </w:pPr>
    </w:p>
    <w:p w14:paraId="50DFFB0B" w14:textId="77777777" w:rsidR="005C123E" w:rsidRDefault="005C123E" w:rsidP="005C123E">
      <w:pPr>
        <w:pStyle w:val="Heading1"/>
        <w:ind w:left="-90"/>
        <w:jc w:val="left"/>
        <w:rPr>
          <w:b/>
          <w:bCs/>
          <w:sz w:val="24"/>
          <w:u w:val="none"/>
        </w:rPr>
      </w:pPr>
      <w:bookmarkStart w:id="82" w:name="_Toc58232375"/>
      <w:r>
        <w:rPr>
          <w:b/>
          <w:bCs/>
          <w:sz w:val="24"/>
          <w:u w:val="none"/>
        </w:rPr>
        <w:t xml:space="preserve">SECTION 6. </w:t>
      </w:r>
      <w:r w:rsidRPr="00347A55">
        <w:rPr>
          <w:b/>
          <w:bCs/>
          <w:sz w:val="24"/>
          <w:u w:val="none"/>
        </w:rPr>
        <w:t>REPORTS AND BILLING</w:t>
      </w:r>
      <w:bookmarkEnd w:id="82"/>
    </w:p>
    <w:p w14:paraId="3BAEA64B" w14:textId="77777777" w:rsidR="005C123E" w:rsidRPr="00347A55" w:rsidRDefault="005C123E" w:rsidP="005C123E"/>
    <w:p w14:paraId="362E6828" w14:textId="77777777" w:rsidR="005C123E" w:rsidRDefault="005C123E" w:rsidP="005C123E">
      <w:pPr>
        <w:pStyle w:val="Heading1"/>
        <w:ind w:left="-90"/>
        <w:jc w:val="left"/>
        <w:rPr>
          <w:b/>
          <w:bCs/>
          <w:sz w:val="24"/>
          <w:szCs w:val="28"/>
          <w:u w:val="none"/>
        </w:rPr>
      </w:pPr>
      <w:bookmarkStart w:id="83" w:name="_Toc58232376"/>
      <w:r w:rsidRPr="00347A55">
        <w:rPr>
          <w:b/>
          <w:bCs/>
          <w:sz w:val="24"/>
          <w:szCs w:val="28"/>
          <w:u w:val="none"/>
        </w:rPr>
        <w:t>Section 6.1 Reports</w:t>
      </w:r>
      <w:bookmarkEnd w:id="83"/>
    </w:p>
    <w:p w14:paraId="2D5EA95D" w14:textId="77777777" w:rsidR="005C123E" w:rsidRPr="00347A55" w:rsidRDefault="005C123E" w:rsidP="005C123E"/>
    <w:p w14:paraId="23941EAB" w14:textId="77777777" w:rsidR="005C123E" w:rsidRDefault="005C123E" w:rsidP="005C123E">
      <w:pPr>
        <w:pStyle w:val="Body2"/>
        <w:rPr>
          <w:szCs w:val="24"/>
        </w:rPr>
      </w:pPr>
      <w:r w:rsidRPr="006C4EE5">
        <w:rPr>
          <w:szCs w:val="24"/>
        </w:rPr>
        <w:t>The Transportation Provider must submit all required documentation, polices and reports specified in these Transportation Provider Performance Standards to the Broker within the specified time frames.</w:t>
      </w:r>
      <w:bookmarkStart w:id="84" w:name="_Toc58232377"/>
    </w:p>
    <w:p w14:paraId="04693D59" w14:textId="77777777" w:rsidR="005C123E" w:rsidRPr="00347A55" w:rsidRDefault="005C123E" w:rsidP="005C123E">
      <w:pPr>
        <w:pStyle w:val="Body2"/>
        <w:ind w:left="0"/>
        <w:rPr>
          <w:szCs w:val="24"/>
        </w:rPr>
      </w:pPr>
      <w:r w:rsidRPr="00347A55">
        <w:rPr>
          <w:b/>
          <w:bCs/>
          <w:szCs w:val="24"/>
          <w:lang w:val="en-US"/>
        </w:rPr>
        <w:t>Section 6.2</w:t>
      </w:r>
      <w:r>
        <w:rPr>
          <w:szCs w:val="24"/>
          <w:lang w:val="en-US"/>
        </w:rPr>
        <w:t xml:space="preserve"> </w:t>
      </w:r>
      <w:r w:rsidRPr="00347A55">
        <w:rPr>
          <w:b/>
          <w:bCs/>
        </w:rPr>
        <w:t>Billing</w:t>
      </w:r>
      <w:bookmarkEnd w:id="84"/>
    </w:p>
    <w:p w14:paraId="54632DC9" w14:textId="7EFD4414" w:rsidR="005C123E" w:rsidRDefault="005C123E" w:rsidP="005C123E">
      <w:pPr>
        <w:pStyle w:val="Heading3"/>
        <w:numPr>
          <w:ilvl w:val="2"/>
          <w:numId w:val="2"/>
        </w:numPr>
        <w:tabs>
          <w:tab w:val="clear" w:pos="2520"/>
        </w:tabs>
        <w:ind w:left="810"/>
        <w:rPr>
          <w:rFonts w:ascii="Times New Roman" w:hAnsi="Times New Roman"/>
          <w:b w:val="0"/>
          <w:bCs w:val="0"/>
          <w:sz w:val="24"/>
          <w:szCs w:val="24"/>
        </w:rPr>
      </w:pPr>
      <w:r w:rsidRPr="009E6A56">
        <w:rPr>
          <w:rFonts w:ascii="Times New Roman" w:hAnsi="Times New Roman"/>
          <w:b w:val="0"/>
          <w:bCs w:val="0"/>
          <w:sz w:val="24"/>
          <w:szCs w:val="24"/>
        </w:rPr>
        <w:t xml:space="preserve">The Transportation Provider must bill the Broker on a monthly basis for transportation services provided, in accordance with each Agency/Program’s specifications and as required by the Broker.  </w:t>
      </w:r>
      <w:r w:rsidRPr="009E6A56">
        <w:rPr>
          <w:rFonts w:ascii="Times New Roman" w:hAnsi="Times New Roman"/>
          <w:b w:val="0"/>
          <w:bCs w:val="0"/>
          <w:sz w:val="24"/>
          <w:szCs w:val="24"/>
        </w:rPr>
        <w:lastRenderedPageBreak/>
        <w:t>Invoices should be submitted within 30 days of completion of delivery and accompanied by any required supporting documentation, including the verification documentation described in Section 6.2.B below.</w:t>
      </w:r>
    </w:p>
    <w:p w14:paraId="7BE06988" w14:textId="77777777" w:rsidR="005C123E" w:rsidRPr="009E6A56" w:rsidRDefault="005C123E" w:rsidP="005C123E">
      <w:pPr>
        <w:pStyle w:val="Heading3"/>
        <w:numPr>
          <w:ilvl w:val="2"/>
          <w:numId w:val="2"/>
        </w:numPr>
        <w:tabs>
          <w:tab w:val="clear" w:pos="2520"/>
        </w:tabs>
        <w:ind w:left="810"/>
        <w:rPr>
          <w:rFonts w:ascii="Times New Roman" w:hAnsi="Times New Roman"/>
          <w:b w:val="0"/>
          <w:bCs w:val="0"/>
          <w:sz w:val="24"/>
          <w:szCs w:val="24"/>
        </w:rPr>
      </w:pPr>
      <w:r w:rsidRPr="009E6A56">
        <w:rPr>
          <w:rFonts w:ascii="Times New Roman" w:hAnsi="Times New Roman"/>
          <w:b w:val="0"/>
          <w:bCs w:val="0"/>
          <w:sz w:val="24"/>
          <w:szCs w:val="24"/>
        </w:rPr>
        <w:t>The Transportation Provider must ensure that all trips invoiced to the Broker have been verified. Verification systems should include, but not be limited to, the following:</w:t>
      </w:r>
    </w:p>
    <w:p w14:paraId="6B3D8DB9" w14:textId="77777777" w:rsidR="005C123E" w:rsidRPr="009E6A56" w:rsidRDefault="005C123E" w:rsidP="005C123E">
      <w:pPr>
        <w:pStyle w:val="Heading4"/>
        <w:numPr>
          <w:ilvl w:val="3"/>
          <w:numId w:val="2"/>
        </w:numPr>
        <w:tabs>
          <w:tab w:val="clear" w:pos="3240"/>
        </w:tabs>
        <w:ind w:left="2880"/>
        <w:rPr>
          <w:b w:val="0"/>
          <w:bCs w:val="0"/>
          <w:sz w:val="24"/>
          <w:szCs w:val="24"/>
        </w:rPr>
      </w:pPr>
      <w:r w:rsidRPr="009E6A56">
        <w:rPr>
          <w:b w:val="0"/>
          <w:bCs w:val="0"/>
          <w:sz w:val="24"/>
          <w:szCs w:val="24"/>
        </w:rPr>
        <w:t xml:space="preserve">Daily trip sheet identifying each scheduled One-Way Trip with a check box indicating if the Consumer was transported, canceled or was no-show and signed by the driver (and by program staff, if required). Trip sheets must include the driver’s name and vehicle license plate number listed, the date, the Consumer’s name, pickup location, time of pickup, drop off location, and time of drop off.  </w:t>
      </w:r>
    </w:p>
    <w:p w14:paraId="3372F435" w14:textId="77777777" w:rsidR="005C123E" w:rsidRPr="009E6A56" w:rsidRDefault="005C123E" w:rsidP="005C123E">
      <w:pPr>
        <w:pStyle w:val="Heading4"/>
        <w:numPr>
          <w:ilvl w:val="3"/>
          <w:numId w:val="2"/>
        </w:numPr>
        <w:tabs>
          <w:tab w:val="clear" w:pos="3240"/>
        </w:tabs>
        <w:ind w:left="2880"/>
        <w:rPr>
          <w:b w:val="0"/>
          <w:bCs w:val="0"/>
          <w:sz w:val="24"/>
          <w:szCs w:val="24"/>
        </w:rPr>
      </w:pPr>
      <w:r w:rsidRPr="009E6A56">
        <w:rPr>
          <w:b w:val="0"/>
          <w:bCs w:val="0"/>
          <w:sz w:val="24"/>
          <w:szCs w:val="24"/>
        </w:rPr>
        <w:t>Random, on-site inspections at destination facilities by supervisory staff.</w:t>
      </w:r>
    </w:p>
    <w:p w14:paraId="5C0F74C9" w14:textId="77777777" w:rsidR="005C123E" w:rsidRPr="009E6A56" w:rsidRDefault="005C123E" w:rsidP="005C123E">
      <w:pPr>
        <w:pStyle w:val="Heading4"/>
        <w:numPr>
          <w:ilvl w:val="3"/>
          <w:numId w:val="2"/>
        </w:numPr>
        <w:tabs>
          <w:tab w:val="clear" w:pos="3240"/>
        </w:tabs>
        <w:ind w:left="2880"/>
        <w:rPr>
          <w:b w:val="0"/>
          <w:bCs w:val="0"/>
          <w:sz w:val="24"/>
          <w:szCs w:val="24"/>
        </w:rPr>
      </w:pPr>
      <w:r w:rsidRPr="009E6A56">
        <w:rPr>
          <w:b w:val="0"/>
          <w:bCs w:val="0"/>
          <w:sz w:val="24"/>
          <w:szCs w:val="24"/>
        </w:rPr>
        <w:t>Random surveys of destination facilities to confirm transportation.</w:t>
      </w:r>
    </w:p>
    <w:p w14:paraId="58003390" w14:textId="77777777" w:rsidR="005C123E" w:rsidRPr="009E6A56" w:rsidRDefault="005C123E" w:rsidP="005C123E">
      <w:pPr>
        <w:pStyle w:val="Heading4"/>
        <w:numPr>
          <w:ilvl w:val="3"/>
          <w:numId w:val="2"/>
        </w:numPr>
        <w:tabs>
          <w:tab w:val="clear" w:pos="3240"/>
        </w:tabs>
        <w:ind w:left="2880"/>
        <w:rPr>
          <w:b w:val="0"/>
          <w:bCs w:val="0"/>
          <w:sz w:val="24"/>
          <w:szCs w:val="24"/>
        </w:rPr>
      </w:pPr>
      <w:r w:rsidRPr="009E6A56">
        <w:rPr>
          <w:b w:val="0"/>
          <w:bCs w:val="0"/>
          <w:sz w:val="24"/>
          <w:szCs w:val="24"/>
        </w:rPr>
        <w:t>Random surveys of Consumers to confirm transportation (and pick-up and drop-off times and quality of service).</w:t>
      </w:r>
    </w:p>
    <w:p w14:paraId="1AC6EE69" w14:textId="375FA8C1" w:rsidR="005C123E" w:rsidRPr="009E6A56" w:rsidRDefault="00EE10AD" w:rsidP="00EE10AD">
      <w:pPr>
        <w:pStyle w:val="Heading3"/>
        <w:rPr>
          <w:rFonts w:ascii="Times New Roman" w:hAnsi="Times New Roman"/>
          <w:b w:val="0"/>
          <w:bCs w:val="0"/>
          <w:sz w:val="24"/>
          <w:szCs w:val="24"/>
        </w:rPr>
      </w:pPr>
      <w:r>
        <w:rPr>
          <w:rFonts w:ascii="Times New Roman" w:hAnsi="Times New Roman"/>
          <w:b w:val="0"/>
          <w:bCs w:val="0"/>
          <w:sz w:val="24"/>
          <w:szCs w:val="24"/>
          <w:lang w:val="en-US"/>
        </w:rPr>
        <w:t xml:space="preserve">C. </w:t>
      </w:r>
      <w:r w:rsidR="005C123E" w:rsidRPr="009E6A56">
        <w:rPr>
          <w:rFonts w:ascii="Times New Roman" w:hAnsi="Times New Roman"/>
          <w:b w:val="0"/>
          <w:bCs w:val="0"/>
          <w:sz w:val="24"/>
          <w:szCs w:val="24"/>
        </w:rPr>
        <w:t>NOTE: Agency specific requirements may be incorporated by supplemental attachment to this document.</w:t>
      </w:r>
    </w:p>
    <w:p w14:paraId="5CB4F67A" w14:textId="77777777" w:rsidR="005C123E" w:rsidRPr="009E6A56" w:rsidRDefault="005C123E" w:rsidP="005C123E">
      <w:pPr>
        <w:rPr>
          <w:sz w:val="24"/>
          <w:szCs w:val="24"/>
        </w:rPr>
      </w:pPr>
    </w:p>
    <w:p w14:paraId="25609956" w14:textId="77777777" w:rsidR="005C123E" w:rsidRDefault="005C123E" w:rsidP="005C123E">
      <w:pPr>
        <w:pStyle w:val="Heading1"/>
        <w:jc w:val="left"/>
        <w:rPr>
          <w:rFonts w:eastAsiaTheme="minorHAnsi"/>
          <w:b/>
          <w:bCs/>
          <w:sz w:val="24"/>
          <w:u w:val="none"/>
        </w:rPr>
      </w:pPr>
      <w:bookmarkStart w:id="85" w:name="_Toc58232378"/>
      <w:r w:rsidRPr="009E6A56">
        <w:rPr>
          <w:rFonts w:eastAsiaTheme="minorHAnsi"/>
          <w:b/>
          <w:bCs/>
          <w:sz w:val="24"/>
          <w:u w:val="none"/>
        </w:rPr>
        <w:t>SECTION 7. DATA PRIVACY AND SECURITY</w:t>
      </w:r>
      <w:bookmarkEnd w:id="85"/>
    </w:p>
    <w:p w14:paraId="05E74B1E" w14:textId="77777777" w:rsidR="005C123E" w:rsidRPr="009E6A56" w:rsidRDefault="005C123E" w:rsidP="005C123E">
      <w:pPr>
        <w:rPr>
          <w:rFonts w:eastAsiaTheme="minorHAnsi"/>
        </w:rPr>
      </w:pPr>
    </w:p>
    <w:p w14:paraId="15396D55" w14:textId="77777777" w:rsidR="005C123E" w:rsidRDefault="005C123E" w:rsidP="005C123E">
      <w:pPr>
        <w:rPr>
          <w:b/>
          <w:bCs/>
          <w:sz w:val="24"/>
          <w:szCs w:val="24"/>
        </w:rPr>
      </w:pPr>
      <w:bookmarkStart w:id="86" w:name="_Toc58232379"/>
      <w:r w:rsidRPr="009E6A56">
        <w:rPr>
          <w:b/>
          <w:bCs/>
          <w:sz w:val="24"/>
          <w:szCs w:val="24"/>
        </w:rPr>
        <w:t>Section 7.1. Definitions</w:t>
      </w:r>
      <w:bookmarkEnd w:id="86"/>
    </w:p>
    <w:p w14:paraId="57240888" w14:textId="5D64DBBC" w:rsidR="005C123E" w:rsidRPr="005C123E" w:rsidRDefault="005C123E" w:rsidP="005C123E">
      <w:pPr>
        <w:pStyle w:val="ListParagraph"/>
        <w:numPr>
          <w:ilvl w:val="0"/>
          <w:numId w:val="96"/>
        </w:numPr>
        <w:rPr>
          <w:b/>
          <w:bCs/>
          <w:sz w:val="24"/>
          <w:szCs w:val="24"/>
        </w:rPr>
      </w:pPr>
      <w:r w:rsidRPr="005C123E">
        <w:rPr>
          <w:sz w:val="24"/>
          <w:szCs w:val="24"/>
        </w:rPr>
        <w:t>The following capitalized terms, as used in this Section 7, shall have the meanings ascribed to them below:</w:t>
      </w:r>
    </w:p>
    <w:p w14:paraId="1C681B28" w14:textId="77777777" w:rsidR="005C123E" w:rsidRDefault="005C123E" w:rsidP="005C123E">
      <w:pPr>
        <w:pStyle w:val="Body3"/>
        <w:ind w:left="2160"/>
        <w:rPr>
          <w:szCs w:val="24"/>
        </w:rPr>
      </w:pPr>
    </w:p>
    <w:p w14:paraId="60E68786" w14:textId="77777777" w:rsidR="005C123E" w:rsidRPr="009E6A56" w:rsidRDefault="005C123E" w:rsidP="005C123E">
      <w:pPr>
        <w:pStyle w:val="Body3"/>
        <w:rPr>
          <w:rFonts w:eastAsiaTheme="minorHAnsi"/>
          <w:szCs w:val="24"/>
        </w:rPr>
      </w:pPr>
      <w:r w:rsidRPr="009E6A56">
        <w:rPr>
          <w:b/>
          <w:bCs/>
          <w:szCs w:val="24"/>
        </w:rPr>
        <w:t>“Activities”</w:t>
      </w:r>
      <w:r w:rsidRPr="009E6A56">
        <w:rPr>
          <w:szCs w:val="24"/>
        </w:rPr>
        <w:t xml:space="preserve"> shall mean the activities, functions and/or services to be performed or provided by the Transportation Provider for, on behalf of and/or to EOHHS under this Contract.</w:t>
      </w:r>
    </w:p>
    <w:p w14:paraId="06EA1027" w14:textId="77777777" w:rsidR="005C123E" w:rsidRPr="009E6A56" w:rsidRDefault="005C123E" w:rsidP="005C123E">
      <w:pPr>
        <w:pStyle w:val="Body3"/>
        <w:rPr>
          <w:szCs w:val="24"/>
        </w:rPr>
      </w:pPr>
      <w:r w:rsidRPr="009E6A56">
        <w:rPr>
          <w:b/>
          <w:bCs/>
          <w:szCs w:val="24"/>
        </w:rPr>
        <w:t>“Applicable Law”</w:t>
      </w:r>
      <w:r w:rsidRPr="009E6A56">
        <w:rPr>
          <w:szCs w:val="24"/>
        </w:rPr>
        <w:t xml:space="preserve"> shall mean M.G.L. c. 66A, M.G.L. c. 93H, 801 CMR 3.00, 201 CMR 17, the HIPAA Rules, 42 CFR Part 431, Subpart F, 42 CFR Part 2 and any other applicable federal or state law or regulation pertaining to the use, disclosure, maintenance, privacy or security of PI or Commonwealth Security Information.</w:t>
      </w:r>
    </w:p>
    <w:p w14:paraId="5C7A4DEE" w14:textId="77777777" w:rsidR="005C123E" w:rsidRPr="009E6A56" w:rsidRDefault="005C123E" w:rsidP="005C123E">
      <w:pPr>
        <w:pStyle w:val="Body3"/>
        <w:rPr>
          <w:szCs w:val="24"/>
        </w:rPr>
      </w:pPr>
      <w:r w:rsidRPr="009E6A56">
        <w:rPr>
          <w:b/>
          <w:bCs/>
          <w:szCs w:val="24"/>
        </w:rPr>
        <w:t>“Breach Notification Rule”</w:t>
      </w:r>
      <w:r w:rsidRPr="009E6A56">
        <w:rPr>
          <w:szCs w:val="24"/>
        </w:rPr>
        <w:t xml:space="preserve"> shall mean the Breach Notification Rule at 45 CFR Part 164, Subpart D.</w:t>
      </w:r>
      <w:bookmarkStart w:id="87" w:name="h.3rdcrjn"/>
      <w:bookmarkEnd w:id="87"/>
    </w:p>
    <w:p w14:paraId="5B0C9247" w14:textId="77777777" w:rsidR="005C123E" w:rsidRPr="00347A55" w:rsidRDefault="005C123E" w:rsidP="005C123E">
      <w:pPr>
        <w:pStyle w:val="Body3"/>
        <w:rPr>
          <w:szCs w:val="24"/>
        </w:rPr>
      </w:pPr>
      <w:r w:rsidRPr="009E6A56">
        <w:rPr>
          <w:b/>
          <w:bCs/>
          <w:szCs w:val="24"/>
        </w:rPr>
        <w:t>“Commonwealth Security Information”</w:t>
      </w:r>
      <w:r w:rsidRPr="009E6A56">
        <w:rPr>
          <w:szCs w:val="24"/>
        </w:rPr>
        <w:t xml:space="preserve"> shall mean all data that pertains to the security of the Commonwealth’s information technology, specifically, information pertaining to the manner in which the Commonwealth protects its information technology systems against unauthorized access to or modification</w:t>
      </w:r>
      <w:r w:rsidRPr="00347A55">
        <w:rPr>
          <w:szCs w:val="24"/>
        </w:rPr>
        <w:t xml:space="preserve"> of information, whether in storage, processing or transit, and against the denial of service to authorized users, or the provision of service to unauthorized users, including those measures necessary to detect, document and counter such threats.</w:t>
      </w:r>
    </w:p>
    <w:p w14:paraId="0C54A070" w14:textId="77777777" w:rsidR="005C123E" w:rsidRPr="00347A55" w:rsidRDefault="005C123E" w:rsidP="005C123E">
      <w:pPr>
        <w:pStyle w:val="Body3"/>
        <w:rPr>
          <w:szCs w:val="24"/>
        </w:rPr>
      </w:pPr>
      <w:r w:rsidRPr="009E6A56">
        <w:rPr>
          <w:b/>
          <w:bCs/>
          <w:szCs w:val="24"/>
        </w:rPr>
        <w:t>“Enforcement Rule”</w:t>
      </w:r>
      <w:r w:rsidRPr="00347A55">
        <w:rPr>
          <w:szCs w:val="24"/>
        </w:rPr>
        <w:t xml:space="preserve"> shall mean the HIPAA Enforcement Rule at 45 CFR Part 160, Subparts C, D and E.</w:t>
      </w:r>
    </w:p>
    <w:p w14:paraId="259B98B8" w14:textId="77777777" w:rsidR="005C123E" w:rsidRPr="00347A55" w:rsidRDefault="005C123E" w:rsidP="005C123E">
      <w:pPr>
        <w:pStyle w:val="Body3"/>
        <w:rPr>
          <w:szCs w:val="24"/>
        </w:rPr>
      </w:pPr>
      <w:r w:rsidRPr="009E6A56">
        <w:rPr>
          <w:b/>
          <w:bCs/>
          <w:szCs w:val="24"/>
        </w:rPr>
        <w:t>“EOTSS”</w:t>
      </w:r>
      <w:r w:rsidRPr="00347A55">
        <w:rPr>
          <w:szCs w:val="24"/>
        </w:rPr>
        <w:t xml:space="preserve"> shall mean the Massachusetts Executive Office of Technology Services and Security.</w:t>
      </w:r>
    </w:p>
    <w:p w14:paraId="5D3E8EE1" w14:textId="77777777" w:rsidR="005C123E" w:rsidRPr="00347A55" w:rsidRDefault="005C123E" w:rsidP="005C123E">
      <w:pPr>
        <w:pStyle w:val="Body3"/>
        <w:rPr>
          <w:szCs w:val="24"/>
        </w:rPr>
      </w:pPr>
      <w:r w:rsidRPr="009E6A56">
        <w:rPr>
          <w:b/>
          <w:bCs/>
          <w:szCs w:val="24"/>
        </w:rPr>
        <w:lastRenderedPageBreak/>
        <w:t>“Event”</w:t>
      </w:r>
      <w:r w:rsidRPr="00347A55">
        <w:rPr>
          <w:szCs w:val="24"/>
        </w:rPr>
        <w:t xml:space="preserve"> shall mean the following, either individually or collectively: 1) any use or disclosure of PI not permitted under these Transportation Provider Performance Standards; 2) any Security Incident; or 3) any other event that would trigger notification obligations under the Breach Notification Rule, M.G.L. c. 93H or other similar Applicable Law</w:t>
      </w:r>
      <w:bookmarkStart w:id="88" w:name="h.kmvu3kfg9omo"/>
      <w:bookmarkEnd w:id="88"/>
      <w:r w:rsidRPr="00347A55">
        <w:rPr>
          <w:szCs w:val="24"/>
        </w:rPr>
        <w:t xml:space="preserve"> requiring notice to consumers and/or oversight agencies in connection with an impermissible use or disclosure or breach of PI.</w:t>
      </w:r>
    </w:p>
    <w:p w14:paraId="43FC24E1" w14:textId="77777777" w:rsidR="005C123E" w:rsidRPr="00347A55" w:rsidRDefault="005C123E" w:rsidP="005C123E">
      <w:pPr>
        <w:pStyle w:val="Body3"/>
        <w:rPr>
          <w:szCs w:val="24"/>
        </w:rPr>
      </w:pPr>
      <w:r w:rsidRPr="009E6A56">
        <w:rPr>
          <w:b/>
          <w:bCs/>
          <w:szCs w:val="24"/>
        </w:rPr>
        <w:t>“HIPAA Rules”</w:t>
      </w:r>
      <w:r w:rsidRPr="00347A55">
        <w:rPr>
          <w:szCs w:val="24"/>
        </w:rPr>
        <w:t xml:space="preserve"> shall mean the Privacy Rule, the Security Rule, the Breach Notification Rule and the Enforcement Rule.</w:t>
      </w:r>
    </w:p>
    <w:p w14:paraId="3B1FAF18" w14:textId="77777777" w:rsidR="005C123E" w:rsidRPr="00347A55" w:rsidRDefault="005C123E" w:rsidP="005C123E">
      <w:pPr>
        <w:pStyle w:val="Body3"/>
        <w:rPr>
          <w:szCs w:val="24"/>
        </w:rPr>
      </w:pPr>
      <w:r w:rsidRPr="009E6A56">
        <w:rPr>
          <w:b/>
          <w:bCs/>
          <w:szCs w:val="24"/>
        </w:rPr>
        <w:t>“Individual”</w:t>
      </w:r>
      <w:r w:rsidRPr="00347A55">
        <w:rPr>
          <w:szCs w:val="24"/>
        </w:rPr>
        <w:t xml:space="preserve"> shall mean the person to whom the PI refers and shall include a person or organization who qualifies as a personal representative in accord with 45 CFR § 164.502 (g).</w:t>
      </w:r>
    </w:p>
    <w:p w14:paraId="498D0003" w14:textId="77777777" w:rsidR="005C123E" w:rsidRPr="00347A55" w:rsidRDefault="005C123E" w:rsidP="005C123E">
      <w:pPr>
        <w:pStyle w:val="Body3"/>
        <w:rPr>
          <w:szCs w:val="24"/>
        </w:rPr>
      </w:pPr>
      <w:r w:rsidRPr="009E6A56">
        <w:rPr>
          <w:b/>
          <w:bCs/>
          <w:szCs w:val="24"/>
        </w:rPr>
        <w:t>“Privacy Rule”</w:t>
      </w:r>
      <w:r w:rsidRPr="00347A55">
        <w:rPr>
          <w:szCs w:val="24"/>
        </w:rPr>
        <w:t xml:space="preserve"> shall mean the Standards of Privacy of Individually Identifiable Health Information at 45 CFR Part 160 and Part 164, Subparts A and E.</w:t>
      </w:r>
      <w:bookmarkStart w:id="89" w:name="h.44sinio"/>
      <w:bookmarkEnd w:id="89"/>
      <w:r w:rsidRPr="00347A55">
        <w:rPr>
          <w:szCs w:val="24"/>
        </w:rPr>
        <w:t xml:space="preserve"> </w:t>
      </w:r>
    </w:p>
    <w:p w14:paraId="41465A31" w14:textId="77777777" w:rsidR="005C123E" w:rsidRPr="00347A55" w:rsidRDefault="005C123E" w:rsidP="005C123E">
      <w:pPr>
        <w:pStyle w:val="Body3"/>
        <w:rPr>
          <w:szCs w:val="24"/>
        </w:rPr>
      </w:pPr>
      <w:r w:rsidRPr="009E6A56">
        <w:rPr>
          <w:b/>
          <w:bCs/>
          <w:szCs w:val="24"/>
        </w:rPr>
        <w:t>“PI”</w:t>
      </w:r>
      <w:r w:rsidRPr="00347A55">
        <w:rPr>
          <w:szCs w:val="24"/>
        </w:rPr>
        <w:t xml:space="preserve"> shall mean any Protected Health Information, any “personal data” as defined in M.G.L. c. 66A, any “patient identifying information” as used in 42 CFR Part 2, any “personally identifiable information” as used in 45 CFR §155.260 and any other individually identifiable information that is treated as confidential under Applicable Law (including, for example, any state and federal tax return information) that the Transportation Provider uses, maintains, discloses, receives, creates, transmits or otherwise obtains in connection with its performance of the Activities.  Information, including aggregate information, is considered PI if it is not fully de-identified in accord with 45 CFR §§164.514(a)-(c).  </w:t>
      </w:r>
    </w:p>
    <w:p w14:paraId="42FEE13E" w14:textId="77777777" w:rsidR="005C123E" w:rsidRPr="00347A55" w:rsidRDefault="005C123E" w:rsidP="005C123E">
      <w:pPr>
        <w:pStyle w:val="Body3"/>
        <w:rPr>
          <w:szCs w:val="24"/>
        </w:rPr>
      </w:pPr>
      <w:r w:rsidRPr="009E6A56">
        <w:rPr>
          <w:b/>
          <w:bCs/>
          <w:szCs w:val="24"/>
        </w:rPr>
        <w:t>“Security Rule”</w:t>
      </w:r>
      <w:r w:rsidRPr="00347A55">
        <w:rPr>
          <w:szCs w:val="24"/>
        </w:rPr>
        <w:t xml:space="preserve"> shall mean the Security Standards for the Protection of Electronic Protected Health Information at 45 CFR Part 160 and Part 164, Subparts A and C.</w:t>
      </w:r>
      <w:bookmarkStart w:id="90" w:name="h.92de7n3v4zsj"/>
      <w:bookmarkEnd w:id="90"/>
    </w:p>
    <w:p w14:paraId="4713E063" w14:textId="77777777" w:rsidR="005C123E" w:rsidRPr="00347A55" w:rsidRDefault="005C123E" w:rsidP="005C123E">
      <w:pPr>
        <w:pStyle w:val="Body3"/>
        <w:rPr>
          <w:szCs w:val="24"/>
        </w:rPr>
      </w:pPr>
      <w:r w:rsidRPr="009E6A56">
        <w:rPr>
          <w:b/>
          <w:bCs/>
          <w:szCs w:val="24"/>
        </w:rPr>
        <w:t>“Subcontractor”</w:t>
      </w:r>
      <w:r w:rsidRPr="00347A55">
        <w:rPr>
          <w:szCs w:val="24"/>
        </w:rPr>
        <w:t xml:space="preserve"> shall mean any person or entity that (a) performs an activity or provides goods or services that are necessary for the performance of the Activities or (b) performs, undertakes or assumes an obligation of the Transportation Provider under the Transportation Provider Subcontract, in each case, other than in the capacity of a member of the Transportation Provider’s workforce.  </w:t>
      </w:r>
    </w:p>
    <w:p w14:paraId="60942023" w14:textId="77777777" w:rsidR="005C123E" w:rsidRPr="00347A55" w:rsidRDefault="005C123E" w:rsidP="005C123E">
      <w:pPr>
        <w:pStyle w:val="Body3"/>
        <w:rPr>
          <w:szCs w:val="24"/>
        </w:rPr>
      </w:pPr>
      <w:r w:rsidRPr="009E6A56">
        <w:rPr>
          <w:b/>
          <w:bCs/>
          <w:szCs w:val="24"/>
        </w:rPr>
        <w:t>“System”</w:t>
      </w:r>
      <w:r w:rsidRPr="00347A55">
        <w:rPr>
          <w:szCs w:val="24"/>
        </w:rPr>
        <w:t xml:space="preserve"> shall mean any system, database, application or other information technology resource.   </w:t>
      </w:r>
      <w:bookmarkStart w:id="91" w:name="h.jbzvwtg7dwua"/>
      <w:bookmarkEnd w:id="91"/>
    </w:p>
    <w:p w14:paraId="2DA1C751" w14:textId="77777777" w:rsidR="005C123E" w:rsidRDefault="005C123E" w:rsidP="005C123E">
      <w:pPr>
        <w:pStyle w:val="Body3"/>
        <w:rPr>
          <w:szCs w:val="24"/>
        </w:rPr>
      </w:pPr>
      <w:r w:rsidRPr="006C4EE5">
        <w:rPr>
          <w:szCs w:val="24"/>
        </w:rPr>
        <w:t>The following capitalized terms, as used in this Section 7, shall have the same meaning as those terms are used in the HIPAA Rules: Business Associate, Covered Entity, Data Aggregation, Minimum Necessary, Notice of Privacy Practices, Protected Health Information, Required by Law, Secretary and Security Incident.  All other terms used but not otherwise defined in this Section 7 shall be construed in a manner consistent with the HIPAA Rules, M.G.L. c. 66A and all other Applicable Laws.</w:t>
      </w:r>
    </w:p>
    <w:p w14:paraId="326837C8" w14:textId="77777777" w:rsidR="005C123E" w:rsidRPr="005C123E" w:rsidRDefault="005C123E" w:rsidP="005C123E">
      <w:pPr>
        <w:pStyle w:val="Body3"/>
        <w:rPr>
          <w:szCs w:val="24"/>
        </w:rPr>
      </w:pPr>
    </w:p>
    <w:p w14:paraId="6330C6D3" w14:textId="77777777" w:rsidR="005C123E" w:rsidRPr="005C123E" w:rsidRDefault="005C123E" w:rsidP="005C123E">
      <w:pPr>
        <w:pStyle w:val="Heading2"/>
        <w:ind w:left="0" w:firstLine="0"/>
        <w:jc w:val="left"/>
        <w:rPr>
          <w:rFonts w:eastAsiaTheme="minorHAnsi"/>
          <w:sz w:val="24"/>
        </w:rPr>
      </w:pPr>
      <w:bookmarkStart w:id="92" w:name="_Toc58232380"/>
      <w:r w:rsidRPr="005C123E">
        <w:rPr>
          <w:rFonts w:eastAsiaTheme="minorHAnsi"/>
          <w:sz w:val="24"/>
        </w:rPr>
        <w:t>Section 7.2. Transportation Provider Obligations</w:t>
      </w:r>
      <w:bookmarkEnd w:id="92"/>
    </w:p>
    <w:p w14:paraId="61487E51" w14:textId="77777777" w:rsidR="005C123E" w:rsidRPr="00C56997" w:rsidRDefault="005C123E" w:rsidP="005C123E">
      <w:pPr>
        <w:rPr>
          <w:rFonts w:eastAsiaTheme="minorHAnsi"/>
          <w:lang w:val="x-none" w:eastAsia="x-none"/>
        </w:rPr>
      </w:pPr>
    </w:p>
    <w:p w14:paraId="3522D852" w14:textId="667FEA0E" w:rsidR="005C123E" w:rsidRPr="009E733F" w:rsidRDefault="005C123E" w:rsidP="009E733F">
      <w:pPr>
        <w:pStyle w:val="Heading2"/>
        <w:numPr>
          <w:ilvl w:val="0"/>
          <w:numId w:val="77"/>
        </w:numPr>
        <w:jc w:val="left"/>
        <w:rPr>
          <w:sz w:val="24"/>
          <w:szCs w:val="28"/>
        </w:rPr>
      </w:pPr>
      <w:proofErr w:type="spellStart"/>
      <w:r w:rsidRPr="009E733F">
        <w:rPr>
          <w:sz w:val="24"/>
          <w:szCs w:val="28"/>
        </w:rPr>
        <w:t>Mass.Gen</w:t>
      </w:r>
      <w:proofErr w:type="spellEnd"/>
      <w:r w:rsidRPr="009E733F">
        <w:rPr>
          <w:sz w:val="24"/>
          <w:szCs w:val="28"/>
        </w:rPr>
        <w:t>. Laws C. 66A and Other Privacy and Security Obligations</w:t>
      </w:r>
    </w:p>
    <w:p w14:paraId="14D1950A" w14:textId="77777777" w:rsidR="005C123E" w:rsidRPr="00C56997" w:rsidRDefault="005C123E" w:rsidP="005C123E">
      <w:pPr>
        <w:rPr>
          <w:lang w:val="x-none" w:eastAsia="x-none"/>
        </w:rPr>
      </w:pPr>
    </w:p>
    <w:p w14:paraId="474F4C8A" w14:textId="77777777" w:rsidR="005C123E" w:rsidRPr="006C4EE5" w:rsidRDefault="005C123E" w:rsidP="005C123E">
      <w:pPr>
        <w:pStyle w:val="Heading2"/>
        <w:numPr>
          <w:ilvl w:val="1"/>
          <w:numId w:val="77"/>
        </w:numPr>
        <w:tabs>
          <w:tab w:val="num" w:pos="360"/>
        </w:tabs>
        <w:ind w:left="1890" w:hanging="720"/>
        <w:jc w:val="left"/>
        <w:rPr>
          <w:b w:val="0"/>
          <w:bCs w:val="0"/>
          <w:sz w:val="24"/>
        </w:rPr>
      </w:pPr>
      <w:r w:rsidRPr="006C4EE5">
        <w:rPr>
          <w:b w:val="0"/>
          <w:bCs w:val="0"/>
          <w:sz w:val="24"/>
        </w:rPr>
        <w:t xml:space="preserve">The Transportation Provider must comply with all Applicable Laws that may be in effect upon execution of, or as may be effective during the course of, the Transportation Provider Subcontract, including, but not limited to, the Privacy and Security Rules, 42 CFR 431, </w:t>
      </w:r>
      <w:r w:rsidRPr="006C4EE5">
        <w:rPr>
          <w:b w:val="0"/>
          <w:bCs w:val="0"/>
          <w:sz w:val="24"/>
        </w:rPr>
        <w:lastRenderedPageBreak/>
        <w:t xml:space="preserve">Subpart F, 42 CFR Part 2 and M.G.L. c. 66A.  Without limiting the generality of the foregoing, the Broker acknowledges and agrees as follows: </w:t>
      </w:r>
    </w:p>
    <w:p w14:paraId="483834E8" w14:textId="77777777" w:rsidR="005C123E" w:rsidRPr="006C4EE5" w:rsidRDefault="005C123E" w:rsidP="005C123E">
      <w:pPr>
        <w:pStyle w:val="Heading2"/>
        <w:numPr>
          <w:ilvl w:val="1"/>
          <w:numId w:val="77"/>
        </w:numPr>
        <w:tabs>
          <w:tab w:val="num" w:pos="360"/>
        </w:tabs>
        <w:ind w:left="1890" w:hanging="720"/>
        <w:jc w:val="left"/>
        <w:rPr>
          <w:b w:val="0"/>
          <w:bCs w:val="0"/>
          <w:sz w:val="24"/>
        </w:rPr>
      </w:pPr>
      <w:r w:rsidRPr="006C4EE5">
        <w:rPr>
          <w:b w:val="0"/>
          <w:bCs w:val="0"/>
          <w:sz w:val="24"/>
        </w:rPr>
        <w:t xml:space="preserve">Obligations under M.G.L. c. 66A.  The Transportation Provider acknowledges that in performing the Activities it will create, receive, use, disclose, maintain, transmit or otherwise obtain “personal data” (as defined in M.G.L. c. 66A) and that, in so doing, it will become a “holder” of such data for purposes of M.G.L. c. 66A.  The Transportation Provider agrees that in performing the Activities and otherwise complying with the Transportation Provider Subcontract it shall, in a manner consistent with the Privacy and Security Rules and other Applicable Laws, comply with M.G.L. c. 66A.  </w:t>
      </w:r>
    </w:p>
    <w:p w14:paraId="2F527BE7" w14:textId="77777777" w:rsidR="005C123E" w:rsidRPr="006C4EE5" w:rsidRDefault="005C123E" w:rsidP="005C123E">
      <w:pPr>
        <w:pStyle w:val="Heading2"/>
        <w:numPr>
          <w:ilvl w:val="1"/>
          <w:numId w:val="77"/>
        </w:numPr>
        <w:tabs>
          <w:tab w:val="num" w:pos="360"/>
        </w:tabs>
        <w:ind w:left="1890" w:hanging="720"/>
        <w:jc w:val="left"/>
        <w:rPr>
          <w:b w:val="0"/>
          <w:bCs w:val="0"/>
          <w:sz w:val="24"/>
        </w:rPr>
      </w:pPr>
      <w:r w:rsidRPr="006C4EE5">
        <w:rPr>
          <w:b w:val="0"/>
          <w:bCs w:val="0"/>
          <w:sz w:val="24"/>
        </w:rPr>
        <w:t xml:space="preserve">Business Associate.  In performing the Activities, the Broker acknowledges and agrees that it is acting as the Broker’s Business Associate and agrees to comply with all requirements of the HIPAA Rules applicable to a Business Associate.  To the extent that the Transportation Provider is to carry out an obligation of the Broker under the Privacy Rule pursuant to the Transportation Provider Subcontract, the Transportation Provider agrees that it shall comply with the requirements of such Rule that apply to Broker in the performance of such obligation.  </w:t>
      </w:r>
    </w:p>
    <w:p w14:paraId="0A681BAC" w14:textId="77777777" w:rsidR="005C123E" w:rsidRPr="00C56997" w:rsidRDefault="005C123E" w:rsidP="005C123E">
      <w:pPr>
        <w:pStyle w:val="Heading2"/>
        <w:numPr>
          <w:ilvl w:val="1"/>
          <w:numId w:val="77"/>
        </w:numPr>
        <w:tabs>
          <w:tab w:val="num" w:pos="360"/>
        </w:tabs>
        <w:ind w:left="1890" w:hanging="720"/>
        <w:jc w:val="left"/>
        <w:rPr>
          <w:b w:val="0"/>
          <w:bCs w:val="0"/>
          <w:sz w:val="24"/>
        </w:rPr>
      </w:pPr>
      <w:r w:rsidRPr="006C4EE5">
        <w:rPr>
          <w:b w:val="0"/>
          <w:bCs w:val="0"/>
          <w:sz w:val="24"/>
        </w:rPr>
        <w:t xml:space="preserve">42 CFR Part 2.  The Transportation Provider agrees that with respect to drug or alcohol abuse information that the Transportation Provider receives, stores, processes or otherwise deals with under the Transportation Provider Subcontract that was obtained by a federally assisted drug or alcohol abuse program for the purpose of treating drug or alcohol abuse, making a diagnosis for that treatment, or making a </w:t>
      </w:r>
      <w:r w:rsidRPr="00C56997">
        <w:rPr>
          <w:b w:val="0"/>
          <w:bCs w:val="0"/>
          <w:sz w:val="24"/>
        </w:rPr>
        <w:t>referral for that treatment (as such terms are used in 42 CFR Part 2), it is bound by 42 CFR Part 2 and shall not access, use or disclose information except as permitted under 42 CFR Part 2.</w:t>
      </w:r>
    </w:p>
    <w:p w14:paraId="56FA454A" w14:textId="77777777" w:rsidR="005C123E" w:rsidRPr="00C56997" w:rsidRDefault="005C123E" w:rsidP="005C123E">
      <w:pPr>
        <w:pStyle w:val="Heading2"/>
        <w:numPr>
          <w:ilvl w:val="1"/>
          <w:numId w:val="77"/>
        </w:numPr>
        <w:tabs>
          <w:tab w:val="num" w:pos="360"/>
        </w:tabs>
        <w:ind w:left="1890" w:hanging="720"/>
        <w:jc w:val="left"/>
        <w:rPr>
          <w:b w:val="0"/>
          <w:bCs w:val="0"/>
          <w:sz w:val="24"/>
        </w:rPr>
      </w:pPr>
      <w:r w:rsidRPr="00C56997">
        <w:rPr>
          <w:b w:val="0"/>
          <w:bCs w:val="0"/>
          <w:sz w:val="24"/>
        </w:rPr>
        <w:t>Telephone Communications, Video/Audio Recordings, and Other. If the Broker is contacting Individuals via telephone, text message, or other telephonic communication, such communication shall be compliant with all applicable Federal and State telephonic laws, including the Telephonic Consumer Protection Act of 1991 (47 U.S.C. § 227). For video and audio recordings, the Broker shall comply with all Federal and State audio, video, wiretapping, and recording statues, including M.G.L. c. 272 § 99.</w:t>
      </w:r>
    </w:p>
    <w:p w14:paraId="5A40FD60" w14:textId="77777777" w:rsidR="005C123E" w:rsidRDefault="005C123E" w:rsidP="005C123E">
      <w:pPr>
        <w:pStyle w:val="Heading2"/>
        <w:numPr>
          <w:ilvl w:val="1"/>
          <w:numId w:val="77"/>
        </w:numPr>
        <w:tabs>
          <w:tab w:val="num" w:pos="360"/>
        </w:tabs>
        <w:ind w:left="1890" w:hanging="720"/>
        <w:jc w:val="left"/>
        <w:rPr>
          <w:b w:val="0"/>
          <w:bCs w:val="0"/>
          <w:sz w:val="24"/>
        </w:rPr>
      </w:pPr>
      <w:r w:rsidRPr="00C56997">
        <w:rPr>
          <w:b w:val="0"/>
          <w:bCs w:val="0"/>
          <w:sz w:val="24"/>
        </w:rPr>
        <w:t xml:space="preserve">The Transportation Provider further agrees that it shall comply (and shall cause its employees and other workforce members to comply) with any other privacy and security obligation that is required as the result of EOHHS (or EOTSS or another third party, on EOHHS’ behalf) having entered into an agreement (any such agreement, a “Third Party Agreement”) with a third party (such as the Social Security Administration, the Department of Revenue or the Centers for Medicaid and Medicare Services ) to obtain or to access PI from a third party (any such PI, “Third Party Data”) or to access any System containing Third Party Data or through which Third Party Data could be accessed, including, by way of illustration and not limitation, signing a written compliance acknowledgment or confidentiality agreement, undergoing a background check or completing training.  The Parties acknowledge and agree that Third Party Data includes, without limitation, all data that EOHHS receives or obtains from Massachusetts Department of Revenue, the Social Security Administration, the Internal Revenue Service, the Department of Homeland Security or through the Federal Data Services Hub and, notwithstanding anything herein to the contrary, the Transportation Provider may not access any such Third Party Data unless disclosure of such data to the Transportation Provider is permitted under the applicable Third Party Agreement(s), all conditions for disclosure under such Agreement(s) have been satisfied and the Transportation Provider’s access to such data is otherwise permitted under the terms of this subsection.  Notwithstanding the foregoing, the Transportation Provider shall not be required to comply (or ensure compliance) with a Third-Party Agreement under </w:t>
      </w:r>
      <w:r w:rsidRPr="00C56997">
        <w:rPr>
          <w:b w:val="0"/>
          <w:bCs w:val="0"/>
          <w:sz w:val="24"/>
        </w:rPr>
        <w:lastRenderedPageBreak/>
        <w:t xml:space="preserve">this paragraph unless it has been provided with a copy of the applicable Third-Party Agreement.  </w:t>
      </w:r>
    </w:p>
    <w:p w14:paraId="0A452F62" w14:textId="77777777" w:rsidR="005C123E" w:rsidRPr="00C56997" w:rsidRDefault="005C123E" w:rsidP="005C123E">
      <w:pPr>
        <w:rPr>
          <w:lang w:val="x-none" w:eastAsia="x-none"/>
        </w:rPr>
      </w:pPr>
    </w:p>
    <w:p w14:paraId="1B377E79" w14:textId="647D7C86" w:rsidR="005C123E" w:rsidRPr="009E733F" w:rsidRDefault="005C123E" w:rsidP="005C123E">
      <w:pPr>
        <w:pStyle w:val="Heading1"/>
        <w:numPr>
          <w:ilvl w:val="0"/>
          <w:numId w:val="96"/>
        </w:numPr>
        <w:jc w:val="left"/>
        <w:rPr>
          <w:b/>
          <w:bCs/>
          <w:sz w:val="24"/>
          <w:u w:val="none"/>
        </w:rPr>
      </w:pPr>
      <w:r w:rsidRPr="009E733F">
        <w:rPr>
          <w:b/>
          <w:bCs/>
          <w:sz w:val="24"/>
          <w:u w:val="none"/>
        </w:rPr>
        <w:t>Ownership of Data</w:t>
      </w:r>
    </w:p>
    <w:p w14:paraId="3AFBA074" w14:textId="77777777" w:rsidR="005C123E" w:rsidRDefault="005C123E" w:rsidP="005C123E">
      <w:pPr>
        <w:pStyle w:val="Heading1"/>
        <w:ind w:left="720"/>
        <w:jc w:val="left"/>
        <w:rPr>
          <w:sz w:val="24"/>
          <w:szCs w:val="28"/>
          <w:u w:val="none"/>
        </w:rPr>
      </w:pPr>
    </w:p>
    <w:p w14:paraId="62475A54" w14:textId="77777777" w:rsidR="005C123E" w:rsidRDefault="005C123E" w:rsidP="005C123E">
      <w:pPr>
        <w:pStyle w:val="Heading1"/>
        <w:ind w:left="720"/>
        <w:jc w:val="left"/>
        <w:rPr>
          <w:sz w:val="24"/>
          <w:szCs w:val="28"/>
          <w:u w:val="none"/>
        </w:rPr>
      </w:pPr>
      <w:r w:rsidRPr="00C56997">
        <w:rPr>
          <w:sz w:val="24"/>
          <w:szCs w:val="28"/>
          <w:u w:val="none"/>
        </w:rPr>
        <w:t>The Transportation Provider’s access to and receipt, creation, use, disclosure and maintenance of, any PI, and any data derived or extracted from such data, arises from and is defined by the Transportation Provider’s obligations under the Transportation Provider Subcontract, and the Transportation Provider does not possess any independent rights of ownership to such data.</w:t>
      </w:r>
    </w:p>
    <w:p w14:paraId="666140B3" w14:textId="77777777" w:rsidR="005C123E" w:rsidRPr="00C56997" w:rsidRDefault="005C123E" w:rsidP="005C123E">
      <w:pPr>
        <w:rPr>
          <w:rFonts w:eastAsiaTheme="minorHAnsi"/>
        </w:rPr>
      </w:pPr>
    </w:p>
    <w:p w14:paraId="3BFBFA5B" w14:textId="2AA9F8D9" w:rsidR="005C123E" w:rsidRDefault="005C123E" w:rsidP="005C123E">
      <w:pPr>
        <w:pStyle w:val="Heading1"/>
        <w:numPr>
          <w:ilvl w:val="0"/>
          <w:numId w:val="96"/>
        </w:numPr>
        <w:jc w:val="left"/>
        <w:rPr>
          <w:sz w:val="24"/>
          <w:u w:val="none"/>
        </w:rPr>
      </w:pPr>
      <w:r w:rsidRPr="00C56997">
        <w:rPr>
          <w:sz w:val="24"/>
          <w:u w:val="none"/>
        </w:rPr>
        <w:t>Employees, Agents and Subcontractors</w:t>
      </w:r>
    </w:p>
    <w:p w14:paraId="4CC03B0B" w14:textId="77777777" w:rsidR="005C123E" w:rsidRPr="00C56997" w:rsidRDefault="005C123E" w:rsidP="005C123E"/>
    <w:p w14:paraId="05A5E180" w14:textId="77777777" w:rsidR="005C123E" w:rsidRPr="00C56997" w:rsidRDefault="005C123E" w:rsidP="005C123E">
      <w:pPr>
        <w:pStyle w:val="Heading2"/>
        <w:numPr>
          <w:ilvl w:val="0"/>
          <w:numId w:val="78"/>
        </w:numPr>
        <w:ind w:left="1172"/>
        <w:jc w:val="left"/>
        <w:rPr>
          <w:rFonts w:eastAsiaTheme="minorHAnsi"/>
          <w:b w:val="0"/>
          <w:bCs w:val="0"/>
          <w:sz w:val="24"/>
        </w:rPr>
      </w:pPr>
      <w:r w:rsidRPr="00C56997">
        <w:rPr>
          <w:rFonts w:eastAsiaTheme="minorHAnsi"/>
          <w:b w:val="0"/>
          <w:bCs w:val="0"/>
          <w:sz w:val="24"/>
        </w:rPr>
        <w:t xml:space="preserve">The Transportation Provider may hire Subcontractors in performing the requirements of the Transportation Provider Subcontract.  The Transportation Provider shall enter into written agreements with each Subcontractor and shall maintain such written agreements.   </w:t>
      </w:r>
    </w:p>
    <w:p w14:paraId="47C8B06F" w14:textId="77777777" w:rsidR="005C123E" w:rsidRPr="00C56997" w:rsidRDefault="005C123E" w:rsidP="005C123E">
      <w:pPr>
        <w:pStyle w:val="Heading2"/>
        <w:numPr>
          <w:ilvl w:val="0"/>
          <w:numId w:val="78"/>
        </w:numPr>
        <w:ind w:left="1172"/>
        <w:jc w:val="left"/>
        <w:rPr>
          <w:rFonts w:eastAsiaTheme="minorHAnsi"/>
          <w:b w:val="0"/>
          <w:bCs w:val="0"/>
          <w:sz w:val="24"/>
        </w:rPr>
      </w:pPr>
      <w:r w:rsidRPr="00C56997">
        <w:rPr>
          <w:rFonts w:eastAsiaTheme="minorHAnsi"/>
          <w:b w:val="0"/>
          <w:bCs w:val="0"/>
          <w:sz w:val="24"/>
        </w:rPr>
        <w:t xml:space="preserve">All such subcontracts must contain all relevant provisions of the Transportation Provider Subcontract and the Contract (including the Commonwealth Terms and Conditions) related to privacy and security, and otherwise must be consistent with all such terms and conditions.  Without limiting the generality of the foregoing, the Transportation Provider shall ensure that any such agreement satisfies all requirements under the Privacy and Security Rules for a contract or other arrangement with a Business Associate.  </w:t>
      </w:r>
    </w:p>
    <w:p w14:paraId="7925705B" w14:textId="77777777" w:rsidR="005C123E" w:rsidRPr="00C56997" w:rsidRDefault="005C123E" w:rsidP="005C123E">
      <w:pPr>
        <w:pStyle w:val="Heading2"/>
        <w:numPr>
          <w:ilvl w:val="0"/>
          <w:numId w:val="78"/>
        </w:numPr>
        <w:ind w:left="1172"/>
        <w:jc w:val="left"/>
        <w:rPr>
          <w:rFonts w:eastAsiaTheme="minorHAnsi"/>
          <w:b w:val="0"/>
          <w:bCs w:val="0"/>
          <w:sz w:val="24"/>
        </w:rPr>
      </w:pPr>
      <w:r w:rsidRPr="00C56997">
        <w:rPr>
          <w:rFonts w:eastAsiaTheme="minorHAnsi"/>
          <w:b w:val="0"/>
          <w:bCs w:val="0"/>
          <w:sz w:val="24"/>
        </w:rPr>
        <w:t xml:space="preserve">The Transportation Provider shall ensure that any Subcontractor that needs access to Third Party Data or a System  containing such Data or through which it may be accessed to comply (and to cause its employees and other workforce members to comply) with any privacy and/or security obligation that may be required under a Third Party Agreement including, by way of illustration and not limitation, signing any written compliance acknowledgment or confidentiality agreement, undergoing a background check or completing training.  The Transportation Provider shall ensure that any such Subcontractor has satisfied all such obligations prior to being granted access to the Third-Party Data or System.  The Transportation Provider shall work with EOHHS to ensure that all such obligations are satisfied.  Notwithstanding the foregoing, the Transportation Provider shall not be required to cause a subcontractor to comply with a Third-Party Agreement under this paragraph unless the Transportation Provider has been provided with a copy of the applicable Third-Party Agreement in accordance with this subsection. </w:t>
      </w:r>
    </w:p>
    <w:p w14:paraId="2C5451B0" w14:textId="77777777" w:rsidR="005C123E" w:rsidRPr="00C56997" w:rsidRDefault="005C123E" w:rsidP="005C123E">
      <w:pPr>
        <w:pStyle w:val="Heading2"/>
        <w:numPr>
          <w:ilvl w:val="0"/>
          <w:numId w:val="78"/>
        </w:numPr>
        <w:ind w:left="1172"/>
        <w:jc w:val="left"/>
        <w:rPr>
          <w:rFonts w:eastAsiaTheme="minorHAnsi"/>
          <w:b w:val="0"/>
          <w:bCs w:val="0"/>
          <w:sz w:val="24"/>
        </w:rPr>
      </w:pPr>
      <w:r w:rsidRPr="00C56997">
        <w:rPr>
          <w:rFonts w:eastAsiaTheme="minorHAnsi"/>
          <w:b w:val="0"/>
          <w:bCs w:val="0"/>
          <w:sz w:val="24"/>
        </w:rPr>
        <w:t xml:space="preserve">The Transportation Provider is fully responsible for any Subcontractor’s performance and for meeting all terms and requirements of the Transportation Provider Subcontract.  The Transportation Provider will not be relieved of any legal obligation under the Transportation Provider Subcontract, regardless of whether the Transportation Provider subcontracts for performance of any Transportation Provider Subcontract responsibility or whether PI or other information was in the hands of a Subcontractor.  </w:t>
      </w:r>
    </w:p>
    <w:p w14:paraId="39CEA5E1" w14:textId="77777777" w:rsidR="005C123E" w:rsidRDefault="005C123E" w:rsidP="005C123E">
      <w:pPr>
        <w:pStyle w:val="Heading2"/>
        <w:numPr>
          <w:ilvl w:val="0"/>
          <w:numId w:val="78"/>
        </w:numPr>
        <w:ind w:left="1172"/>
        <w:jc w:val="left"/>
        <w:rPr>
          <w:rFonts w:eastAsiaTheme="minorHAnsi"/>
          <w:b w:val="0"/>
          <w:bCs w:val="0"/>
          <w:sz w:val="24"/>
        </w:rPr>
      </w:pPr>
      <w:r w:rsidRPr="00C56997">
        <w:rPr>
          <w:rFonts w:eastAsiaTheme="minorHAnsi"/>
          <w:b w:val="0"/>
          <w:bCs w:val="0"/>
          <w:sz w:val="24"/>
        </w:rPr>
        <w:t xml:space="preserve">The Transportation Providers must include, as an additional safeguard to protect consumer personal information, the following statement on all driver logs and manifests: “The information contained in this document is private, confidential, and subject to state and federal privacy and security laws including, the Health Insurance Portability and Accountability Act (HIPAA), Massachusetts Fair Information Practices Act (FIPA), and other privacy and security regulations. This information should only be used to perform the services prescribed and cannot be shared with anyone, except as specifically directed by your supervisor. Driver logs and manifests should never be left unattended, even in a locked vehicle.  Consumer information should not be downloaded onto unsecured laptops, USB drives or mobile devices.  All driver logs and manifests must be turned into your employer upon completion of the prescribed services.  Transportation providers that violate federal or state </w:t>
      </w:r>
      <w:r w:rsidRPr="00C56997">
        <w:rPr>
          <w:rFonts w:eastAsiaTheme="minorHAnsi"/>
          <w:b w:val="0"/>
          <w:bCs w:val="0"/>
          <w:sz w:val="24"/>
        </w:rPr>
        <w:lastRenderedPageBreak/>
        <w:t>privacy or security requirements may be subject to actual and exemplary damages, civil money penalties, or criminal prosecution.”</w:t>
      </w:r>
    </w:p>
    <w:p w14:paraId="47BE7384" w14:textId="77777777" w:rsidR="005C123E" w:rsidRPr="007A6E3C" w:rsidRDefault="005C123E" w:rsidP="005C123E">
      <w:pPr>
        <w:rPr>
          <w:rFonts w:eastAsiaTheme="minorHAnsi"/>
          <w:lang w:val="x-none" w:eastAsia="x-none"/>
        </w:rPr>
      </w:pPr>
    </w:p>
    <w:p w14:paraId="6D190AD2" w14:textId="7D509BFE" w:rsidR="009E733F" w:rsidRPr="009E733F" w:rsidRDefault="005C123E" w:rsidP="009E733F">
      <w:pPr>
        <w:pStyle w:val="Heading1"/>
        <w:numPr>
          <w:ilvl w:val="0"/>
          <w:numId w:val="96"/>
        </w:numPr>
        <w:jc w:val="left"/>
        <w:rPr>
          <w:b/>
          <w:bCs/>
          <w:sz w:val="24"/>
          <w:u w:val="none"/>
        </w:rPr>
      </w:pPr>
      <w:r w:rsidRPr="009E733F">
        <w:rPr>
          <w:b/>
          <w:bCs/>
          <w:sz w:val="24"/>
          <w:u w:val="none"/>
        </w:rPr>
        <w:t>Data Security</w:t>
      </w:r>
    </w:p>
    <w:p w14:paraId="187D4F12" w14:textId="77777777" w:rsidR="009E733F" w:rsidRPr="009E733F" w:rsidRDefault="009E733F" w:rsidP="009E733F"/>
    <w:p w14:paraId="6D7B99FB" w14:textId="77777777" w:rsidR="009E733F" w:rsidRPr="009E733F" w:rsidRDefault="005C123E" w:rsidP="009E733F">
      <w:pPr>
        <w:pStyle w:val="Heading1"/>
        <w:numPr>
          <w:ilvl w:val="1"/>
          <w:numId w:val="96"/>
        </w:numPr>
        <w:jc w:val="left"/>
        <w:rPr>
          <w:b/>
          <w:bCs/>
          <w:sz w:val="24"/>
          <w:u w:val="none"/>
        </w:rPr>
      </w:pPr>
      <w:r w:rsidRPr="009E733F">
        <w:rPr>
          <w:rFonts w:eastAsiaTheme="minorHAnsi"/>
          <w:b/>
          <w:bCs/>
          <w:sz w:val="24"/>
          <w:u w:val="none"/>
        </w:rPr>
        <w:t>Administrative, Physical and Technical Safeguards</w:t>
      </w:r>
    </w:p>
    <w:p w14:paraId="1019C453" w14:textId="77777777" w:rsidR="009E733F" w:rsidRPr="009E733F" w:rsidRDefault="005C123E" w:rsidP="009E733F">
      <w:pPr>
        <w:pStyle w:val="Heading1"/>
        <w:numPr>
          <w:ilvl w:val="2"/>
          <w:numId w:val="96"/>
        </w:numPr>
        <w:jc w:val="left"/>
        <w:rPr>
          <w:sz w:val="24"/>
          <w:u w:val="none"/>
        </w:rPr>
      </w:pPr>
      <w:r w:rsidRPr="009E733F">
        <w:rPr>
          <w:rFonts w:eastAsiaTheme="minorHAnsi"/>
          <w:sz w:val="24"/>
          <w:u w:val="none"/>
        </w:rPr>
        <w:t>Administrative, Physical and Technical Safeguards.  The Transportation Provider shall implement administrative, physical and technical safeguards that reasonably and appropriately protect the confidentiality, integrity and availability of PI and that prevent use or disclosure of such data other than as provided for by these Transportation Provider Performance Standards.  All such safeguards must meet, at a minimum, all standards set forth in the Privacy and Security Rules, as applicable to a Business Associate, the standards set forth in National Institute of Standards and Technology standard: NIST 800-53 rev4, Moderate overlay, and all applicable EOHHS, EOTSS and other Commonwealth security and information technology resource policies, processes and mechanisms regarding access to PI or to Systems containing PI or through which PI may be accessed.</w:t>
      </w:r>
    </w:p>
    <w:p w14:paraId="2BB71A06" w14:textId="77777777" w:rsidR="009E733F" w:rsidRPr="009E733F" w:rsidRDefault="005C123E" w:rsidP="009E733F">
      <w:pPr>
        <w:pStyle w:val="Heading1"/>
        <w:numPr>
          <w:ilvl w:val="2"/>
          <w:numId w:val="96"/>
        </w:numPr>
        <w:jc w:val="left"/>
        <w:rPr>
          <w:sz w:val="24"/>
          <w:u w:val="none"/>
        </w:rPr>
      </w:pPr>
      <w:r w:rsidRPr="009E733F">
        <w:rPr>
          <w:rFonts w:eastAsiaTheme="minorHAnsi"/>
          <w:sz w:val="24"/>
          <w:u w:val="none"/>
        </w:rPr>
        <w:t>If the Transportation Provider must access any EOHHS System to perform the Activities, the Transportation Provider shall comply with all applicable EOHHS, EOTSS and other Commonwealth security and information technology resource policies, processes and mechanisms regarding access to PI, and any specific security mechanisms and processes adopted by EOHHS for access to the System.  The Transportation Provider shall protect from inappropriate use or disclosure any password, user ID or other mechanism or code permitting access to any EOHHS System or third-party System containing PI or through which PI may be accessed.  The Transportation Provider shall give EOHHS prior notice of any change in personnel whenever the change requires a termination or modification of any such password, user ID or other security mechanism or code, to maintain the integrity of the System.</w:t>
      </w:r>
    </w:p>
    <w:p w14:paraId="2590C5D7" w14:textId="77777777" w:rsidR="009E733F" w:rsidRPr="009E733F" w:rsidRDefault="005C123E" w:rsidP="009E733F">
      <w:pPr>
        <w:pStyle w:val="Heading1"/>
        <w:numPr>
          <w:ilvl w:val="2"/>
          <w:numId w:val="96"/>
        </w:numPr>
        <w:jc w:val="left"/>
        <w:rPr>
          <w:sz w:val="24"/>
          <w:u w:val="none"/>
        </w:rPr>
      </w:pPr>
      <w:r w:rsidRPr="009E733F">
        <w:rPr>
          <w:rFonts w:eastAsiaTheme="minorHAnsi"/>
          <w:sz w:val="24"/>
          <w:u w:val="none"/>
        </w:rPr>
        <w:t>Upon reasonable notice, the Transportation Provider agrees to allow representatives of EOHHS access to premises where PI is stored for the purpose of inspecting privacy and physical security arrangements implemented by the Transportation Provider to protect such data.</w:t>
      </w:r>
    </w:p>
    <w:p w14:paraId="1B1F29A8" w14:textId="74240996" w:rsidR="005C123E" w:rsidRPr="009E733F" w:rsidRDefault="005C123E" w:rsidP="009E733F">
      <w:pPr>
        <w:pStyle w:val="Heading1"/>
        <w:numPr>
          <w:ilvl w:val="2"/>
          <w:numId w:val="96"/>
        </w:numPr>
        <w:jc w:val="left"/>
        <w:rPr>
          <w:sz w:val="24"/>
          <w:u w:val="none"/>
        </w:rPr>
      </w:pPr>
      <w:r w:rsidRPr="009E733F">
        <w:rPr>
          <w:rFonts w:eastAsiaTheme="minorHAnsi"/>
          <w:sz w:val="24"/>
          <w:u w:val="none"/>
        </w:rPr>
        <w:t xml:space="preserve">Commonwealth Security Information.  If the Transportation Provider obtains access to any Commonwealth Security Information in connection the Transportation Provider Subcontract, the Transportation Provider may only use such information for the purposes for which it obtained access.  In using the information for such permitted purposes, the Transportation Provider shall limit access to the information only to its employees and other workforce members as necessary to perform the permitted purposes.  The Transportation Provider shall not release or disclose such information except in accord with EOHHS’s express written instructions, unless such disclosure is Required by Law and then only in accordance with these Transportation Provider Performance Standards.  While in possession of such information, the Transportation Provider shall apply all applicable privacy and security requirements set forth in these Transportation Provider Performance Standards to maintain the confidentiality, security, integrity and availability of such information.  Notwithstanding any other provision in in these Transportation Provider Performance Standards, the Transportation Provider shall report any non-permitted use or disclosure of Commonwealth Security Information to EOHHS within twenty-four (24) hours following the date upon which the Transportation Provider becomes aware of the use or disclosure (or such earlier time as may be required under a Third-Party Agreement).  The Transportation Provider shall immediately take all </w:t>
      </w:r>
      <w:r w:rsidRPr="009E733F">
        <w:rPr>
          <w:rFonts w:eastAsiaTheme="minorHAnsi"/>
          <w:sz w:val="24"/>
          <w:u w:val="none"/>
        </w:rPr>
        <w:lastRenderedPageBreak/>
        <w:t>reasonable actions to retrieve such information if disclosed to any non-permitted person or entity; shall include a summary of such retrieval actions in its required report of the non-permitted disclosure; and shall take such further retrieval action as EOHHS may reasonably require.  Notwithstanding any other provision in the Transportation Provider Subcontract regarding termination, the Transportation Provider may not retain any Commonwealth Security Information upon termination of the Transportation Provider Subcontract unless such information is expressly identified in any retention permission granted in accord.  If retention is expressly permitted, all data protections stated herein</w:t>
      </w:r>
      <w:r w:rsidRPr="009E733F">
        <w:rPr>
          <w:rFonts w:eastAsiaTheme="minorHAnsi"/>
          <w:sz w:val="24"/>
        </w:rPr>
        <w:t xml:space="preserve"> </w:t>
      </w:r>
      <w:r w:rsidRPr="009E733F">
        <w:rPr>
          <w:rFonts w:eastAsiaTheme="minorHAnsi"/>
          <w:sz w:val="24"/>
          <w:u w:val="none"/>
        </w:rPr>
        <w:t>survive termination of the Transportation Provider Subcontract and shall apply for as long as the Transportation Provider retains the information.</w:t>
      </w:r>
    </w:p>
    <w:p w14:paraId="7B565F23" w14:textId="77777777" w:rsidR="009E733F" w:rsidRDefault="005C123E" w:rsidP="009E733F">
      <w:pPr>
        <w:pStyle w:val="Heading4"/>
        <w:numPr>
          <w:ilvl w:val="1"/>
          <w:numId w:val="96"/>
        </w:numPr>
        <w:rPr>
          <w:rFonts w:eastAsiaTheme="minorHAnsi"/>
          <w:sz w:val="24"/>
        </w:rPr>
      </w:pPr>
      <w:r w:rsidRPr="00C77E23">
        <w:rPr>
          <w:rFonts w:eastAsiaTheme="minorHAnsi"/>
          <w:sz w:val="24"/>
        </w:rPr>
        <w:t>Non-Permitted Use or Disclosure Report and Mitigation Activities</w:t>
      </w:r>
    </w:p>
    <w:p w14:paraId="73BCBFCC" w14:textId="54A2FCC7" w:rsidR="009E733F" w:rsidRDefault="009E733F" w:rsidP="009E733F">
      <w:pPr>
        <w:pStyle w:val="Heading4"/>
        <w:numPr>
          <w:ilvl w:val="2"/>
          <w:numId w:val="96"/>
        </w:numPr>
        <w:rPr>
          <w:rFonts w:eastAsiaTheme="minorHAnsi"/>
          <w:sz w:val="24"/>
        </w:rPr>
      </w:pPr>
      <w:r w:rsidRPr="009E733F">
        <w:rPr>
          <w:rFonts w:eastAsiaTheme="minorHAnsi"/>
          <w:b w:val="0"/>
          <w:bCs w:val="0"/>
          <w:sz w:val="24"/>
          <w:lang w:val="en-US"/>
        </w:rPr>
        <w:t xml:space="preserve"> </w:t>
      </w:r>
      <w:r w:rsidR="00AF5C3D">
        <w:rPr>
          <w:rFonts w:eastAsiaTheme="minorHAnsi"/>
          <w:b w:val="0"/>
          <w:bCs w:val="0"/>
          <w:sz w:val="24"/>
          <w:lang w:val="en-US"/>
        </w:rPr>
        <w:tab/>
      </w:r>
      <w:r w:rsidR="005C123E" w:rsidRPr="009E733F">
        <w:rPr>
          <w:rFonts w:eastAsiaTheme="minorHAnsi"/>
          <w:b w:val="0"/>
          <w:bCs w:val="0"/>
          <w:sz w:val="24"/>
          <w:szCs w:val="24"/>
        </w:rPr>
        <w:t>Mitigation and Other Activities.  Immediately upon becoming aware of an Event, the Transportation Provider shall take all reasonable and appropriate action necessary to: a) retrieve, to the extent practicable, any PI involved in the Event; b) mitigate, to the extent practicable, any harmful effect of the Event known to the Transportation Provider; and c) take such other action(s) as may be required in connection with the Event to comply with any Applicable Law.</w:t>
      </w:r>
    </w:p>
    <w:p w14:paraId="54C744D0" w14:textId="77777777" w:rsidR="00AF5C3D" w:rsidRPr="00AF5C3D" w:rsidRDefault="005C123E" w:rsidP="00AF5C3D">
      <w:pPr>
        <w:pStyle w:val="Heading4"/>
        <w:numPr>
          <w:ilvl w:val="2"/>
          <w:numId w:val="96"/>
        </w:numPr>
        <w:rPr>
          <w:rFonts w:eastAsiaTheme="minorHAnsi"/>
          <w:sz w:val="24"/>
        </w:rPr>
      </w:pPr>
      <w:r w:rsidRPr="009E733F">
        <w:rPr>
          <w:rFonts w:eastAsiaTheme="minorHAnsi"/>
          <w:b w:val="0"/>
          <w:bCs w:val="0"/>
          <w:sz w:val="24"/>
          <w:szCs w:val="24"/>
        </w:rPr>
        <w:t>Upon request, the Transportation Provider shall take such further actions as EOHHS, may reasonably request to, or shall take such additional action to assist EOHHS further mitigate, to the extent practicable, any harmful effect of the Event.  Any actions to mitigate harmful effects of such Event undertaken by the Transportation Provider on its own initiative or pursuant to EOHHS’ request shall not relieve the Transportation Provider of its obligations to report such Event or otherwise comply with Section 7, any other provisions of the Transportation Provider Subcontract or Applicable Law.</w:t>
      </w:r>
    </w:p>
    <w:p w14:paraId="667F9C3D" w14:textId="77777777" w:rsidR="00AF5C3D" w:rsidRPr="00AF5C3D" w:rsidRDefault="00AF5C3D" w:rsidP="00AF5C3D">
      <w:pPr>
        <w:pStyle w:val="Heading4"/>
        <w:numPr>
          <w:ilvl w:val="2"/>
          <w:numId w:val="96"/>
        </w:numPr>
        <w:rPr>
          <w:rFonts w:eastAsiaTheme="minorHAnsi"/>
          <w:sz w:val="24"/>
        </w:rPr>
      </w:pPr>
      <w:r>
        <w:rPr>
          <w:rFonts w:eastAsiaTheme="minorHAnsi"/>
          <w:b w:val="0"/>
          <w:bCs w:val="0"/>
          <w:sz w:val="24"/>
          <w:szCs w:val="24"/>
          <w:lang w:val="en-US"/>
        </w:rPr>
        <w:t xml:space="preserve"> </w:t>
      </w:r>
      <w:r>
        <w:rPr>
          <w:rFonts w:eastAsiaTheme="minorHAnsi"/>
          <w:b w:val="0"/>
          <w:bCs w:val="0"/>
          <w:sz w:val="24"/>
          <w:szCs w:val="24"/>
          <w:lang w:val="en-US"/>
        </w:rPr>
        <w:tab/>
      </w:r>
      <w:r w:rsidR="005C123E" w:rsidRPr="00AF5C3D">
        <w:rPr>
          <w:rFonts w:eastAsiaTheme="minorHAnsi"/>
          <w:b w:val="0"/>
          <w:bCs w:val="0"/>
          <w:sz w:val="24"/>
        </w:rPr>
        <w:t>Notification and Reporting Activities.  As soon as possible, but in any event no later than two (2) business days following the date upon which the Transportation Provider becomes aware of the Event, the Transportation Provider shall verbally report the Event to EOHHS with as much of the details listed below as possible, and shall follow such verbal report within five (5) business days with a written report outlining the Event with the following information:</w:t>
      </w:r>
    </w:p>
    <w:p w14:paraId="22F2BD3C" w14:textId="77777777" w:rsidR="00AF5C3D" w:rsidRP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The date of the Event if known or, if the date is unknown, the estimated date</w:t>
      </w:r>
      <w:bookmarkStart w:id="93" w:name="h.41mghml"/>
      <w:bookmarkEnd w:id="93"/>
      <w:r w:rsidRPr="00AF5C3D">
        <w:rPr>
          <w:rFonts w:eastAsiaTheme="minorHAnsi"/>
          <w:b w:val="0"/>
          <w:bCs w:val="0"/>
          <w:sz w:val="24"/>
          <w:szCs w:val="24"/>
        </w:rPr>
        <w:t>.</w:t>
      </w:r>
    </w:p>
    <w:p w14:paraId="68F560C4" w14:textId="77777777" w:rsid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The date of the discovery of the Event.</w:t>
      </w:r>
      <w:bookmarkStart w:id="94" w:name="h.2grqrue"/>
      <w:bookmarkEnd w:id="94"/>
      <w:r w:rsidRPr="00AF5C3D">
        <w:rPr>
          <w:rFonts w:eastAsiaTheme="minorHAnsi"/>
          <w:b w:val="0"/>
          <w:bCs w:val="0"/>
          <w:sz w:val="24"/>
          <w:szCs w:val="24"/>
        </w:rPr>
        <w:t xml:space="preserve"> </w:t>
      </w:r>
    </w:p>
    <w:p w14:paraId="285B6DE9" w14:textId="77777777" w:rsid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The nature of the Event, including as much specific detail as possible (e.g., cause, contributing factors, chronology of events).</w:t>
      </w:r>
    </w:p>
    <w:p w14:paraId="4F81F59E" w14:textId="77777777" w:rsidR="00AF5C3D" w:rsidRP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The nature of the PI involved in the Event (e.g., the types of identifiers and other information involved)</w:t>
      </w:r>
      <w:bookmarkStart w:id="95" w:name="h.vx1227"/>
      <w:bookmarkEnd w:id="95"/>
      <w:r w:rsidRPr="00AF5C3D">
        <w:rPr>
          <w:rFonts w:eastAsiaTheme="minorHAnsi"/>
          <w:b w:val="0"/>
          <w:bCs w:val="0"/>
          <w:sz w:val="24"/>
          <w:szCs w:val="24"/>
        </w:rPr>
        <w:t>, together with samples of any forms or documents that were involved in the Event to illustrate the type of PI involved (with personal identifiers removed or redacted)</w:t>
      </w:r>
      <w:bookmarkStart w:id="96" w:name="h.3fwokq0"/>
      <w:bookmarkEnd w:id="96"/>
      <w:r w:rsidRPr="00AF5C3D">
        <w:rPr>
          <w:rFonts w:eastAsiaTheme="minorHAnsi"/>
          <w:b w:val="0"/>
          <w:bCs w:val="0"/>
          <w:sz w:val="24"/>
          <w:szCs w:val="24"/>
        </w:rPr>
        <w:t>.</w:t>
      </w:r>
    </w:p>
    <w:p w14:paraId="0DD1D096" w14:textId="0A9CEEE8" w:rsidR="00AF5C3D" w:rsidRP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 xml:space="preserve">The exact number of individuals whose PI was involved in the Event if known or, if unknown, a reasonable estimate based on known facts (categorized according to the type of PI involved, if different types of PI was involved for different </w:t>
      </w:r>
      <w:r w:rsidR="00445771">
        <w:rPr>
          <w:rFonts w:eastAsiaTheme="minorHAnsi"/>
          <w:b w:val="0"/>
          <w:bCs w:val="0"/>
          <w:sz w:val="24"/>
          <w:szCs w:val="24"/>
          <w:lang w:val="en-US"/>
        </w:rPr>
        <w:lastRenderedPageBreak/>
        <w:t>in</w:t>
      </w:r>
      <w:proofErr w:type="spellStart"/>
      <w:r w:rsidRPr="00AF5C3D">
        <w:rPr>
          <w:rFonts w:eastAsiaTheme="minorHAnsi"/>
          <w:b w:val="0"/>
          <w:bCs w:val="0"/>
          <w:sz w:val="24"/>
          <w:szCs w:val="24"/>
        </w:rPr>
        <w:t>d</w:t>
      </w:r>
      <w:r w:rsidR="00445771">
        <w:rPr>
          <w:rFonts w:eastAsiaTheme="minorHAnsi"/>
          <w:b w:val="0"/>
          <w:bCs w:val="0"/>
          <w:sz w:val="24"/>
          <w:szCs w:val="24"/>
          <w:lang w:val="en-US"/>
        </w:rPr>
        <w:t>ividuals</w:t>
      </w:r>
      <w:proofErr w:type="spellEnd"/>
      <w:r w:rsidRPr="00AF5C3D">
        <w:rPr>
          <w:rFonts w:eastAsiaTheme="minorHAnsi"/>
          <w:b w:val="0"/>
          <w:bCs w:val="0"/>
          <w:sz w:val="24"/>
          <w:szCs w:val="24"/>
        </w:rPr>
        <w:t>)</w:t>
      </w:r>
      <w:bookmarkStart w:id="97" w:name="h.1v1yuxt"/>
      <w:bookmarkEnd w:id="97"/>
      <w:r w:rsidRPr="00AF5C3D">
        <w:rPr>
          <w:rFonts w:eastAsiaTheme="minorHAnsi"/>
          <w:b w:val="0"/>
          <w:bCs w:val="0"/>
          <w:sz w:val="24"/>
          <w:szCs w:val="24"/>
        </w:rPr>
        <w:t>, together with a description of how the exact or estimated number of individuals was determined.</w:t>
      </w:r>
    </w:p>
    <w:p w14:paraId="7DEB98DE" w14:textId="77777777" w:rsidR="00AF5C3D" w:rsidRP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A summary of the nature and scope of the Transportation Provider’s investigation into the Event.</w:t>
      </w:r>
    </w:p>
    <w:p w14:paraId="1D3B5FB4" w14:textId="77777777" w:rsidR="00AF5C3D" w:rsidRP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The harmful effects of the Event known to the Transportation Provider, all actions the Transportation Provider has taken or plans to take to mitigate such effects, and the results of all mitigation actions already taken</w:t>
      </w:r>
      <w:bookmarkStart w:id="98" w:name="h.4f1mdlm"/>
      <w:bookmarkEnd w:id="98"/>
      <w:r w:rsidRPr="00AF5C3D">
        <w:rPr>
          <w:rFonts w:eastAsiaTheme="minorHAnsi"/>
          <w:b w:val="0"/>
          <w:bCs w:val="0"/>
          <w:sz w:val="24"/>
          <w:szCs w:val="24"/>
        </w:rPr>
        <w:t>.</w:t>
      </w:r>
    </w:p>
    <w:p w14:paraId="36C3BD6D" w14:textId="77777777" w:rsidR="00AF5C3D" w:rsidRPr="00AF5C3D"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 xml:space="preserve">A summary of steps taken in connection with and to prevent such Event in the future, including copies of revised policies and procedures, changes in business processes and staff training; and </w:t>
      </w:r>
    </w:p>
    <w:p w14:paraId="3486C991" w14:textId="66CCF4E6" w:rsidR="005C123E" w:rsidRDefault="005C123E" w:rsidP="00AF5C3D">
      <w:pPr>
        <w:pStyle w:val="Heading4"/>
        <w:numPr>
          <w:ilvl w:val="3"/>
          <w:numId w:val="96"/>
        </w:numPr>
        <w:rPr>
          <w:rFonts w:eastAsiaTheme="minorHAnsi"/>
          <w:b w:val="0"/>
          <w:bCs w:val="0"/>
          <w:sz w:val="24"/>
          <w:szCs w:val="24"/>
        </w:rPr>
      </w:pPr>
      <w:r w:rsidRPr="00AF5C3D">
        <w:rPr>
          <w:rFonts w:eastAsiaTheme="minorHAnsi"/>
          <w:b w:val="0"/>
          <w:bCs w:val="0"/>
          <w:sz w:val="24"/>
          <w:szCs w:val="24"/>
        </w:rPr>
        <w:t xml:space="preserve">Any additional information and/or documentation that the Transportation Provider is required to provide to EOHHS under 45 CFR §164.410, M.G.L. c. 93H, §3(a) or other similar Applicable Law.  </w:t>
      </w:r>
    </w:p>
    <w:p w14:paraId="5FDC1696" w14:textId="77777777" w:rsidR="00224DD3" w:rsidRPr="00224DD3" w:rsidRDefault="00224DD3" w:rsidP="00224DD3">
      <w:pPr>
        <w:rPr>
          <w:rFonts w:eastAsiaTheme="minorHAnsi"/>
          <w:lang w:val="x-none" w:eastAsia="x-none"/>
        </w:rPr>
      </w:pPr>
    </w:p>
    <w:p w14:paraId="31EF93BF" w14:textId="77777777" w:rsidR="005C123E" w:rsidRDefault="005C123E" w:rsidP="00911851">
      <w:pPr>
        <w:pStyle w:val="Body5"/>
        <w:rPr>
          <w:szCs w:val="24"/>
        </w:rPr>
      </w:pPr>
      <w:r w:rsidRPr="00C56997">
        <w:rPr>
          <w:szCs w:val="24"/>
        </w:rPr>
        <w:t>To the extent that any such information is not available at the time of the report, the Transportation Provider shall provide such information to EOHHS as such information becomes available in one or more subsequent written reports.  The Transportation Provider shall provide EOHHS with such additional information regarding the Event as EOHHS may reasonably request, which additional information may include a written risk analysis rebutting any presumption that the Event constituted a breach for purposes of the Breach Notification Rule.  The Transportation Provider acknowledges and agrees that it may be subject to reporting obligations under one or more Third Party Agreements in addition to, and/or that differ from, its obligations under this section.</w:t>
      </w:r>
    </w:p>
    <w:p w14:paraId="4F03D895" w14:textId="77777777" w:rsidR="005C123E" w:rsidRPr="00D346C9" w:rsidRDefault="005C123E" w:rsidP="005C123E">
      <w:pPr>
        <w:pStyle w:val="BodyText"/>
        <w:rPr>
          <w:rFonts w:eastAsiaTheme="minorHAnsi"/>
        </w:rPr>
      </w:pPr>
    </w:p>
    <w:p w14:paraId="6198AFEF" w14:textId="687BFDE5" w:rsidR="005C123E" w:rsidRDefault="00911851" w:rsidP="00911851">
      <w:pPr>
        <w:pStyle w:val="Heading3"/>
        <w:numPr>
          <w:ilvl w:val="2"/>
          <w:numId w:val="96"/>
        </w:numPr>
        <w:rPr>
          <w:rFonts w:ascii="Times New Roman" w:eastAsiaTheme="minorHAnsi" w:hAnsi="Times New Roman"/>
          <w:b w:val="0"/>
          <w:bCs w:val="0"/>
          <w:sz w:val="24"/>
          <w:szCs w:val="24"/>
        </w:rPr>
      </w:pPr>
      <w:r>
        <w:rPr>
          <w:rFonts w:ascii="Times New Roman" w:eastAsiaTheme="minorHAnsi" w:hAnsi="Times New Roman"/>
          <w:b w:val="0"/>
          <w:bCs w:val="0"/>
          <w:sz w:val="24"/>
          <w:szCs w:val="24"/>
          <w:lang w:val="en-US"/>
        </w:rPr>
        <w:t xml:space="preserve"> </w:t>
      </w:r>
      <w:r>
        <w:rPr>
          <w:rFonts w:ascii="Times New Roman" w:eastAsiaTheme="minorHAnsi" w:hAnsi="Times New Roman"/>
          <w:b w:val="0"/>
          <w:bCs w:val="0"/>
          <w:sz w:val="24"/>
          <w:szCs w:val="24"/>
          <w:lang w:val="en-US"/>
        </w:rPr>
        <w:tab/>
      </w:r>
      <w:r w:rsidR="005C123E" w:rsidRPr="00D346C9">
        <w:rPr>
          <w:rFonts w:ascii="Times New Roman" w:eastAsiaTheme="minorHAnsi" w:hAnsi="Times New Roman"/>
          <w:b w:val="0"/>
          <w:bCs w:val="0"/>
          <w:sz w:val="24"/>
          <w:szCs w:val="24"/>
        </w:rPr>
        <w:t xml:space="preserve">Obligations under Consumer Notification Laws.  If EOHHS determines, in its sole discretion, that it is required to provide notifications to consumers or state or federal agencies under the Breach Notification Rule, M.G.L. c. 93H or other Applicable Law as a result of the Event, the Transportation Provider shall, at EOHHS’ request, assist EOHHS in drafting such notices for EOHHS’ review and approval, and shall take such other action(s) as EOHHS may reasonably request in connection with EOHHS’ compliance with the Breach Notification Rule, M.G.L. c. 93H or other Applicable Law, but in no event shall the Transportation Provider have the authority to give any such notifications on EOHHS’ behalf unless EOHHS authorizes and directs the Transportation Provider to do so in writing. </w:t>
      </w:r>
    </w:p>
    <w:p w14:paraId="39A23B91" w14:textId="77777777" w:rsidR="005C123E" w:rsidRDefault="005C123E" w:rsidP="005C123E">
      <w:pPr>
        <w:pStyle w:val="Heading1"/>
        <w:ind w:left="2880"/>
        <w:jc w:val="left"/>
        <w:rPr>
          <w:rFonts w:eastAsiaTheme="minorHAnsi"/>
          <w:sz w:val="24"/>
          <w:u w:val="none"/>
        </w:rPr>
      </w:pPr>
    </w:p>
    <w:p w14:paraId="1FD3F80E" w14:textId="5510C1E9" w:rsidR="005C123E" w:rsidRDefault="00911851" w:rsidP="00911851">
      <w:pPr>
        <w:pStyle w:val="Heading1"/>
        <w:numPr>
          <w:ilvl w:val="2"/>
          <w:numId w:val="96"/>
        </w:numPr>
        <w:jc w:val="left"/>
        <w:rPr>
          <w:rFonts w:eastAsiaTheme="minorHAnsi"/>
          <w:sz w:val="24"/>
          <w:u w:val="none"/>
        </w:rPr>
      </w:pPr>
      <w:r>
        <w:rPr>
          <w:rFonts w:eastAsiaTheme="minorHAnsi"/>
          <w:sz w:val="24"/>
          <w:u w:val="none"/>
        </w:rPr>
        <w:t xml:space="preserve"> </w:t>
      </w:r>
      <w:r>
        <w:rPr>
          <w:rFonts w:eastAsiaTheme="minorHAnsi"/>
          <w:sz w:val="24"/>
          <w:u w:val="none"/>
        </w:rPr>
        <w:tab/>
      </w:r>
      <w:r w:rsidR="005C123E" w:rsidRPr="00D346C9">
        <w:rPr>
          <w:rFonts w:eastAsiaTheme="minorHAnsi"/>
          <w:sz w:val="24"/>
          <w:u w:val="none"/>
        </w:rPr>
        <w:t>The Transportation Provider shall reimburse EOHHS for reasonable costs incurred by EOHHS associated with any such notifications to the extent that such costs are due to: (a) the Transportation Provider’s failure to meet its responsibilities under, or in violation of, any provision of the Transportation Provider Subcontract (b) the Transportation Provider’s violation of Applicable Law; (c) the Transportation Provider’s negligence; (d) the Transportation Provider’s failure to protect data under its control with encryption or other security measures that constitute an explicit safe-harbor or exception to any requirement to give notice under Applicable Law; or (e) any activity or omission of the Transportation Provider resulting in or contributing to an Event triggering such notification requirement under Applicable Law.</w:t>
      </w:r>
    </w:p>
    <w:p w14:paraId="21DFE46A" w14:textId="77777777" w:rsidR="005C123E" w:rsidRPr="00D346C9" w:rsidRDefault="005C123E" w:rsidP="005C123E">
      <w:pPr>
        <w:rPr>
          <w:rFonts w:eastAsiaTheme="minorHAnsi"/>
          <w:b/>
          <w:bCs/>
        </w:rPr>
      </w:pPr>
    </w:p>
    <w:p w14:paraId="254A7A3F" w14:textId="77777777" w:rsidR="005C123E" w:rsidRPr="005C123E" w:rsidRDefault="005C123E" w:rsidP="005C123E">
      <w:pPr>
        <w:pStyle w:val="Heading2"/>
        <w:ind w:left="0" w:firstLine="0"/>
        <w:jc w:val="left"/>
        <w:rPr>
          <w:rFonts w:eastAsiaTheme="minorHAnsi"/>
          <w:b w:val="0"/>
          <w:bCs w:val="0"/>
          <w:sz w:val="24"/>
        </w:rPr>
      </w:pPr>
      <w:bookmarkStart w:id="99" w:name="_Toc58232381"/>
      <w:r w:rsidRPr="005C123E">
        <w:rPr>
          <w:rFonts w:eastAsiaTheme="minorHAnsi"/>
          <w:sz w:val="24"/>
        </w:rPr>
        <w:lastRenderedPageBreak/>
        <w:t>Section 7.3 Business Associate Related Provisions</w:t>
      </w:r>
      <w:bookmarkEnd w:id="99"/>
    </w:p>
    <w:p w14:paraId="35407E28" w14:textId="77777777" w:rsidR="005C123E" w:rsidRPr="006E55FD" w:rsidRDefault="005C123E" w:rsidP="005C123E">
      <w:pPr>
        <w:pStyle w:val="Heading3"/>
        <w:numPr>
          <w:ilvl w:val="0"/>
          <w:numId w:val="85"/>
        </w:numPr>
        <w:tabs>
          <w:tab w:val="num" w:pos="360"/>
          <w:tab w:val="num" w:pos="2160"/>
        </w:tabs>
        <w:ind w:left="-90" w:firstLine="0"/>
        <w:rPr>
          <w:rFonts w:ascii="Times New Roman" w:hAnsi="Times New Roman"/>
          <w:sz w:val="24"/>
          <w:szCs w:val="24"/>
        </w:rPr>
      </w:pPr>
      <w:r w:rsidRPr="006E55FD">
        <w:rPr>
          <w:rFonts w:ascii="Times New Roman" w:hAnsi="Times New Roman"/>
          <w:sz w:val="24"/>
          <w:szCs w:val="24"/>
        </w:rPr>
        <w:t>Transportation Provider Obligations</w:t>
      </w:r>
    </w:p>
    <w:p w14:paraId="06349203" w14:textId="77777777" w:rsidR="005C123E" w:rsidRPr="00D346C9" w:rsidRDefault="005C123E" w:rsidP="005C123E">
      <w:pPr>
        <w:rPr>
          <w:lang w:val="x-none" w:eastAsia="x-none"/>
        </w:rPr>
      </w:pPr>
    </w:p>
    <w:p w14:paraId="29D22986" w14:textId="77777777" w:rsidR="005C123E" w:rsidRDefault="005C123E" w:rsidP="005C123E">
      <w:pPr>
        <w:pStyle w:val="Heading2"/>
        <w:numPr>
          <w:ilvl w:val="0"/>
          <w:numId w:val="79"/>
        </w:numPr>
        <w:tabs>
          <w:tab w:val="num" w:pos="360"/>
        </w:tabs>
        <w:ind w:left="-90" w:firstLine="0"/>
        <w:jc w:val="left"/>
        <w:rPr>
          <w:rFonts w:eastAsiaTheme="minorHAnsi"/>
          <w:b w:val="0"/>
          <w:bCs w:val="0"/>
          <w:sz w:val="24"/>
        </w:rPr>
      </w:pPr>
      <w:bookmarkStart w:id="100" w:name="_Ref396910395"/>
      <w:r w:rsidRPr="00D346C9">
        <w:rPr>
          <w:rFonts w:eastAsiaTheme="minorHAnsi"/>
          <w:sz w:val="24"/>
        </w:rPr>
        <w:t>Response to Legal Process</w:t>
      </w:r>
      <w:bookmarkEnd w:id="100"/>
      <w:r w:rsidRPr="00D346C9">
        <w:rPr>
          <w:rFonts w:eastAsiaTheme="minorHAnsi"/>
          <w:sz w:val="24"/>
        </w:rPr>
        <w:t>.</w:t>
      </w:r>
      <w:r w:rsidRPr="00D346C9">
        <w:rPr>
          <w:rFonts w:eastAsiaTheme="minorHAnsi"/>
          <w:b w:val="0"/>
          <w:bCs w:val="0"/>
          <w:sz w:val="24"/>
        </w:rPr>
        <w:t xml:space="preserve">  The Transportation Provider shall report to EOHHS, both verbally and in writing, any instance where PI or any other data obtained in connection with the Transportation Provider Subcontract is subpoenaed or becomes the subject of a court or administrative order or other legal process.  The Transportation Provider shall provide such report to EOHHS as soon as feasible upon receiving or otherwise becoming aware of the legal process; provided, that the Transportation Provider shall provide such report no later than five business days prior to the applicable response date.  In response to such legal process, and in accordance with instructions from EOHHS, the Transportation Provider shall take all reasonable steps, including objecting</w:t>
      </w:r>
      <w:r w:rsidRPr="00C56997">
        <w:rPr>
          <w:rFonts w:eastAsiaTheme="minorHAnsi"/>
          <w:b w:val="0"/>
          <w:bCs w:val="0"/>
          <w:sz w:val="24"/>
        </w:rPr>
        <w:t xml:space="preserve"> to the request when appropriate, to comply with M.G.L. c. 66A § 2(k), 42 CFR § 431.306(f), 42 CFR Part 2 and any other Applicable Law.  If EOHHS determines that it shall respond directly, the Transportation Provider shall cooperate and assist EOHHS in its response.</w:t>
      </w:r>
    </w:p>
    <w:p w14:paraId="7E8FC880" w14:textId="77777777" w:rsidR="005C123E" w:rsidRPr="00D346C9" w:rsidRDefault="005C123E" w:rsidP="005C123E">
      <w:pPr>
        <w:rPr>
          <w:rFonts w:eastAsiaTheme="minorHAnsi"/>
          <w:lang w:val="x-none" w:eastAsia="x-none"/>
        </w:rPr>
      </w:pPr>
    </w:p>
    <w:p w14:paraId="6D0BD9FF" w14:textId="77777777" w:rsidR="005C123E" w:rsidRDefault="005C123E" w:rsidP="005C123E">
      <w:pPr>
        <w:pStyle w:val="Heading2"/>
        <w:numPr>
          <w:ilvl w:val="0"/>
          <w:numId w:val="79"/>
        </w:numPr>
        <w:tabs>
          <w:tab w:val="num" w:pos="360"/>
        </w:tabs>
        <w:ind w:left="-90" w:firstLine="0"/>
        <w:jc w:val="left"/>
        <w:rPr>
          <w:rFonts w:eastAsiaTheme="minorHAnsi"/>
          <w:b w:val="0"/>
          <w:bCs w:val="0"/>
          <w:sz w:val="24"/>
        </w:rPr>
      </w:pPr>
      <w:r w:rsidRPr="00D346C9">
        <w:rPr>
          <w:rFonts w:eastAsiaTheme="minorHAnsi"/>
          <w:sz w:val="24"/>
        </w:rPr>
        <w:t>Individual’s Privacy Rule Rights.</w:t>
      </w:r>
      <w:r w:rsidRPr="00C56997">
        <w:rPr>
          <w:rFonts w:eastAsiaTheme="minorHAnsi"/>
          <w:b w:val="0"/>
          <w:bCs w:val="0"/>
          <w:sz w:val="24"/>
        </w:rPr>
        <w:t xml:space="preserve"> With respect to any relevant PI in the Transportation Provider’s possession, the Transportation Provider shall take such action as may be requested by EOHHS to meet EOHHS’ obligations under 45 CFR §§ 164.524, 164.526 or 164.528 or other Applicable Law pertaining to an Individual’s right to access, amend or obtain an accounting of uses and/or disclosures of its PI, in sufficient time and manner for EOHHS to meet its obligations under such Privacy Rule provisions or other Applicable Law.  If an Individual contacts the Transportation Provider with respect to exercising any rights the Individual may have under 45 CFR §§ 164.524, 164.526 or 164.528 or similar Applicable Law with respect to PI in the Transportation Provider’s possession, the Transportation Provider shall notify EOHHS’ Privacy Officer within two business days of the Individual’s request and cooperate with EOHHS to meet any of its obligations with respect to such request.</w:t>
      </w:r>
    </w:p>
    <w:p w14:paraId="7AB70372" w14:textId="77777777" w:rsidR="005C123E" w:rsidRPr="00D346C9" w:rsidRDefault="005C123E" w:rsidP="005C123E">
      <w:pPr>
        <w:rPr>
          <w:rFonts w:eastAsiaTheme="minorHAnsi"/>
          <w:lang w:val="x-none" w:eastAsia="x-none"/>
        </w:rPr>
      </w:pPr>
    </w:p>
    <w:p w14:paraId="5A0C1756" w14:textId="77777777" w:rsidR="005C123E" w:rsidRDefault="005C123E" w:rsidP="005C123E">
      <w:pPr>
        <w:pStyle w:val="Heading2"/>
        <w:numPr>
          <w:ilvl w:val="0"/>
          <w:numId w:val="79"/>
        </w:numPr>
        <w:tabs>
          <w:tab w:val="num" w:pos="360"/>
        </w:tabs>
        <w:ind w:left="-90" w:firstLine="0"/>
        <w:jc w:val="left"/>
        <w:rPr>
          <w:rFonts w:eastAsiaTheme="minorHAnsi"/>
          <w:b w:val="0"/>
          <w:bCs w:val="0"/>
          <w:sz w:val="24"/>
        </w:rPr>
      </w:pPr>
      <w:r w:rsidRPr="00C56997">
        <w:rPr>
          <w:rFonts w:eastAsiaTheme="minorHAnsi"/>
          <w:b w:val="0"/>
          <w:bCs w:val="0"/>
          <w:sz w:val="24"/>
        </w:rPr>
        <w:t>With respect to an Individual’s right to an accounting under 45 CFR § 164.528, the Transportation Provider shall document all disclosures of PI and other data access activities as would be necessary for EOHHS to respond to a request by an Individual for an accounting in accord with 45 CFR § 164.528.  The Transportation Provider shall also document uses and disclosures of PI and other data access activities to the extent required under M.G.L. c. 66A, § 2(f).</w:t>
      </w:r>
    </w:p>
    <w:p w14:paraId="1CE81FE0" w14:textId="77777777" w:rsidR="005C123E" w:rsidRPr="00D346C9" w:rsidRDefault="005C123E" w:rsidP="005C123E">
      <w:pPr>
        <w:rPr>
          <w:rFonts w:eastAsiaTheme="minorHAnsi"/>
          <w:lang w:val="x-none" w:eastAsia="x-none"/>
        </w:rPr>
      </w:pPr>
    </w:p>
    <w:p w14:paraId="101BA1DB" w14:textId="77777777" w:rsidR="005C123E" w:rsidRDefault="005C123E" w:rsidP="005C123E">
      <w:pPr>
        <w:pStyle w:val="Heading2"/>
        <w:numPr>
          <w:ilvl w:val="0"/>
          <w:numId w:val="79"/>
        </w:numPr>
        <w:tabs>
          <w:tab w:val="num" w:pos="360"/>
        </w:tabs>
        <w:ind w:left="-90" w:firstLine="0"/>
        <w:jc w:val="left"/>
        <w:rPr>
          <w:rFonts w:eastAsiaTheme="minorHAnsi"/>
          <w:b w:val="0"/>
          <w:bCs w:val="0"/>
          <w:sz w:val="24"/>
        </w:rPr>
      </w:pPr>
      <w:bookmarkStart w:id="101" w:name="_Ref390261816"/>
      <w:r w:rsidRPr="00D346C9">
        <w:rPr>
          <w:rFonts w:eastAsiaTheme="minorHAnsi"/>
          <w:sz w:val="24"/>
        </w:rPr>
        <w:t>Record Access</w:t>
      </w:r>
      <w:bookmarkEnd w:id="101"/>
      <w:r w:rsidRPr="00D346C9">
        <w:rPr>
          <w:rFonts w:eastAsiaTheme="minorHAnsi"/>
          <w:sz w:val="24"/>
        </w:rPr>
        <w:t>.</w:t>
      </w:r>
      <w:r w:rsidRPr="00C56997">
        <w:rPr>
          <w:rFonts w:eastAsiaTheme="minorHAnsi"/>
          <w:b w:val="0"/>
          <w:bCs w:val="0"/>
          <w:sz w:val="24"/>
        </w:rPr>
        <w:t xml:space="preserve">  The Transportation Provider shall make its internal practices, books and records, including policies and procedures, relating to the protection, security, use and disclosure of PI and Commonwealth Security Information obtained under the Transportation Provider Subcontract, and the security and integrity of Systems containing PI or Commonwealth Security Information or through which it may be accessed, available to EOHHS and the Secretary, in a time and manner designated by the requesting party, for purposes of enabling EOHHS to determine compliance with the Transportation Provider Subcontract or for purposes of enabling the Secretary to determine compliance with the HIPAA Rules.</w:t>
      </w:r>
    </w:p>
    <w:p w14:paraId="0F1CFAFF" w14:textId="77777777" w:rsidR="005C123E" w:rsidRPr="00D346C9" w:rsidRDefault="005C123E" w:rsidP="005C123E">
      <w:pPr>
        <w:rPr>
          <w:rFonts w:eastAsiaTheme="minorHAnsi"/>
          <w:lang w:val="x-none" w:eastAsia="x-none"/>
        </w:rPr>
      </w:pPr>
    </w:p>
    <w:p w14:paraId="65D5B119" w14:textId="77777777" w:rsidR="005C123E" w:rsidRDefault="005C123E" w:rsidP="005C123E">
      <w:pPr>
        <w:pStyle w:val="Heading2"/>
        <w:numPr>
          <w:ilvl w:val="0"/>
          <w:numId w:val="79"/>
        </w:numPr>
        <w:tabs>
          <w:tab w:val="num" w:pos="360"/>
        </w:tabs>
        <w:ind w:left="-90" w:firstLine="0"/>
        <w:jc w:val="left"/>
        <w:rPr>
          <w:rFonts w:eastAsiaTheme="minorHAnsi"/>
          <w:b w:val="0"/>
          <w:bCs w:val="0"/>
          <w:sz w:val="24"/>
        </w:rPr>
      </w:pPr>
      <w:r w:rsidRPr="00D346C9">
        <w:rPr>
          <w:rFonts w:eastAsiaTheme="minorHAnsi"/>
          <w:sz w:val="24"/>
        </w:rPr>
        <w:t>Electronic and Paper Databases Updates.</w:t>
      </w:r>
      <w:r w:rsidRPr="00C56997">
        <w:rPr>
          <w:rFonts w:eastAsiaTheme="minorHAnsi"/>
          <w:b w:val="0"/>
          <w:bCs w:val="0"/>
          <w:sz w:val="24"/>
        </w:rPr>
        <w:t xml:space="preserve">  Within thirty days of the effective date of the Transportation Provider Subcontract, the Transportation Provider shall provide EOHHS an accurate list of electronic and paper databases and other Systems containing PI, together with a brief description of the various uses of the databases and Systems.  The Transportation Provider shall update such lists as necessary in accord with the addition or termination of such databases and Systems.</w:t>
      </w:r>
    </w:p>
    <w:p w14:paraId="51F7E938" w14:textId="77777777" w:rsidR="005C123E" w:rsidRPr="00D346C9" w:rsidRDefault="005C123E" w:rsidP="005C123E">
      <w:pPr>
        <w:rPr>
          <w:rFonts w:eastAsiaTheme="minorHAnsi"/>
          <w:lang w:val="x-none" w:eastAsia="x-none"/>
        </w:rPr>
      </w:pPr>
    </w:p>
    <w:p w14:paraId="2EBADAB8" w14:textId="77777777" w:rsidR="005C123E" w:rsidRDefault="005C123E" w:rsidP="005C123E">
      <w:pPr>
        <w:pStyle w:val="Heading2"/>
        <w:numPr>
          <w:ilvl w:val="0"/>
          <w:numId w:val="79"/>
        </w:numPr>
        <w:tabs>
          <w:tab w:val="num" w:pos="360"/>
        </w:tabs>
        <w:ind w:left="-90" w:firstLine="0"/>
        <w:jc w:val="left"/>
        <w:rPr>
          <w:rFonts w:eastAsiaTheme="minorHAnsi"/>
          <w:b w:val="0"/>
          <w:bCs w:val="0"/>
          <w:sz w:val="24"/>
        </w:rPr>
      </w:pPr>
      <w:r w:rsidRPr="00D346C9">
        <w:rPr>
          <w:rFonts w:eastAsiaTheme="minorHAnsi"/>
          <w:sz w:val="24"/>
        </w:rPr>
        <w:t>CORI Regulations</w:t>
      </w:r>
      <w:r w:rsidRPr="00C56997">
        <w:rPr>
          <w:rFonts w:eastAsiaTheme="minorHAnsi"/>
          <w:b w:val="0"/>
          <w:bCs w:val="0"/>
          <w:sz w:val="24"/>
        </w:rPr>
        <w:t xml:space="preserve">.  The Transportation Provider shall, pursuant to and in accordance with 101 CMR 15.03(1)(B), require and consider the criminal history information pertaining to all employees of the Transportation Provider who will be given access or potential access to PI, and all applicants for employment with the Transportation Provider where the position applied for entails access or potential access to PI.  The </w:t>
      </w:r>
      <w:r w:rsidRPr="00C56997">
        <w:rPr>
          <w:rFonts w:eastAsiaTheme="minorHAnsi"/>
          <w:b w:val="0"/>
          <w:bCs w:val="0"/>
          <w:sz w:val="24"/>
        </w:rPr>
        <w:lastRenderedPageBreak/>
        <w:t>Transportation Provider shall otherwise comply with all applicable terms of 101 CMR 15.00 in connection with the review and consideration of employee and applicant criminal records.</w:t>
      </w:r>
    </w:p>
    <w:p w14:paraId="5165825C" w14:textId="77777777" w:rsidR="005C123E" w:rsidRPr="00D346C9" w:rsidRDefault="005C123E" w:rsidP="005C123E">
      <w:pPr>
        <w:rPr>
          <w:rFonts w:eastAsiaTheme="minorHAnsi"/>
          <w:lang w:val="x-none" w:eastAsia="x-none"/>
        </w:rPr>
      </w:pPr>
    </w:p>
    <w:p w14:paraId="3E46E222" w14:textId="77777777" w:rsidR="005C123E" w:rsidRPr="00C56997" w:rsidRDefault="005C123E" w:rsidP="005C123E">
      <w:pPr>
        <w:pStyle w:val="Heading2"/>
        <w:numPr>
          <w:ilvl w:val="0"/>
          <w:numId w:val="79"/>
        </w:numPr>
        <w:tabs>
          <w:tab w:val="num" w:pos="360"/>
        </w:tabs>
        <w:ind w:left="-90" w:firstLine="0"/>
        <w:jc w:val="left"/>
        <w:rPr>
          <w:rFonts w:eastAsiaTheme="minorHAnsi"/>
          <w:b w:val="0"/>
          <w:bCs w:val="0"/>
          <w:sz w:val="24"/>
        </w:rPr>
      </w:pPr>
      <w:r w:rsidRPr="00D346C9">
        <w:rPr>
          <w:rFonts w:eastAsiaTheme="minorHAnsi"/>
          <w:sz w:val="24"/>
        </w:rPr>
        <w:t>Compliance Officer.</w:t>
      </w:r>
      <w:r w:rsidRPr="00C56997">
        <w:rPr>
          <w:rFonts w:eastAsiaTheme="minorHAnsi"/>
          <w:b w:val="0"/>
          <w:bCs w:val="0"/>
          <w:sz w:val="24"/>
        </w:rPr>
        <w:t xml:space="preserve">  The Transportation Provider designates ______________ as its Compliance Officer, who shall be responsible for compliance with the Transportation Provider Subcontract.  Such designations may be changed during the period of the Transportation Provider Subcontract only by written notice.</w:t>
      </w:r>
    </w:p>
    <w:p w14:paraId="405DFC9B" w14:textId="77777777" w:rsidR="005C123E" w:rsidRPr="00224DD3" w:rsidRDefault="005C123E" w:rsidP="005C123E">
      <w:pPr>
        <w:pStyle w:val="Heading3"/>
        <w:numPr>
          <w:ilvl w:val="0"/>
          <w:numId w:val="85"/>
        </w:numPr>
        <w:tabs>
          <w:tab w:val="num" w:pos="360"/>
          <w:tab w:val="num" w:pos="2160"/>
        </w:tabs>
        <w:ind w:left="-90" w:firstLine="0"/>
        <w:rPr>
          <w:rFonts w:ascii="Times New Roman" w:hAnsi="Times New Roman"/>
          <w:sz w:val="24"/>
          <w:szCs w:val="24"/>
        </w:rPr>
      </w:pPr>
      <w:r w:rsidRPr="00224DD3">
        <w:rPr>
          <w:rFonts w:ascii="Times New Roman" w:hAnsi="Times New Roman"/>
          <w:sz w:val="24"/>
          <w:szCs w:val="24"/>
        </w:rPr>
        <w:t>Broker Obligations</w:t>
      </w:r>
    </w:p>
    <w:p w14:paraId="70B0A05F" w14:textId="77777777" w:rsidR="005C123E" w:rsidRDefault="005C123E" w:rsidP="005C123E">
      <w:pPr>
        <w:pStyle w:val="Heading3"/>
        <w:tabs>
          <w:tab w:val="num" w:pos="2160"/>
        </w:tabs>
        <w:ind w:left="-90"/>
        <w:rPr>
          <w:rFonts w:ascii="Times New Roman" w:hAnsi="Times New Roman"/>
          <w:b w:val="0"/>
          <w:bCs w:val="0"/>
          <w:sz w:val="24"/>
          <w:szCs w:val="22"/>
        </w:rPr>
      </w:pPr>
      <w:r w:rsidRPr="00D346C9">
        <w:rPr>
          <w:rFonts w:ascii="Times New Roman" w:hAnsi="Times New Roman"/>
          <w:b w:val="0"/>
          <w:bCs w:val="0"/>
          <w:sz w:val="24"/>
          <w:szCs w:val="22"/>
        </w:rPr>
        <w:t>The Broker shall notify the Transportation Provider in writing of any of the following:</w:t>
      </w:r>
    </w:p>
    <w:p w14:paraId="43054317" w14:textId="77777777" w:rsidR="005C123E" w:rsidRPr="00D346C9" w:rsidRDefault="005C123E" w:rsidP="005C123E">
      <w:pPr>
        <w:rPr>
          <w:rFonts w:eastAsiaTheme="minorHAnsi"/>
          <w:lang w:val="x-none" w:eastAsia="x-none"/>
        </w:rPr>
      </w:pPr>
    </w:p>
    <w:p w14:paraId="3BEB9675" w14:textId="77777777" w:rsidR="005C123E" w:rsidRDefault="005C123E" w:rsidP="005C123E">
      <w:pPr>
        <w:pStyle w:val="Heading2"/>
        <w:numPr>
          <w:ilvl w:val="0"/>
          <w:numId w:val="80"/>
        </w:numPr>
        <w:tabs>
          <w:tab w:val="num" w:pos="360"/>
          <w:tab w:val="num" w:pos="2700"/>
        </w:tabs>
        <w:ind w:left="-90" w:firstLine="0"/>
        <w:jc w:val="left"/>
        <w:rPr>
          <w:rFonts w:eastAsiaTheme="minorHAnsi"/>
          <w:b w:val="0"/>
          <w:bCs w:val="0"/>
          <w:sz w:val="24"/>
        </w:rPr>
      </w:pPr>
      <w:r w:rsidRPr="00D346C9">
        <w:rPr>
          <w:rFonts w:eastAsiaTheme="minorHAnsi"/>
          <w:sz w:val="24"/>
        </w:rPr>
        <w:t>Changes in Notice of Privacy Practices.</w:t>
      </w:r>
      <w:r w:rsidRPr="00C56997">
        <w:rPr>
          <w:rFonts w:eastAsiaTheme="minorHAnsi"/>
          <w:b w:val="0"/>
          <w:bCs w:val="0"/>
          <w:sz w:val="24"/>
        </w:rPr>
        <w:t xml:space="preserve">  The Broker shall notify the Transportation Provider in writing of any change in EOHHS’ Notice of Privacy Practices to the extent that such change may affect the Transportation Provider’s use or disclosure of PI under the Transportation Provider Subcontract, and shall provide the Transportation Provider with a new copy of its Notice of Privacy Practices reflecting such change.</w:t>
      </w:r>
    </w:p>
    <w:p w14:paraId="57F7DCD2" w14:textId="77777777" w:rsidR="005C123E" w:rsidRPr="00D346C9" w:rsidRDefault="005C123E" w:rsidP="005C123E">
      <w:pPr>
        <w:rPr>
          <w:rFonts w:eastAsiaTheme="minorHAnsi"/>
          <w:lang w:val="x-none" w:eastAsia="x-none"/>
        </w:rPr>
      </w:pPr>
    </w:p>
    <w:p w14:paraId="5ADF47B8" w14:textId="77777777" w:rsidR="005C123E" w:rsidRDefault="005C123E" w:rsidP="005C123E">
      <w:pPr>
        <w:pStyle w:val="Heading2"/>
        <w:numPr>
          <w:ilvl w:val="0"/>
          <w:numId w:val="80"/>
        </w:numPr>
        <w:tabs>
          <w:tab w:val="num" w:pos="360"/>
          <w:tab w:val="num" w:pos="2700"/>
        </w:tabs>
        <w:ind w:left="-90" w:firstLine="0"/>
        <w:jc w:val="left"/>
        <w:rPr>
          <w:rFonts w:eastAsiaTheme="minorHAnsi"/>
          <w:b w:val="0"/>
          <w:bCs w:val="0"/>
          <w:sz w:val="24"/>
        </w:rPr>
      </w:pPr>
      <w:r w:rsidRPr="00D346C9">
        <w:rPr>
          <w:rFonts w:eastAsiaTheme="minorHAnsi"/>
          <w:sz w:val="24"/>
        </w:rPr>
        <w:t>Notification of Changes in Authorizations to Use or Disclose PI.</w:t>
      </w:r>
      <w:r w:rsidRPr="00C56997">
        <w:rPr>
          <w:rFonts w:eastAsiaTheme="minorHAnsi"/>
          <w:b w:val="0"/>
          <w:bCs w:val="0"/>
          <w:sz w:val="24"/>
        </w:rPr>
        <w:t xml:space="preserve">  The Broker shall notify Transportation Provider in writing of any change in, or revocation of, permission by an Individual to use or disclose PI that is known to EOHHS, to the extent that such change may affect the Transportation Provider’s use or disclosure of PI under the Transportation Provider Subcontract.</w:t>
      </w:r>
    </w:p>
    <w:p w14:paraId="42CF391B" w14:textId="77777777" w:rsidR="005C123E" w:rsidRPr="00C81F92" w:rsidRDefault="005C123E" w:rsidP="005C123E">
      <w:pPr>
        <w:rPr>
          <w:rFonts w:eastAsiaTheme="minorHAnsi"/>
          <w:lang w:val="x-none" w:eastAsia="x-none"/>
        </w:rPr>
      </w:pPr>
    </w:p>
    <w:p w14:paraId="22CEA3CA" w14:textId="77777777" w:rsidR="005C123E" w:rsidRDefault="005C123E" w:rsidP="005C123E">
      <w:pPr>
        <w:pStyle w:val="Heading2"/>
        <w:numPr>
          <w:ilvl w:val="0"/>
          <w:numId w:val="80"/>
        </w:numPr>
        <w:tabs>
          <w:tab w:val="num" w:pos="360"/>
          <w:tab w:val="num" w:pos="2700"/>
        </w:tabs>
        <w:ind w:left="-90" w:firstLine="0"/>
        <w:jc w:val="left"/>
        <w:rPr>
          <w:rFonts w:eastAsiaTheme="minorHAnsi"/>
          <w:b w:val="0"/>
          <w:bCs w:val="0"/>
          <w:sz w:val="24"/>
        </w:rPr>
      </w:pPr>
      <w:r w:rsidRPr="00C81F92">
        <w:rPr>
          <w:rFonts w:eastAsiaTheme="minorHAnsi"/>
          <w:sz w:val="24"/>
        </w:rPr>
        <w:t>Notification of Restrictions.</w:t>
      </w:r>
      <w:r w:rsidRPr="00C56997">
        <w:rPr>
          <w:rFonts w:eastAsiaTheme="minorHAnsi"/>
          <w:b w:val="0"/>
          <w:bCs w:val="0"/>
          <w:sz w:val="24"/>
        </w:rPr>
        <w:t xml:space="preserve">  The Broker shall notify the Transportation Provider in writing of any restriction to the use or disclosure of PI that EOHHS has agreed to in accord with 45 CFR §164.522, to the extent that such restriction may affect the Broker’s use or disclosure of PI under the Transportation Provider Subcontract.</w:t>
      </w:r>
    </w:p>
    <w:p w14:paraId="6C6E5432" w14:textId="77777777" w:rsidR="005C123E" w:rsidRPr="00C81F92" w:rsidRDefault="005C123E" w:rsidP="005C123E">
      <w:pPr>
        <w:rPr>
          <w:rFonts w:eastAsiaTheme="minorHAnsi"/>
          <w:b/>
          <w:bCs/>
          <w:lang w:val="x-none" w:eastAsia="x-none"/>
        </w:rPr>
      </w:pPr>
    </w:p>
    <w:p w14:paraId="5FA0FDDE" w14:textId="77777777" w:rsidR="005C123E" w:rsidRDefault="005C123E" w:rsidP="005C123E">
      <w:pPr>
        <w:pStyle w:val="Heading2"/>
        <w:numPr>
          <w:ilvl w:val="0"/>
          <w:numId w:val="80"/>
        </w:numPr>
        <w:tabs>
          <w:tab w:val="num" w:pos="360"/>
          <w:tab w:val="num" w:pos="2700"/>
        </w:tabs>
        <w:ind w:left="-90" w:firstLine="0"/>
        <w:jc w:val="left"/>
        <w:rPr>
          <w:rFonts w:eastAsiaTheme="minorHAnsi"/>
          <w:b w:val="0"/>
          <w:bCs w:val="0"/>
          <w:sz w:val="24"/>
        </w:rPr>
      </w:pPr>
      <w:r w:rsidRPr="00C81F92">
        <w:rPr>
          <w:rFonts w:eastAsiaTheme="minorHAnsi"/>
          <w:sz w:val="24"/>
        </w:rPr>
        <w:t>Requests to Use or Disclose PI.</w:t>
      </w:r>
      <w:r w:rsidRPr="00C56997">
        <w:rPr>
          <w:rFonts w:eastAsiaTheme="minorHAnsi"/>
          <w:b w:val="0"/>
          <w:bCs w:val="0"/>
          <w:sz w:val="24"/>
        </w:rPr>
        <w:t xml:space="preserve">  The Broker shall not request that the Transportation Provider use or disclose PI in a manner that the Broker knows would violate the Privacy Rule if done by the Broker.</w:t>
      </w:r>
    </w:p>
    <w:p w14:paraId="3E3829A8" w14:textId="77777777" w:rsidR="005C123E" w:rsidRDefault="005C123E" w:rsidP="005C123E">
      <w:pPr>
        <w:pStyle w:val="Heading2"/>
        <w:ind w:left="0" w:firstLine="0"/>
        <w:jc w:val="left"/>
        <w:rPr>
          <w:rFonts w:eastAsiaTheme="minorHAnsi"/>
          <w:sz w:val="24"/>
        </w:rPr>
      </w:pPr>
      <w:bookmarkStart w:id="102" w:name="_Toc58232382"/>
    </w:p>
    <w:p w14:paraId="0BA2DD1D" w14:textId="77777777" w:rsidR="005C123E" w:rsidRDefault="005C123E" w:rsidP="005C123E">
      <w:pPr>
        <w:pStyle w:val="Heading2"/>
        <w:ind w:left="0" w:firstLine="0"/>
        <w:jc w:val="left"/>
        <w:rPr>
          <w:rFonts w:eastAsiaTheme="minorHAnsi"/>
          <w:sz w:val="24"/>
        </w:rPr>
      </w:pPr>
    </w:p>
    <w:p w14:paraId="0209552A" w14:textId="77777777" w:rsidR="005C123E" w:rsidRPr="00C81F92" w:rsidRDefault="005C123E" w:rsidP="005C123E">
      <w:pPr>
        <w:pStyle w:val="Heading2"/>
        <w:ind w:left="0" w:firstLine="0"/>
        <w:jc w:val="left"/>
        <w:rPr>
          <w:rFonts w:eastAsiaTheme="minorHAnsi"/>
          <w:sz w:val="24"/>
        </w:rPr>
      </w:pPr>
      <w:r w:rsidRPr="00C81F92">
        <w:rPr>
          <w:rFonts w:eastAsiaTheme="minorHAnsi"/>
          <w:sz w:val="24"/>
        </w:rPr>
        <w:t>Section 7.4. Permitted Uses and Disclosures of PI by Transportation Provider</w:t>
      </w:r>
      <w:bookmarkEnd w:id="102"/>
    </w:p>
    <w:p w14:paraId="000AD5F1" w14:textId="77777777" w:rsidR="006E55FD" w:rsidRDefault="005C123E" w:rsidP="006E55FD">
      <w:pPr>
        <w:pStyle w:val="Body2"/>
        <w:rPr>
          <w:szCs w:val="24"/>
        </w:rPr>
      </w:pPr>
      <w:r w:rsidRPr="00C56997">
        <w:rPr>
          <w:szCs w:val="24"/>
        </w:rPr>
        <w:t>Except as otherwise limited in the Transportation Provider Performance Standards, including in this section, the Transportation Provider may use or disclose PI only as follows:</w:t>
      </w:r>
    </w:p>
    <w:p w14:paraId="0DD3D812" w14:textId="77777777" w:rsidR="006E55FD" w:rsidRDefault="005C123E" w:rsidP="006E55FD">
      <w:pPr>
        <w:pStyle w:val="Body2"/>
        <w:numPr>
          <w:ilvl w:val="2"/>
          <w:numId w:val="86"/>
        </w:numPr>
        <w:rPr>
          <w:rFonts w:eastAsiaTheme="minorHAnsi"/>
          <w:szCs w:val="24"/>
        </w:rPr>
      </w:pPr>
      <w:r w:rsidRPr="00C56997">
        <w:rPr>
          <w:rFonts w:eastAsiaTheme="minorHAnsi"/>
          <w:szCs w:val="24"/>
        </w:rPr>
        <w:t>Activities.  The Transportation Provider may use or disclose PI to perform the Activities or as otherwise required by, and in accordance with, the provisions of these Transportation Provider Performance Standards, provided, that such use or</w:t>
      </w:r>
      <w:r w:rsidRPr="006C4EE5">
        <w:rPr>
          <w:rFonts w:eastAsiaTheme="minorHAnsi"/>
          <w:szCs w:val="24"/>
        </w:rPr>
        <w:t xml:space="preserve"> disclosure would not: (a) violate the Privacy Rule or other Applicable Law if done by EOHHS; (b) violate the EOHHS’ Minimum Necessary policies and procedures that are known to the Transportation Provider or that EOHHS advises the Transportation Provider of; or (c) conflict with statements in EOHHS’ Notice of Privacy Practices.  When using or disclosing PI or when requesting PI from EOHHS or another party in performing the Activities, the Transportation Provider represents that it shall make reasonable efforts to limit the amount of PI used, disclosed or requested to the minimum necessary to accomplish or perform the particular Activity for which the PI is being used, disclosed or requested.</w:t>
      </w:r>
      <w:bookmarkStart w:id="103" w:name="_Ref416882330"/>
    </w:p>
    <w:p w14:paraId="64BE7E04" w14:textId="77777777" w:rsidR="006E55FD" w:rsidRDefault="005C123E" w:rsidP="006E55FD">
      <w:pPr>
        <w:pStyle w:val="Body2"/>
        <w:numPr>
          <w:ilvl w:val="2"/>
          <w:numId w:val="86"/>
        </w:numPr>
        <w:rPr>
          <w:rFonts w:eastAsiaTheme="minorHAnsi"/>
          <w:szCs w:val="24"/>
        </w:rPr>
      </w:pPr>
      <w:r w:rsidRPr="006E55FD">
        <w:rPr>
          <w:rFonts w:eastAsiaTheme="minorHAnsi"/>
          <w:szCs w:val="24"/>
        </w:rPr>
        <w:t>Required by Law</w:t>
      </w:r>
      <w:bookmarkEnd w:id="103"/>
      <w:r w:rsidRPr="006E55FD">
        <w:rPr>
          <w:rFonts w:eastAsiaTheme="minorHAnsi"/>
          <w:szCs w:val="24"/>
        </w:rPr>
        <w:t>.  The Transportation Provider may use or disclose PI as Required by Law, consistent with the restrictions of 42 CFR Part 431, Subpart F, 42 CFR Part 2, M.G.L. c. 66A, any other Applicable Law or any applicable Third-Party Agreement; provided, that, the Transportation Provider is not required to comply with the restrictions of a Third-Party Agreement unless it has been provided a copy of such Agreement in accordance with this section.</w:t>
      </w:r>
    </w:p>
    <w:p w14:paraId="0A2E5583" w14:textId="77777777" w:rsidR="006E55FD" w:rsidRDefault="005C123E" w:rsidP="006E55FD">
      <w:pPr>
        <w:pStyle w:val="Body2"/>
        <w:numPr>
          <w:ilvl w:val="2"/>
          <w:numId w:val="86"/>
        </w:numPr>
        <w:rPr>
          <w:rFonts w:eastAsiaTheme="minorHAnsi"/>
          <w:szCs w:val="24"/>
        </w:rPr>
      </w:pPr>
      <w:r w:rsidRPr="006E55FD">
        <w:rPr>
          <w:rFonts w:eastAsiaTheme="minorHAnsi"/>
          <w:szCs w:val="24"/>
        </w:rPr>
        <w:lastRenderedPageBreak/>
        <w:t>Restriction on Contacting Individual.  The Transportation Provider shall not use PI to contact or to attempt to contact an Individual unless such contact is made in accordance with EOHHS’ written instructions.</w:t>
      </w:r>
      <w:bookmarkStart w:id="104" w:name="_Ref418078457"/>
    </w:p>
    <w:p w14:paraId="74B55F07" w14:textId="2163BBF4" w:rsidR="005C123E" w:rsidRPr="006E55FD" w:rsidRDefault="005C123E" w:rsidP="006E55FD">
      <w:pPr>
        <w:pStyle w:val="Body2"/>
        <w:numPr>
          <w:ilvl w:val="2"/>
          <w:numId w:val="86"/>
        </w:numPr>
        <w:rPr>
          <w:rFonts w:eastAsiaTheme="minorHAnsi"/>
          <w:szCs w:val="24"/>
        </w:rPr>
      </w:pPr>
      <w:r w:rsidRPr="006E55FD">
        <w:rPr>
          <w:rFonts w:eastAsiaTheme="minorHAnsi"/>
          <w:szCs w:val="24"/>
        </w:rPr>
        <w:t>Publication Restriction.  The Transportation Provider shall not use PI for any publication, statistical tabulation, research, report or similar purpose, regardless of whether or not the PI can be linked to a specific individual or has otherwise been de-identified in accord with the standards set forth in 45 CFR §164.514, unless the Transportation Provider has obtained EOHHS’ prior written consent.  In no event shall any resulting publication, report or other material contain PI unless the publication, report or other material is made available only to EOHHS or the Transportation Provider has obtained the specific written approval of EOHHS’ Privacy Officer.</w:t>
      </w:r>
    </w:p>
    <w:p w14:paraId="6D0B7418" w14:textId="77777777" w:rsidR="005C123E" w:rsidRPr="00C81F92" w:rsidRDefault="005C123E" w:rsidP="005C123E">
      <w:pPr>
        <w:rPr>
          <w:rFonts w:eastAsiaTheme="minorHAnsi"/>
          <w:lang w:val="x-none" w:eastAsia="x-none"/>
        </w:rPr>
      </w:pPr>
    </w:p>
    <w:p w14:paraId="6B71B3ED" w14:textId="77777777" w:rsidR="005C123E" w:rsidRPr="00C81F92" w:rsidRDefault="005C123E" w:rsidP="005C123E">
      <w:pPr>
        <w:pStyle w:val="Heading2"/>
        <w:ind w:left="0" w:firstLine="0"/>
        <w:jc w:val="left"/>
        <w:rPr>
          <w:rFonts w:eastAsiaTheme="minorHAnsi"/>
          <w:sz w:val="24"/>
        </w:rPr>
      </w:pPr>
      <w:bookmarkStart w:id="105" w:name="_Toc58232383"/>
      <w:bookmarkEnd w:id="104"/>
      <w:r w:rsidRPr="00C81F92">
        <w:rPr>
          <w:rFonts w:eastAsiaTheme="minorHAnsi"/>
          <w:sz w:val="24"/>
        </w:rPr>
        <w:t>Section 7.5. Termination</w:t>
      </w:r>
      <w:bookmarkEnd w:id="105"/>
    </w:p>
    <w:p w14:paraId="04108B01" w14:textId="27165B59" w:rsidR="005C123E" w:rsidRDefault="005C123E" w:rsidP="005C123E">
      <w:pPr>
        <w:pStyle w:val="Heading3"/>
        <w:numPr>
          <w:ilvl w:val="0"/>
          <w:numId w:val="97"/>
        </w:numPr>
        <w:rPr>
          <w:rFonts w:ascii="Times New Roman" w:eastAsiaTheme="minorHAnsi" w:hAnsi="Times New Roman"/>
          <w:b w:val="0"/>
          <w:bCs w:val="0"/>
          <w:sz w:val="24"/>
          <w:szCs w:val="24"/>
        </w:rPr>
      </w:pPr>
      <w:r w:rsidRPr="006C4EE5">
        <w:rPr>
          <w:rFonts w:ascii="Times New Roman" w:eastAsiaTheme="minorHAnsi" w:hAnsi="Times New Roman"/>
          <w:b w:val="0"/>
          <w:bCs w:val="0"/>
          <w:sz w:val="24"/>
          <w:szCs w:val="24"/>
        </w:rPr>
        <w:t>Termination for Violation</w:t>
      </w:r>
    </w:p>
    <w:p w14:paraId="1FBB1D9B" w14:textId="77777777" w:rsidR="005C123E" w:rsidRPr="005C123E" w:rsidRDefault="005C123E" w:rsidP="005C123E">
      <w:pPr>
        <w:rPr>
          <w:rFonts w:eastAsiaTheme="minorHAnsi"/>
          <w:lang w:val="x-none" w:eastAsia="x-none"/>
        </w:rPr>
      </w:pPr>
    </w:p>
    <w:p w14:paraId="7405FDA3" w14:textId="77777777" w:rsidR="005C123E" w:rsidRPr="006C4EE5" w:rsidRDefault="005C123E" w:rsidP="005C123E">
      <w:pPr>
        <w:pStyle w:val="Body3"/>
        <w:ind w:left="0"/>
        <w:rPr>
          <w:rFonts w:eastAsiaTheme="minorHAnsi"/>
          <w:szCs w:val="24"/>
        </w:rPr>
      </w:pPr>
      <w:r w:rsidRPr="006C4EE5">
        <w:rPr>
          <w:szCs w:val="24"/>
        </w:rPr>
        <w:t>Notwithstanding any other provision in the Transportation Provider Subcontract, Broker may terminate such Subcontract, immediately upon written notice, if the Broker determines, in its sole discretion, that the Transportation Provider has violated any material term in this Section 7 or any material term of the Transportation Provider Subcontract pertaining to the security or privacy of PI.</w:t>
      </w:r>
    </w:p>
    <w:p w14:paraId="24E04530" w14:textId="686B8698" w:rsidR="005C123E" w:rsidRDefault="005C123E" w:rsidP="005C123E">
      <w:pPr>
        <w:pStyle w:val="Heading3"/>
        <w:numPr>
          <w:ilvl w:val="0"/>
          <w:numId w:val="97"/>
        </w:numPr>
        <w:rPr>
          <w:rFonts w:ascii="Times New Roman" w:eastAsiaTheme="minorHAnsi" w:hAnsi="Times New Roman"/>
          <w:b w:val="0"/>
          <w:bCs w:val="0"/>
          <w:sz w:val="24"/>
          <w:szCs w:val="24"/>
        </w:rPr>
      </w:pPr>
      <w:r w:rsidRPr="006C4EE5">
        <w:rPr>
          <w:rFonts w:ascii="Times New Roman" w:eastAsiaTheme="minorHAnsi" w:hAnsi="Times New Roman"/>
          <w:b w:val="0"/>
          <w:bCs w:val="0"/>
          <w:sz w:val="24"/>
          <w:szCs w:val="24"/>
        </w:rPr>
        <w:t>Cure</w:t>
      </w:r>
    </w:p>
    <w:p w14:paraId="00175368" w14:textId="77777777" w:rsidR="005C123E" w:rsidRPr="005C123E" w:rsidRDefault="005C123E" w:rsidP="005C123E">
      <w:pPr>
        <w:rPr>
          <w:rFonts w:eastAsiaTheme="minorHAnsi"/>
          <w:lang w:val="x-none" w:eastAsia="x-none"/>
        </w:rPr>
      </w:pPr>
    </w:p>
    <w:p w14:paraId="4ACAF65D" w14:textId="77777777" w:rsidR="005C123E" w:rsidRPr="006C4EE5" w:rsidRDefault="005C123E" w:rsidP="005C123E">
      <w:pPr>
        <w:pStyle w:val="Body3"/>
        <w:ind w:left="0"/>
        <w:rPr>
          <w:rFonts w:eastAsiaTheme="minorHAnsi"/>
          <w:szCs w:val="24"/>
        </w:rPr>
      </w:pPr>
      <w:r w:rsidRPr="006C4EE5">
        <w:rPr>
          <w:szCs w:val="24"/>
        </w:rPr>
        <w:t>Prior to terminating the Transportation Provider Subcontract as permitted above, the Broker, in its sole discretion, may provide an opportunity for the Transportation Provider to end the violation and cure any related breach.  If such an opportunity is provided, but cure is not feasible, or the Transportation Provider fails to end the violation and cure the breach within a time period set by the Broker, the Broker may terminate the Transportation Provider Subcontract immediately upon written notice.</w:t>
      </w:r>
    </w:p>
    <w:p w14:paraId="675A22E7" w14:textId="19E77C9F" w:rsidR="005C123E" w:rsidRDefault="005C123E" w:rsidP="005C123E">
      <w:pPr>
        <w:pStyle w:val="Heading3"/>
        <w:numPr>
          <w:ilvl w:val="0"/>
          <w:numId w:val="97"/>
        </w:numPr>
        <w:rPr>
          <w:rFonts w:ascii="Times New Roman" w:eastAsiaTheme="minorHAnsi" w:hAnsi="Times New Roman"/>
          <w:b w:val="0"/>
          <w:bCs w:val="0"/>
          <w:sz w:val="24"/>
          <w:szCs w:val="24"/>
        </w:rPr>
      </w:pPr>
      <w:r w:rsidRPr="006C4EE5">
        <w:rPr>
          <w:rFonts w:ascii="Times New Roman" w:eastAsiaTheme="minorHAnsi" w:hAnsi="Times New Roman"/>
          <w:b w:val="0"/>
          <w:bCs w:val="0"/>
          <w:sz w:val="24"/>
          <w:szCs w:val="24"/>
        </w:rPr>
        <w:t>HHS Report</w:t>
      </w:r>
    </w:p>
    <w:p w14:paraId="60A4B04F" w14:textId="77777777" w:rsidR="005C123E" w:rsidRPr="005C123E" w:rsidRDefault="005C123E" w:rsidP="005C123E">
      <w:pPr>
        <w:rPr>
          <w:rFonts w:eastAsiaTheme="minorHAnsi"/>
          <w:lang w:val="x-none" w:eastAsia="x-none"/>
        </w:rPr>
      </w:pPr>
    </w:p>
    <w:p w14:paraId="07F9DEF3" w14:textId="77777777" w:rsidR="005C123E" w:rsidRPr="006C4EE5" w:rsidRDefault="005C123E" w:rsidP="005C123E">
      <w:pPr>
        <w:pStyle w:val="Body3"/>
        <w:ind w:left="0"/>
        <w:rPr>
          <w:rFonts w:eastAsiaTheme="minorHAnsi"/>
          <w:szCs w:val="24"/>
        </w:rPr>
      </w:pPr>
      <w:r w:rsidRPr="006C4EE5">
        <w:rPr>
          <w:szCs w:val="24"/>
        </w:rPr>
        <w:t>In the event that termination of the Transportation Provider Subcontract for a violation of a material term is not feasible, or if cure is not feasible, the Broker or EOHHS may report such violation to the Secretary, if such violation and termination pertains to work performed for an EOHHS-CE (as defined in 45 CFR 160.103) under the Transportation Provider Subcontract.</w:t>
      </w:r>
    </w:p>
    <w:p w14:paraId="17EABA64" w14:textId="77777777" w:rsidR="005C123E" w:rsidRPr="00B11F17" w:rsidRDefault="005C123E" w:rsidP="005C123E">
      <w:pPr>
        <w:pStyle w:val="Heading2"/>
        <w:ind w:left="0" w:firstLine="0"/>
        <w:jc w:val="left"/>
        <w:rPr>
          <w:rFonts w:eastAsiaTheme="minorHAnsi"/>
          <w:sz w:val="24"/>
        </w:rPr>
      </w:pPr>
      <w:bookmarkStart w:id="106" w:name="_Toc58232384"/>
      <w:r w:rsidRPr="00B11F17">
        <w:rPr>
          <w:rFonts w:eastAsiaTheme="minorHAnsi"/>
          <w:sz w:val="24"/>
        </w:rPr>
        <w:t>Section 7.6 Effect of Termination</w:t>
      </w:r>
      <w:bookmarkEnd w:id="106"/>
    </w:p>
    <w:p w14:paraId="22FD44F4" w14:textId="77777777" w:rsidR="005C123E" w:rsidRDefault="005C123E" w:rsidP="005C123E">
      <w:pPr>
        <w:pStyle w:val="Heading3"/>
        <w:numPr>
          <w:ilvl w:val="0"/>
          <w:numId w:val="94"/>
        </w:numPr>
        <w:rPr>
          <w:rFonts w:ascii="Times New Roman" w:eastAsiaTheme="minorHAnsi" w:hAnsi="Times New Roman"/>
          <w:b w:val="0"/>
          <w:bCs w:val="0"/>
          <w:sz w:val="24"/>
          <w:szCs w:val="24"/>
        </w:rPr>
      </w:pPr>
      <w:r w:rsidRPr="006C4EE5">
        <w:rPr>
          <w:rFonts w:ascii="Times New Roman" w:eastAsiaTheme="minorHAnsi" w:hAnsi="Times New Roman"/>
          <w:b w:val="0"/>
          <w:bCs w:val="0"/>
          <w:sz w:val="24"/>
          <w:szCs w:val="24"/>
        </w:rPr>
        <w:t>Return or Destroy Data</w:t>
      </w:r>
    </w:p>
    <w:p w14:paraId="694B0813" w14:textId="77777777" w:rsidR="005C123E" w:rsidRPr="00B11F17" w:rsidRDefault="005C123E" w:rsidP="005C123E">
      <w:pPr>
        <w:rPr>
          <w:rFonts w:eastAsiaTheme="minorHAnsi"/>
          <w:lang w:val="x-none" w:eastAsia="x-none"/>
        </w:rPr>
      </w:pPr>
    </w:p>
    <w:p w14:paraId="7E81AD05" w14:textId="77777777" w:rsidR="005C123E" w:rsidRPr="006C4EE5" w:rsidRDefault="005C123E" w:rsidP="005C123E">
      <w:pPr>
        <w:pStyle w:val="Body3"/>
        <w:ind w:left="0"/>
        <w:rPr>
          <w:rFonts w:eastAsiaTheme="minorHAnsi"/>
          <w:szCs w:val="24"/>
        </w:rPr>
      </w:pPr>
      <w:r w:rsidRPr="006C4EE5">
        <w:rPr>
          <w:szCs w:val="24"/>
        </w:rPr>
        <w:t xml:space="preserve">Except as provided immediately below, upon termination of the Transportation Provider Subcontract for any reason whatsoever, the Transportation Provider shall, at the Broker’s option, either return or destroy all PI in any form in its possession, and the Transportation Provider shall not retain any copies of such data in any form.  In no event shall the Transportation Provider destroy any PI without first obtaining the Broker’s approval.  In the event destruction is permitted, the Transportation Provider shall destroy PI in accord with standards set forth in NIST Special Publication 800-88 Guidelines for Media Sanitization, all applicable state retention laws, all applicable state and federal security and privacy laws and regulations (including the Privacy and Security rules), and all state data security policies including policies issued by EOHHS and the Information Technology Division.  All paper copies of PI must be shredded or otherwise destroyed to a degree that will render the copies unreadable, un-usable and indecipherable without the possibility of reconstruction.  Within five (5) days of any </w:t>
      </w:r>
      <w:r w:rsidRPr="006C4EE5">
        <w:rPr>
          <w:szCs w:val="24"/>
        </w:rPr>
        <w:lastRenderedPageBreak/>
        <w:t>permitted destruction, the Transportation Provider shall provide the Broker with a written certification that destruction has been completed in accord with the required standards and that the Transportation Provider and its Subcontractors no longer retain such data or copies of such data.  This provision shall also apply to all PI in the possession of the Transportation Provider’s Subcontractors, and the Transportation Provider shall ensure that all such data in the possession of its Subcontractors has been returned or destroyed and that no Subcontractor retains any copies of such data in any form, in accord with the Broker’s instructions.</w:t>
      </w:r>
    </w:p>
    <w:p w14:paraId="4FD79D24" w14:textId="77777777" w:rsidR="005C123E" w:rsidRPr="006C4EE5" w:rsidRDefault="005C123E" w:rsidP="005C123E">
      <w:pPr>
        <w:pStyle w:val="Heading3"/>
        <w:numPr>
          <w:ilvl w:val="0"/>
          <w:numId w:val="94"/>
        </w:numPr>
        <w:rPr>
          <w:rFonts w:ascii="Times New Roman" w:eastAsiaTheme="minorHAnsi" w:hAnsi="Times New Roman"/>
          <w:b w:val="0"/>
          <w:bCs w:val="0"/>
          <w:sz w:val="24"/>
          <w:szCs w:val="24"/>
        </w:rPr>
      </w:pPr>
      <w:r w:rsidRPr="006C4EE5">
        <w:rPr>
          <w:rFonts w:ascii="Times New Roman" w:eastAsiaTheme="minorHAnsi" w:hAnsi="Times New Roman"/>
          <w:b w:val="0"/>
          <w:bCs w:val="0"/>
          <w:sz w:val="24"/>
          <w:szCs w:val="24"/>
        </w:rPr>
        <w:t>Transfer Data</w:t>
      </w:r>
    </w:p>
    <w:p w14:paraId="1DB43F87" w14:textId="77777777" w:rsidR="005C123E" w:rsidRDefault="005C123E" w:rsidP="005C123E">
      <w:pPr>
        <w:pStyle w:val="Body3"/>
        <w:ind w:left="0"/>
        <w:rPr>
          <w:szCs w:val="24"/>
        </w:rPr>
      </w:pPr>
    </w:p>
    <w:p w14:paraId="26F5E287" w14:textId="77777777" w:rsidR="005C123E" w:rsidRPr="006C4EE5" w:rsidRDefault="005C123E" w:rsidP="005C123E">
      <w:pPr>
        <w:pStyle w:val="Body3"/>
        <w:ind w:left="0"/>
        <w:rPr>
          <w:rFonts w:eastAsiaTheme="minorHAnsi"/>
          <w:szCs w:val="24"/>
        </w:rPr>
      </w:pPr>
      <w:r w:rsidRPr="006C4EE5">
        <w:rPr>
          <w:szCs w:val="24"/>
        </w:rPr>
        <w:t>Notwithstanding subsection A immediately above, Transportation Provider shall, at the Broker’s option upon termination of the Transportation Provider Subcontract for any reason whatsoever, transfer all PI in any form in its possession, or some portion thereof, to a third party identified by the Broker.  Such transfer shall proceed in accord with all applicable security standards for transfer of PI set forth in this Section 7 and any other transfer directions provided by the Broker at the time.  Within five (5) days of any requested transfer, the Transportation Provider shall provide the Broker with a written certification that the transfer was successfully completed.  To the extent that the requested transfer involves only a portion of PI in the Transportation Provider’s possession, the Transportation Provider shall, at the Broker’s direction, follow subsection A immediately above or subsection C immediately below with respect to the remaining data.  This provision shall also apply to all PI in the possession of the Transportation Provider’s Subcontractors, and the Transportation Provider shall ensure that all such data in the possession of its Subcontractors is transferred, and that no Subcontractor retains any copies of such data in any form, in accord with the Broker’s instructions.</w:t>
      </w:r>
    </w:p>
    <w:p w14:paraId="42002FA2" w14:textId="77777777" w:rsidR="005C123E" w:rsidRPr="006C4EE5" w:rsidRDefault="005C123E" w:rsidP="005C123E">
      <w:pPr>
        <w:pStyle w:val="Heading3"/>
        <w:numPr>
          <w:ilvl w:val="0"/>
          <w:numId w:val="94"/>
        </w:numPr>
        <w:rPr>
          <w:rFonts w:ascii="Times New Roman" w:eastAsiaTheme="minorHAnsi" w:hAnsi="Times New Roman"/>
          <w:b w:val="0"/>
          <w:bCs w:val="0"/>
          <w:sz w:val="24"/>
          <w:szCs w:val="24"/>
        </w:rPr>
      </w:pPr>
      <w:r w:rsidRPr="006C4EE5">
        <w:rPr>
          <w:rFonts w:ascii="Times New Roman" w:eastAsiaTheme="minorHAnsi" w:hAnsi="Times New Roman"/>
          <w:b w:val="0"/>
          <w:bCs w:val="0"/>
          <w:sz w:val="24"/>
          <w:szCs w:val="24"/>
        </w:rPr>
        <w:t>Retain Data</w:t>
      </w:r>
    </w:p>
    <w:p w14:paraId="1C30247C" w14:textId="77777777" w:rsidR="005C123E" w:rsidRPr="006C4EE5" w:rsidRDefault="005C123E" w:rsidP="005C123E">
      <w:pPr>
        <w:pStyle w:val="Heading2"/>
        <w:numPr>
          <w:ilvl w:val="0"/>
          <w:numId w:val="81"/>
        </w:numPr>
        <w:ind w:left="1172"/>
        <w:jc w:val="left"/>
        <w:rPr>
          <w:rFonts w:eastAsiaTheme="minorHAnsi"/>
          <w:b w:val="0"/>
          <w:bCs w:val="0"/>
          <w:sz w:val="24"/>
        </w:rPr>
      </w:pPr>
      <w:r w:rsidRPr="006C4EE5">
        <w:rPr>
          <w:rFonts w:eastAsiaTheme="minorHAnsi"/>
          <w:b w:val="0"/>
          <w:bCs w:val="0"/>
          <w:sz w:val="24"/>
        </w:rPr>
        <w:t>If the Transportation Provider determines that returning or destroying PI when required under the Transportation Provider Subcontract is not feasible, the Transportation Provider shall provide the Broker with written notification of the conditions that make return or destruction not feasible.  If based on the Transportation Provider’s representations, the Broker concurs that return or destruction is not feasible, the Transportation Provider shall extend all protections set forth in this Section 7 to all such PI and shall limit further uses and disclosures of such data to those purposes that make the return or destruction of such data not feasible, for as long as the Transportation Provider maintains the data.</w:t>
      </w:r>
    </w:p>
    <w:p w14:paraId="7DF45939" w14:textId="77777777" w:rsidR="005C123E" w:rsidRPr="006C4EE5" w:rsidRDefault="005C123E" w:rsidP="005C123E">
      <w:pPr>
        <w:pStyle w:val="Heading2"/>
        <w:numPr>
          <w:ilvl w:val="0"/>
          <w:numId w:val="81"/>
        </w:numPr>
        <w:ind w:left="1172"/>
        <w:jc w:val="left"/>
        <w:rPr>
          <w:rFonts w:eastAsiaTheme="minorHAnsi"/>
          <w:b w:val="0"/>
          <w:bCs w:val="0"/>
          <w:sz w:val="24"/>
        </w:rPr>
      </w:pPr>
      <w:r w:rsidRPr="006C4EE5">
        <w:rPr>
          <w:rFonts w:eastAsiaTheme="minorHAnsi"/>
          <w:b w:val="0"/>
          <w:bCs w:val="0"/>
          <w:sz w:val="24"/>
        </w:rPr>
        <w:t>Notwithstanding subsections A and B above, the Transportation Provider shall, at the Broker’s option upon termination of the Transportation Provider Subcontract for any reason whatsoever, retain all PI in its possession, or some portion thereof, upon termination, solely for storage purposes without any authority to use or disclose such PI.  In such event, the Transportation Provider shall extend all applicable data protections in this Section 7 and shall not use or disclose such PI for any purpose.  Upon termination of such retention period, the Transportation Provider shall, at the Broker’s direction, return or destroy such PI in accord with subsection A above, or transfer such data to a third party in accord with subsection B above.  This provision shall also apply to all PI in the possession of the Transportation Provider’s Subcontractors, and Transportation Provider shall ensure that all such data in the possession of its Subcontractors is retained, transferred, returned or destroyed in accord with the Broker’s direction and subsections A, B and C, as applicable in accord with Broker’s instructions, and that no Subcontractor retains any copies of such data in any form, in accord with Broker’s instructions.</w:t>
      </w:r>
    </w:p>
    <w:p w14:paraId="220FD80B" w14:textId="16E8B88A" w:rsidR="005C123E" w:rsidRDefault="005C123E" w:rsidP="005C123E">
      <w:pPr>
        <w:pStyle w:val="Body3"/>
        <w:ind w:left="0"/>
        <w:rPr>
          <w:rFonts w:eastAsiaTheme="minorHAnsi"/>
          <w:b/>
          <w:bCs/>
          <w:szCs w:val="24"/>
        </w:rPr>
      </w:pPr>
      <w:bookmarkStart w:id="107" w:name="_Toc58232385"/>
    </w:p>
    <w:p w14:paraId="78FC51F5" w14:textId="02E11D51" w:rsidR="009A6637" w:rsidRDefault="009A6637" w:rsidP="005C123E">
      <w:pPr>
        <w:pStyle w:val="Body3"/>
        <w:ind w:left="0"/>
        <w:rPr>
          <w:rFonts w:eastAsiaTheme="minorHAnsi"/>
          <w:b/>
          <w:bCs/>
          <w:szCs w:val="24"/>
        </w:rPr>
      </w:pPr>
    </w:p>
    <w:p w14:paraId="112E62E7" w14:textId="77777777" w:rsidR="009A6637" w:rsidRDefault="009A6637" w:rsidP="005C123E">
      <w:pPr>
        <w:pStyle w:val="Body3"/>
        <w:ind w:left="0"/>
        <w:rPr>
          <w:rFonts w:eastAsiaTheme="minorHAnsi"/>
          <w:b/>
          <w:bCs/>
          <w:szCs w:val="24"/>
        </w:rPr>
      </w:pPr>
    </w:p>
    <w:p w14:paraId="54DFED0B" w14:textId="77777777" w:rsidR="005C123E" w:rsidRPr="00C83BBA" w:rsidRDefault="005C123E" w:rsidP="005C123E">
      <w:pPr>
        <w:pStyle w:val="Body3"/>
        <w:ind w:left="0"/>
        <w:rPr>
          <w:rFonts w:eastAsiaTheme="minorHAnsi"/>
          <w:b/>
          <w:bCs/>
          <w:szCs w:val="24"/>
        </w:rPr>
      </w:pPr>
      <w:r>
        <w:rPr>
          <w:rFonts w:eastAsiaTheme="minorHAnsi"/>
          <w:b/>
          <w:bCs/>
          <w:szCs w:val="24"/>
        </w:rPr>
        <w:lastRenderedPageBreak/>
        <w:t>SECTION</w:t>
      </w:r>
      <w:r w:rsidRPr="00C83BBA">
        <w:rPr>
          <w:rFonts w:eastAsiaTheme="minorHAnsi"/>
          <w:b/>
          <w:bCs/>
          <w:szCs w:val="24"/>
        </w:rPr>
        <w:t xml:space="preserve"> 8. ADDITIONAL TERMS AND CONDITIONS</w:t>
      </w:r>
      <w:bookmarkEnd w:id="107"/>
    </w:p>
    <w:p w14:paraId="2D95B10A" w14:textId="77777777" w:rsidR="005C123E" w:rsidRDefault="005C123E" w:rsidP="005C123E">
      <w:pPr>
        <w:pStyle w:val="Heading2"/>
        <w:ind w:left="0" w:firstLine="0"/>
        <w:jc w:val="left"/>
        <w:rPr>
          <w:rFonts w:eastAsiaTheme="minorHAnsi"/>
          <w:sz w:val="24"/>
        </w:rPr>
      </w:pPr>
      <w:bookmarkStart w:id="108" w:name="_Toc58232386"/>
      <w:r w:rsidRPr="00C83BBA">
        <w:rPr>
          <w:rFonts w:eastAsiaTheme="minorHAnsi"/>
          <w:sz w:val="24"/>
        </w:rPr>
        <w:t>Section 8.1 Survival</w:t>
      </w:r>
      <w:bookmarkEnd w:id="108"/>
    </w:p>
    <w:p w14:paraId="62B591A4" w14:textId="77777777" w:rsidR="005C123E" w:rsidRPr="00C83BBA" w:rsidRDefault="005C123E" w:rsidP="005C123E">
      <w:pPr>
        <w:rPr>
          <w:rFonts w:eastAsiaTheme="minorHAnsi"/>
          <w:lang w:val="x-none" w:eastAsia="x-none"/>
        </w:rPr>
      </w:pPr>
    </w:p>
    <w:p w14:paraId="6AA12594" w14:textId="77777777" w:rsidR="005C123E" w:rsidRPr="006C4EE5" w:rsidRDefault="005C123E" w:rsidP="005C123E">
      <w:pPr>
        <w:pStyle w:val="Body2"/>
        <w:rPr>
          <w:rFonts w:eastAsiaTheme="minorHAnsi"/>
          <w:szCs w:val="24"/>
        </w:rPr>
      </w:pPr>
      <w:r w:rsidRPr="006C4EE5">
        <w:rPr>
          <w:szCs w:val="24"/>
        </w:rPr>
        <w:t>Notwithstanding any other provision concerning the term of  the Transportation Provider Subcontract, all protections and other obligations of the Transportation Provider pertaining to PI and/or Commonwealth Security Information set forth herein shall survive the termination of the Transportation Provider Subcontract and shall continue to apply until such time as all such information is returned or destroyed in accordance with this subsection or, if later, until any outstanding obligation of the Transportation Provider with respect to such information has been satisfied.</w:t>
      </w:r>
    </w:p>
    <w:p w14:paraId="432B9946" w14:textId="77777777" w:rsidR="005C123E" w:rsidRPr="00C83BBA" w:rsidRDefault="005C123E" w:rsidP="005C123E">
      <w:pPr>
        <w:pStyle w:val="Heading2"/>
        <w:ind w:left="0" w:firstLine="0"/>
        <w:jc w:val="left"/>
        <w:rPr>
          <w:rFonts w:eastAsiaTheme="minorHAnsi"/>
          <w:sz w:val="24"/>
        </w:rPr>
      </w:pPr>
      <w:bookmarkStart w:id="109" w:name="_Toc58232387"/>
      <w:r w:rsidRPr="00C83BBA">
        <w:rPr>
          <w:rFonts w:eastAsiaTheme="minorHAnsi"/>
          <w:sz w:val="24"/>
        </w:rPr>
        <w:t>Section 8.2 Interpretation.</w:t>
      </w:r>
      <w:bookmarkEnd w:id="109"/>
      <w:r w:rsidRPr="00C83BBA">
        <w:rPr>
          <w:rFonts w:eastAsiaTheme="minorHAnsi"/>
          <w:sz w:val="24"/>
        </w:rPr>
        <w:t xml:space="preserve">  </w:t>
      </w:r>
    </w:p>
    <w:p w14:paraId="7573FC67" w14:textId="77777777" w:rsidR="009A6637" w:rsidRDefault="005C123E" w:rsidP="009A6637">
      <w:pPr>
        <w:pStyle w:val="Heading3"/>
        <w:numPr>
          <w:ilvl w:val="2"/>
          <w:numId w:val="87"/>
        </w:numPr>
        <w:rPr>
          <w:rFonts w:ascii="Times New Roman" w:eastAsiaTheme="minorHAnsi" w:hAnsi="Times New Roman"/>
          <w:b w:val="0"/>
          <w:bCs w:val="0"/>
          <w:sz w:val="24"/>
          <w:szCs w:val="24"/>
        </w:rPr>
      </w:pPr>
      <w:bookmarkStart w:id="110" w:name="h.17dp8vu"/>
      <w:bookmarkEnd w:id="110"/>
      <w:r w:rsidRPr="006C4EE5">
        <w:rPr>
          <w:rFonts w:ascii="Times New Roman" w:eastAsiaTheme="minorHAnsi" w:hAnsi="Times New Roman"/>
          <w:b w:val="0"/>
          <w:bCs w:val="0"/>
          <w:sz w:val="24"/>
          <w:szCs w:val="24"/>
        </w:rPr>
        <w:t>Any ambiguity in these Transportation Provider Performance Standards shall be resolved to permit EOHHS to comply with the HIPAA Rules, 42 CFR Part 431, Subpart F, M.G.L. c. 66A and any other applicable state or federal law or regulation.</w:t>
      </w:r>
    </w:p>
    <w:p w14:paraId="0D79413B" w14:textId="77777777" w:rsidR="009A6637" w:rsidRDefault="005C123E" w:rsidP="009A6637">
      <w:pPr>
        <w:pStyle w:val="Heading3"/>
        <w:numPr>
          <w:ilvl w:val="2"/>
          <w:numId w:val="87"/>
        </w:numPr>
        <w:rPr>
          <w:rFonts w:ascii="Times New Roman" w:eastAsiaTheme="minorHAnsi" w:hAnsi="Times New Roman"/>
          <w:b w:val="0"/>
          <w:bCs w:val="0"/>
          <w:sz w:val="24"/>
          <w:szCs w:val="24"/>
        </w:rPr>
      </w:pPr>
      <w:r w:rsidRPr="009A6637">
        <w:rPr>
          <w:rFonts w:ascii="Times New Roman" w:eastAsiaTheme="minorHAnsi" w:hAnsi="Times New Roman"/>
          <w:b w:val="0"/>
          <w:bCs w:val="0"/>
          <w:sz w:val="24"/>
          <w:szCs w:val="24"/>
        </w:rPr>
        <w:t xml:space="preserve">For purposes of these Transportation Provider Performance Standards, (a) the words “include,” “includes” and “including” shall be deemed to be followed by the words “without limitation”; (b) the word “or” is not exclusive; and (c) the words “herein,” “hereof,” “hereby,” “hereto” and “hereunder” refer to these Transportation Provider Performance Standards as a whole.  The definitions given for any defined terms in these Transportation Provider Performance Standards shall apply equally to both the singular and plural forms of the terms defined.  Whenever the context may require, any pronoun shall include the corresponding masculine, feminine and neuter forms. </w:t>
      </w:r>
    </w:p>
    <w:p w14:paraId="70EB2AED" w14:textId="77777777" w:rsidR="009A6637" w:rsidRDefault="005C123E" w:rsidP="009A6637">
      <w:pPr>
        <w:pStyle w:val="Heading3"/>
        <w:numPr>
          <w:ilvl w:val="2"/>
          <w:numId w:val="87"/>
        </w:numPr>
        <w:rPr>
          <w:rFonts w:ascii="Times New Roman" w:eastAsiaTheme="minorHAnsi" w:hAnsi="Times New Roman"/>
          <w:b w:val="0"/>
          <w:bCs w:val="0"/>
          <w:sz w:val="24"/>
          <w:szCs w:val="24"/>
        </w:rPr>
      </w:pPr>
      <w:r w:rsidRPr="009A6637">
        <w:rPr>
          <w:rFonts w:ascii="Times New Roman" w:eastAsiaTheme="minorHAnsi" w:hAnsi="Times New Roman"/>
          <w:b w:val="0"/>
          <w:bCs w:val="0"/>
          <w:sz w:val="24"/>
          <w:szCs w:val="24"/>
        </w:rPr>
        <w:t>Unless the context otherwise requires, references herein to: (x) Sections, Attachments and Appendices mean the Sections of, and Attachments and Appendices attached to, these Transportation Provider Performance Standards; (y) an agreement, instrument or other document means such agreement, instrument or other document as amended, amended and restated, supplemented and modified from time to time to the extent permitted by the provisions thereof; and (z) a statute or regulation, including an Applicable Law, refers to that law or regulation as in effect or as amended from time to time and includes any successor legislation or regulation.</w:t>
      </w:r>
    </w:p>
    <w:p w14:paraId="2729CF12" w14:textId="07F58490" w:rsidR="005C123E" w:rsidRPr="009A6637" w:rsidRDefault="005C123E" w:rsidP="009A6637">
      <w:pPr>
        <w:pStyle w:val="Heading3"/>
        <w:numPr>
          <w:ilvl w:val="2"/>
          <w:numId w:val="87"/>
        </w:numPr>
        <w:rPr>
          <w:rFonts w:ascii="Times New Roman" w:eastAsiaTheme="minorHAnsi" w:hAnsi="Times New Roman"/>
          <w:b w:val="0"/>
          <w:bCs w:val="0"/>
          <w:sz w:val="24"/>
          <w:szCs w:val="24"/>
        </w:rPr>
      </w:pPr>
      <w:r w:rsidRPr="009A6637">
        <w:rPr>
          <w:rFonts w:ascii="Times New Roman" w:eastAsiaTheme="minorHAnsi" w:hAnsi="Times New Roman"/>
          <w:b w:val="0"/>
          <w:bCs w:val="0"/>
          <w:sz w:val="24"/>
          <w:szCs w:val="24"/>
        </w:rPr>
        <w:t>The Attachments and Appendices referred to herein shall be construed with, and as an integral part of, these Transportation Provider Performance Standards to the same extent as if they were set forth verbatim herein.</w:t>
      </w:r>
    </w:p>
    <w:p w14:paraId="60DD5A61" w14:textId="076817A5" w:rsidR="005C123E" w:rsidRDefault="005C123E" w:rsidP="009F3A8C">
      <w:pPr>
        <w:widowControl w:val="0"/>
        <w:tabs>
          <w:tab w:val="left" w:pos="204"/>
        </w:tabs>
        <w:autoSpaceDE w:val="0"/>
        <w:autoSpaceDN w:val="0"/>
        <w:adjustRightInd w:val="0"/>
        <w:rPr>
          <w:b/>
          <w:sz w:val="22"/>
          <w:szCs w:val="22"/>
        </w:rPr>
      </w:pPr>
    </w:p>
    <w:p w14:paraId="3F5FC9C4" w14:textId="58CC4037" w:rsidR="005C123E" w:rsidRDefault="005C123E" w:rsidP="009F3A8C">
      <w:pPr>
        <w:widowControl w:val="0"/>
        <w:tabs>
          <w:tab w:val="left" w:pos="204"/>
        </w:tabs>
        <w:autoSpaceDE w:val="0"/>
        <w:autoSpaceDN w:val="0"/>
        <w:adjustRightInd w:val="0"/>
        <w:rPr>
          <w:b/>
          <w:sz w:val="22"/>
          <w:szCs w:val="22"/>
        </w:rPr>
      </w:pPr>
    </w:p>
    <w:p w14:paraId="2EC859EB" w14:textId="572E6157" w:rsidR="005C123E" w:rsidRDefault="005C123E" w:rsidP="009F3A8C">
      <w:pPr>
        <w:widowControl w:val="0"/>
        <w:tabs>
          <w:tab w:val="left" w:pos="204"/>
        </w:tabs>
        <w:autoSpaceDE w:val="0"/>
        <w:autoSpaceDN w:val="0"/>
        <w:adjustRightInd w:val="0"/>
        <w:rPr>
          <w:b/>
          <w:sz w:val="22"/>
          <w:szCs w:val="22"/>
        </w:rPr>
      </w:pPr>
    </w:p>
    <w:p w14:paraId="29591FB2" w14:textId="5B21C861" w:rsidR="005C123E" w:rsidRDefault="005C123E" w:rsidP="009F3A8C">
      <w:pPr>
        <w:widowControl w:val="0"/>
        <w:tabs>
          <w:tab w:val="left" w:pos="204"/>
        </w:tabs>
        <w:autoSpaceDE w:val="0"/>
        <w:autoSpaceDN w:val="0"/>
        <w:adjustRightInd w:val="0"/>
        <w:rPr>
          <w:b/>
          <w:sz w:val="22"/>
          <w:szCs w:val="22"/>
        </w:rPr>
      </w:pPr>
    </w:p>
    <w:p w14:paraId="3A110D7A" w14:textId="3B3ECBCD" w:rsidR="005C123E" w:rsidRDefault="005C123E" w:rsidP="009F3A8C">
      <w:pPr>
        <w:widowControl w:val="0"/>
        <w:tabs>
          <w:tab w:val="left" w:pos="204"/>
        </w:tabs>
        <w:autoSpaceDE w:val="0"/>
        <w:autoSpaceDN w:val="0"/>
        <w:adjustRightInd w:val="0"/>
        <w:rPr>
          <w:b/>
          <w:sz w:val="22"/>
          <w:szCs w:val="22"/>
        </w:rPr>
      </w:pPr>
    </w:p>
    <w:p w14:paraId="731D4013" w14:textId="4430197B" w:rsidR="005C123E" w:rsidRDefault="005C123E" w:rsidP="009F3A8C">
      <w:pPr>
        <w:widowControl w:val="0"/>
        <w:tabs>
          <w:tab w:val="left" w:pos="204"/>
        </w:tabs>
        <w:autoSpaceDE w:val="0"/>
        <w:autoSpaceDN w:val="0"/>
        <w:adjustRightInd w:val="0"/>
        <w:rPr>
          <w:b/>
          <w:sz w:val="22"/>
          <w:szCs w:val="22"/>
        </w:rPr>
      </w:pPr>
    </w:p>
    <w:p w14:paraId="044E51D6" w14:textId="4BA64387" w:rsidR="005C123E" w:rsidRDefault="005C123E" w:rsidP="009F3A8C">
      <w:pPr>
        <w:widowControl w:val="0"/>
        <w:tabs>
          <w:tab w:val="left" w:pos="204"/>
        </w:tabs>
        <w:autoSpaceDE w:val="0"/>
        <w:autoSpaceDN w:val="0"/>
        <w:adjustRightInd w:val="0"/>
        <w:rPr>
          <w:b/>
          <w:sz w:val="22"/>
          <w:szCs w:val="22"/>
        </w:rPr>
      </w:pPr>
    </w:p>
    <w:p w14:paraId="44796224" w14:textId="7FB6DF95" w:rsidR="005C123E" w:rsidRDefault="005C123E" w:rsidP="009F3A8C">
      <w:pPr>
        <w:widowControl w:val="0"/>
        <w:tabs>
          <w:tab w:val="left" w:pos="204"/>
        </w:tabs>
        <w:autoSpaceDE w:val="0"/>
        <w:autoSpaceDN w:val="0"/>
        <w:adjustRightInd w:val="0"/>
        <w:rPr>
          <w:b/>
          <w:sz w:val="22"/>
          <w:szCs w:val="22"/>
        </w:rPr>
      </w:pPr>
    </w:p>
    <w:p w14:paraId="25AC5589" w14:textId="5F5A2CBA" w:rsidR="005C123E" w:rsidRDefault="005C123E" w:rsidP="009F3A8C">
      <w:pPr>
        <w:widowControl w:val="0"/>
        <w:tabs>
          <w:tab w:val="left" w:pos="204"/>
        </w:tabs>
        <w:autoSpaceDE w:val="0"/>
        <w:autoSpaceDN w:val="0"/>
        <w:adjustRightInd w:val="0"/>
        <w:rPr>
          <w:b/>
          <w:sz w:val="22"/>
          <w:szCs w:val="22"/>
        </w:rPr>
      </w:pPr>
    </w:p>
    <w:p w14:paraId="2172D21C" w14:textId="4CF33D49" w:rsidR="005C123E" w:rsidRDefault="005C123E" w:rsidP="009F3A8C">
      <w:pPr>
        <w:widowControl w:val="0"/>
        <w:tabs>
          <w:tab w:val="left" w:pos="204"/>
        </w:tabs>
        <w:autoSpaceDE w:val="0"/>
        <w:autoSpaceDN w:val="0"/>
        <w:adjustRightInd w:val="0"/>
        <w:rPr>
          <w:b/>
          <w:sz w:val="22"/>
          <w:szCs w:val="22"/>
        </w:rPr>
      </w:pPr>
    </w:p>
    <w:p w14:paraId="04CD3582" w14:textId="4F8A5EEB" w:rsidR="005C123E" w:rsidRDefault="005C123E" w:rsidP="009F3A8C">
      <w:pPr>
        <w:widowControl w:val="0"/>
        <w:tabs>
          <w:tab w:val="left" w:pos="204"/>
        </w:tabs>
        <w:autoSpaceDE w:val="0"/>
        <w:autoSpaceDN w:val="0"/>
        <w:adjustRightInd w:val="0"/>
        <w:rPr>
          <w:b/>
          <w:sz w:val="22"/>
          <w:szCs w:val="22"/>
        </w:rPr>
      </w:pPr>
    </w:p>
    <w:p w14:paraId="0A683B09" w14:textId="5BAD7DB1" w:rsidR="005C123E" w:rsidRDefault="005C123E" w:rsidP="009F3A8C">
      <w:pPr>
        <w:widowControl w:val="0"/>
        <w:tabs>
          <w:tab w:val="left" w:pos="204"/>
        </w:tabs>
        <w:autoSpaceDE w:val="0"/>
        <w:autoSpaceDN w:val="0"/>
        <w:adjustRightInd w:val="0"/>
        <w:rPr>
          <w:b/>
          <w:sz w:val="22"/>
          <w:szCs w:val="22"/>
        </w:rPr>
      </w:pPr>
    </w:p>
    <w:p w14:paraId="29BBDCB3" w14:textId="270E79FF" w:rsidR="005C123E" w:rsidRDefault="005C123E" w:rsidP="009F3A8C">
      <w:pPr>
        <w:widowControl w:val="0"/>
        <w:tabs>
          <w:tab w:val="left" w:pos="204"/>
        </w:tabs>
        <w:autoSpaceDE w:val="0"/>
        <w:autoSpaceDN w:val="0"/>
        <w:adjustRightInd w:val="0"/>
        <w:rPr>
          <w:b/>
          <w:sz w:val="22"/>
          <w:szCs w:val="22"/>
        </w:rPr>
      </w:pPr>
    </w:p>
    <w:p w14:paraId="716B039A" w14:textId="77777777" w:rsidR="005C123E" w:rsidRDefault="005C123E" w:rsidP="009F3A8C">
      <w:pPr>
        <w:widowControl w:val="0"/>
        <w:tabs>
          <w:tab w:val="left" w:pos="204"/>
        </w:tabs>
        <w:autoSpaceDE w:val="0"/>
        <w:autoSpaceDN w:val="0"/>
        <w:adjustRightInd w:val="0"/>
        <w:rPr>
          <w:b/>
          <w:sz w:val="22"/>
          <w:szCs w:val="22"/>
        </w:rPr>
      </w:pPr>
    </w:p>
    <w:p w14:paraId="4D89B8D9" w14:textId="378530AD" w:rsidR="00527E5B" w:rsidRDefault="00527E5B" w:rsidP="009F3A8C">
      <w:pPr>
        <w:widowControl w:val="0"/>
        <w:tabs>
          <w:tab w:val="left" w:pos="204"/>
        </w:tabs>
        <w:autoSpaceDE w:val="0"/>
        <w:autoSpaceDN w:val="0"/>
        <w:adjustRightInd w:val="0"/>
        <w:rPr>
          <w:b/>
          <w:sz w:val="22"/>
          <w:szCs w:val="22"/>
        </w:rPr>
      </w:pPr>
    </w:p>
    <w:p w14:paraId="0BA94081" w14:textId="7D6542B6" w:rsidR="00527E5B" w:rsidRDefault="00527E5B" w:rsidP="009F3A8C">
      <w:pPr>
        <w:widowControl w:val="0"/>
        <w:tabs>
          <w:tab w:val="left" w:pos="204"/>
        </w:tabs>
        <w:autoSpaceDE w:val="0"/>
        <w:autoSpaceDN w:val="0"/>
        <w:adjustRightInd w:val="0"/>
        <w:rPr>
          <w:b/>
          <w:sz w:val="22"/>
          <w:szCs w:val="22"/>
        </w:rPr>
      </w:pPr>
    </w:p>
    <w:p w14:paraId="30BD324F" w14:textId="77777777" w:rsidR="00212DDB" w:rsidRPr="008828B8" w:rsidRDefault="00212DDB" w:rsidP="009F3A8C">
      <w:pPr>
        <w:widowControl w:val="0"/>
        <w:tabs>
          <w:tab w:val="left" w:pos="204"/>
        </w:tabs>
        <w:autoSpaceDE w:val="0"/>
        <w:autoSpaceDN w:val="0"/>
        <w:adjustRightInd w:val="0"/>
        <w:rPr>
          <w:b/>
          <w:sz w:val="22"/>
          <w:szCs w:val="22"/>
        </w:rPr>
      </w:pPr>
    </w:p>
    <w:p w14:paraId="3135F1A3" w14:textId="0EF52251" w:rsidR="0064429B" w:rsidRPr="007923FF" w:rsidRDefault="00890A97" w:rsidP="00952D56">
      <w:pPr>
        <w:widowControl w:val="0"/>
        <w:tabs>
          <w:tab w:val="left" w:pos="204"/>
        </w:tabs>
        <w:autoSpaceDE w:val="0"/>
        <w:autoSpaceDN w:val="0"/>
        <w:adjustRightInd w:val="0"/>
        <w:jc w:val="center"/>
        <w:rPr>
          <w:b/>
          <w:sz w:val="24"/>
          <w:szCs w:val="24"/>
        </w:rPr>
      </w:pPr>
      <w:r w:rsidRPr="007923FF">
        <w:rPr>
          <w:b/>
          <w:sz w:val="24"/>
          <w:szCs w:val="24"/>
        </w:rPr>
        <w:t xml:space="preserve">ATTACHMENT </w:t>
      </w:r>
      <w:r w:rsidR="002E2D78">
        <w:rPr>
          <w:b/>
          <w:sz w:val="24"/>
          <w:szCs w:val="24"/>
        </w:rPr>
        <w:t>G</w:t>
      </w:r>
      <w:r w:rsidR="0009207D">
        <w:rPr>
          <w:b/>
          <w:sz w:val="24"/>
          <w:szCs w:val="24"/>
        </w:rPr>
        <w:t>1</w:t>
      </w:r>
      <w:r w:rsidRPr="007923FF">
        <w:rPr>
          <w:b/>
          <w:sz w:val="24"/>
          <w:szCs w:val="24"/>
        </w:rPr>
        <w:t xml:space="preserve"> </w:t>
      </w:r>
      <w:r w:rsidR="0064429B" w:rsidRPr="007923FF">
        <w:rPr>
          <w:b/>
          <w:sz w:val="24"/>
          <w:szCs w:val="24"/>
        </w:rPr>
        <w:t>(continued)</w:t>
      </w:r>
    </w:p>
    <w:p w14:paraId="7D83CA03" w14:textId="77777777" w:rsidR="0064429B" w:rsidRPr="007923FF" w:rsidRDefault="0064429B" w:rsidP="00890A97">
      <w:pPr>
        <w:widowControl w:val="0"/>
        <w:tabs>
          <w:tab w:val="left" w:pos="204"/>
        </w:tabs>
        <w:autoSpaceDE w:val="0"/>
        <w:autoSpaceDN w:val="0"/>
        <w:adjustRightInd w:val="0"/>
        <w:jc w:val="center"/>
        <w:rPr>
          <w:b/>
          <w:sz w:val="24"/>
          <w:szCs w:val="24"/>
        </w:rPr>
      </w:pPr>
    </w:p>
    <w:p w14:paraId="43E9C016" w14:textId="7108BBB9" w:rsidR="00890A97" w:rsidRPr="007923FF" w:rsidRDefault="00890A97" w:rsidP="00890A97">
      <w:pPr>
        <w:ind w:firstLine="720"/>
        <w:jc w:val="center"/>
        <w:rPr>
          <w:b/>
          <w:sz w:val="24"/>
          <w:szCs w:val="24"/>
        </w:rPr>
      </w:pPr>
      <w:r w:rsidRPr="007923FF">
        <w:rPr>
          <w:b/>
          <w:sz w:val="24"/>
          <w:szCs w:val="24"/>
        </w:rPr>
        <w:t>TRANSPORTATION PROVIDER PERFORMANCE STANDARDS</w:t>
      </w:r>
      <w:r w:rsidR="0009207D">
        <w:rPr>
          <w:b/>
          <w:sz w:val="24"/>
          <w:szCs w:val="24"/>
        </w:rPr>
        <w:t xml:space="preserve">: ENHANCED WHEELCHAIR VAN </w:t>
      </w:r>
    </w:p>
    <w:p w14:paraId="797AF484" w14:textId="77777777" w:rsidR="008D7FEF" w:rsidRPr="007923FF" w:rsidRDefault="008D7FEF" w:rsidP="00890A97">
      <w:pPr>
        <w:ind w:firstLine="720"/>
        <w:jc w:val="center"/>
        <w:rPr>
          <w:b/>
          <w:sz w:val="24"/>
          <w:szCs w:val="24"/>
        </w:rPr>
      </w:pPr>
    </w:p>
    <w:p w14:paraId="7D0354B3" w14:textId="77777777" w:rsidR="0064429B" w:rsidRPr="007923FF" w:rsidRDefault="0064429B" w:rsidP="0064429B">
      <w:pPr>
        <w:widowControl w:val="0"/>
        <w:tabs>
          <w:tab w:val="left" w:pos="204"/>
        </w:tabs>
        <w:autoSpaceDE w:val="0"/>
        <w:autoSpaceDN w:val="0"/>
        <w:adjustRightInd w:val="0"/>
        <w:jc w:val="center"/>
        <w:rPr>
          <w:b/>
          <w:sz w:val="24"/>
          <w:szCs w:val="24"/>
        </w:rPr>
      </w:pPr>
      <w:r w:rsidRPr="007923FF">
        <w:rPr>
          <w:b/>
          <w:sz w:val="24"/>
          <w:szCs w:val="24"/>
        </w:rPr>
        <w:t>SIGNATURE PAGE</w:t>
      </w:r>
    </w:p>
    <w:p w14:paraId="03D554D6" w14:textId="77777777" w:rsidR="00890A97" w:rsidRPr="007923FF" w:rsidRDefault="00890A97" w:rsidP="00890A97">
      <w:pPr>
        <w:ind w:firstLine="720"/>
        <w:jc w:val="center"/>
        <w:rPr>
          <w:b/>
          <w:sz w:val="24"/>
          <w:szCs w:val="24"/>
        </w:rPr>
      </w:pPr>
    </w:p>
    <w:p w14:paraId="2A244852" w14:textId="77777777" w:rsidR="00890A97" w:rsidRPr="007923FF" w:rsidRDefault="00890A97" w:rsidP="00890A97">
      <w:pPr>
        <w:jc w:val="center"/>
        <w:rPr>
          <w:sz w:val="22"/>
          <w:szCs w:val="22"/>
        </w:rPr>
      </w:pPr>
    </w:p>
    <w:p w14:paraId="4CF73C91" w14:textId="04CEE832" w:rsidR="00890A97" w:rsidRPr="007923FF" w:rsidRDefault="00890A97" w:rsidP="00890A97">
      <w:pPr>
        <w:rPr>
          <w:sz w:val="24"/>
          <w:szCs w:val="24"/>
        </w:rPr>
      </w:pPr>
      <w:r w:rsidRPr="007923FF">
        <w:rPr>
          <w:sz w:val="24"/>
          <w:szCs w:val="24"/>
        </w:rPr>
        <w:t>I acknowledge that I have read, reviewed and understand all the provisions contained in the “Transportation Provider Performance Standards</w:t>
      </w:r>
      <w:r w:rsidR="0009207D">
        <w:rPr>
          <w:sz w:val="24"/>
          <w:szCs w:val="24"/>
        </w:rPr>
        <w:t>: Enhanced Wheelchair Van</w:t>
      </w:r>
      <w:r w:rsidRPr="007923FF">
        <w:rPr>
          <w:sz w:val="24"/>
          <w:szCs w:val="24"/>
        </w:rPr>
        <w:t>”</w:t>
      </w:r>
    </w:p>
    <w:p w14:paraId="43DB6B28" w14:textId="77777777" w:rsidR="00890A97" w:rsidRPr="007923FF" w:rsidRDefault="00890A97" w:rsidP="00890A97">
      <w:pPr>
        <w:jc w:val="both"/>
        <w:rPr>
          <w:sz w:val="24"/>
          <w:szCs w:val="24"/>
        </w:rPr>
      </w:pPr>
    </w:p>
    <w:p w14:paraId="53AAA743" w14:textId="77777777" w:rsidR="00890A97" w:rsidRPr="007923FF" w:rsidRDefault="00890A97" w:rsidP="00890A97">
      <w:pPr>
        <w:jc w:val="both"/>
        <w:rPr>
          <w:sz w:val="24"/>
          <w:szCs w:val="24"/>
        </w:rPr>
      </w:pPr>
      <w:r w:rsidRPr="007923FF">
        <w:rPr>
          <w:sz w:val="24"/>
          <w:szCs w:val="24"/>
        </w:rPr>
        <w:t>I acknowledge that I have received the aforementioned documents and understand that they are incorporated as part of my contract with MART for the provision of transportation services.</w:t>
      </w:r>
    </w:p>
    <w:p w14:paraId="54DF84FD" w14:textId="77777777" w:rsidR="00890A97" w:rsidRPr="007923FF" w:rsidRDefault="00890A97" w:rsidP="00890A97">
      <w:pPr>
        <w:jc w:val="both"/>
        <w:rPr>
          <w:sz w:val="24"/>
          <w:szCs w:val="24"/>
        </w:rPr>
      </w:pPr>
    </w:p>
    <w:p w14:paraId="1DFDBAF9" w14:textId="77777777" w:rsidR="00890A97" w:rsidRPr="007923FF" w:rsidRDefault="00890A97" w:rsidP="00890A97">
      <w:pPr>
        <w:jc w:val="both"/>
        <w:rPr>
          <w:sz w:val="24"/>
          <w:szCs w:val="24"/>
        </w:rPr>
      </w:pPr>
      <w:r w:rsidRPr="007923FF">
        <w:rPr>
          <w:sz w:val="24"/>
          <w:szCs w:val="24"/>
        </w:rPr>
        <w:t xml:space="preserve">I hereby certify to abide by all the conditions, requirements and responsibilities contained in the aforementioned documents. </w:t>
      </w:r>
    </w:p>
    <w:p w14:paraId="29FAACDD" w14:textId="77777777" w:rsidR="00890A97" w:rsidRPr="007923FF" w:rsidRDefault="00890A97" w:rsidP="00890A97">
      <w:pPr>
        <w:rPr>
          <w:sz w:val="22"/>
          <w:szCs w:val="22"/>
        </w:rPr>
      </w:pPr>
    </w:p>
    <w:p w14:paraId="10C65BED" w14:textId="77777777" w:rsidR="00890A97" w:rsidRPr="007923FF" w:rsidRDefault="00890A97" w:rsidP="00890A97">
      <w:pPr>
        <w:rPr>
          <w:sz w:val="22"/>
          <w:szCs w:val="22"/>
        </w:rPr>
      </w:pPr>
    </w:p>
    <w:p w14:paraId="24C14B12" w14:textId="77777777" w:rsidR="00890A97" w:rsidRPr="007923FF" w:rsidRDefault="00890A97" w:rsidP="00890A97">
      <w:pPr>
        <w:rPr>
          <w:sz w:val="22"/>
          <w:szCs w:val="22"/>
        </w:rPr>
      </w:pPr>
    </w:p>
    <w:p w14:paraId="2669BF51" w14:textId="77777777" w:rsidR="00890A97" w:rsidRPr="007923FF" w:rsidRDefault="00890A97" w:rsidP="00890A97">
      <w:pPr>
        <w:rPr>
          <w:sz w:val="22"/>
          <w:szCs w:val="22"/>
        </w:rPr>
      </w:pPr>
    </w:p>
    <w:p w14:paraId="41DD4EBB" w14:textId="77777777" w:rsidR="00890A97" w:rsidRPr="007923FF" w:rsidRDefault="00890A97" w:rsidP="00890A97">
      <w:pPr>
        <w:ind w:right="180"/>
        <w:rPr>
          <w:sz w:val="22"/>
          <w:szCs w:val="22"/>
          <w:u w:val="single"/>
        </w:rPr>
      </w:pPr>
      <w:r w:rsidRPr="007923FF">
        <w:rPr>
          <w:b/>
          <w:sz w:val="22"/>
          <w:szCs w:val="22"/>
        </w:rPr>
        <w:t xml:space="preserve">Signed under the pains and penalties of perjury on this date: </w:t>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622240A3" w14:textId="77777777" w:rsidR="00890A97" w:rsidRPr="007923FF" w:rsidRDefault="00890A97" w:rsidP="00890A97">
      <w:pPr>
        <w:ind w:right="180"/>
        <w:rPr>
          <w:sz w:val="22"/>
          <w:szCs w:val="22"/>
        </w:rPr>
      </w:pPr>
    </w:p>
    <w:p w14:paraId="57168BD9" w14:textId="77777777" w:rsidR="00890A97" w:rsidRPr="007923FF" w:rsidRDefault="00890A97" w:rsidP="00890A97">
      <w:pPr>
        <w:ind w:right="180"/>
        <w:rPr>
          <w:sz w:val="22"/>
          <w:szCs w:val="22"/>
        </w:rPr>
      </w:pPr>
    </w:p>
    <w:p w14:paraId="16FFED7C" w14:textId="77777777" w:rsidR="00890A97" w:rsidRPr="007923FF" w:rsidRDefault="00890A97" w:rsidP="00890A97">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734665DE" w14:textId="77777777" w:rsidR="00890A97" w:rsidRPr="007923FF" w:rsidRDefault="00890A97" w:rsidP="00890A97">
      <w:pPr>
        <w:ind w:right="180"/>
        <w:rPr>
          <w:sz w:val="22"/>
          <w:szCs w:val="22"/>
        </w:rPr>
      </w:pPr>
      <w:r w:rsidRPr="007923FF">
        <w:rPr>
          <w:sz w:val="22"/>
          <w:szCs w:val="22"/>
        </w:rPr>
        <w:t>Signature of Chief Executive Officer/Owner or Designated Representative</w:t>
      </w:r>
    </w:p>
    <w:p w14:paraId="6EBEDBD9" w14:textId="77777777" w:rsidR="00890A97" w:rsidRPr="007923FF" w:rsidRDefault="00890A97" w:rsidP="00890A97">
      <w:pPr>
        <w:ind w:left="2160" w:right="180"/>
        <w:rPr>
          <w:sz w:val="22"/>
          <w:szCs w:val="22"/>
        </w:rPr>
      </w:pPr>
    </w:p>
    <w:p w14:paraId="2B050ABF" w14:textId="77777777" w:rsidR="00890A97" w:rsidRPr="007923FF" w:rsidRDefault="00890A97" w:rsidP="00890A97">
      <w:pPr>
        <w:ind w:left="2160" w:right="180"/>
        <w:rPr>
          <w:sz w:val="22"/>
          <w:szCs w:val="22"/>
        </w:rPr>
      </w:pPr>
    </w:p>
    <w:p w14:paraId="7B79FF0D" w14:textId="77777777" w:rsidR="00890A97" w:rsidRPr="007923FF" w:rsidRDefault="00890A97" w:rsidP="00890A97">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123A825F" w14:textId="77777777" w:rsidR="00890A97" w:rsidRPr="007923FF" w:rsidRDefault="00890A97" w:rsidP="00890A97">
      <w:pPr>
        <w:ind w:right="180"/>
        <w:rPr>
          <w:sz w:val="22"/>
          <w:szCs w:val="22"/>
        </w:rPr>
      </w:pPr>
      <w:r w:rsidRPr="007923FF">
        <w:rPr>
          <w:sz w:val="22"/>
          <w:szCs w:val="22"/>
        </w:rPr>
        <w:t>Printed Name of Chief Executive Officer/Owner or Designated Representative</w:t>
      </w:r>
    </w:p>
    <w:p w14:paraId="69A838AC" w14:textId="77777777" w:rsidR="00890A97" w:rsidRPr="007923FF" w:rsidRDefault="00890A97" w:rsidP="00890A97">
      <w:pPr>
        <w:ind w:left="2160" w:right="180"/>
        <w:rPr>
          <w:sz w:val="22"/>
          <w:szCs w:val="22"/>
        </w:rPr>
      </w:pPr>
    </w:p>
    <w:p w14:paraId="7593073B" w14:textId="77777777" w:rsidR="00890A97" w:rsidRPr="007923FF" w:rsidRDefault="00890A97" w:rsidP="00890A97">
      <w:pPr>
        <w:ind w:left="2160" w:right="180"/>
        <w:rPr>
          <w:sz w:val="22"/>
          <w:szCs w:val="22"/>
        </w:rPr>
      </w:pPr>
    </w:p>
    <w:p w14:paraId="24896017" w14:textId="77777777" w:rsidR="00890A97" w:rsidRPr="007923FF" w:rsidRDefault="00890A97" w:rsidP="00890A97">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45381D5C" w14:textId="77777777" w:rsidR="00890A97" w:rsidRPr="007923FF" w:rsidRDefault="00890A97" w:rsidP="00890A97">
      <w:pPr>
        <w:ind w:right="180"/>
        <w:rPr>
          <w:sz w:val="22"/>
          <w:szCs w:val="22"/>
        </w:rPr>
      </w:pPr>
      <w:r w:rsidRPr="007923FF">
        <w:rPr>
          <w:sz w:val="22"/>
          <w:szCs w:val="22"/>
        </w:rPr>
        <w:t>Printed Title</w:t>
      </w:r>
    </w:p>
    <w:p w14:paraId="14CB2572" w14:textId="77777777" w:rsidR="00053890" w:rsidRPr="007923FF" w:rsidRDefault="00053890" w:rsidP="00890A97">
      <w:pPr>
        <w:ind w:right="180"/>
        <w:rPr>
          <w:sz w:val="22"/>
          <w:szCs w:val="22"/>
        </w:rPr>
      </w:pPr>
    </w:p>
    <w:p w14:paraId="506843C8" w14:textId="77777777" w:rsidR="00053890" w:rsidRPr="007923FF" w:rsidRDefault="00053890" w:rsidP="00053890">
      <w:pPr>
        <w:pStyle w:val="NormalWeb"/>
        <w:rPr>
          <w:rFonts w:ascii="Times New Roman" w:hAnsi="Times New Roman" w:cs="Times New Roman"/>
          <w:color w:val="auto"/>
          <w:sz w:val="24"/>
          <w:szCs w:val="24"/>
        </w:rPr>
      </w:pPr>
    </w:p>
    <w:p w14:paraId="4AFD206E" w14:textId="77777777" w:rsidR="00053890" w:rsidRPr="007923FF" w:rsidRDefault="00053890" w:rsidP="00053890">
      <w:pPr>
        <w:pStyle w:val="NormalWeb"/>
        <w:rPr>
          <w:rFonts w:ascii="Times New Roman" w:hAnsi="Times New Roman" w:cs="Times New Roman"/>
          <w:color w:val="auto"/>
          <w:sz w:val="24"/>
          <w:szCs w:val="24"/>
        </w:rPr>
      </w:pPr>
    </w:p>
    <w:p w14:paraId="6BD1EE74" w14:textId="77777777" w:rsidR="00053890" w:rsidRPr="007923FF" w:rsidRDefault="00053890" w:rsidP="00053890">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rPr>
        <w:t>Please indicate below your company’s designated Privacy and Security Officer(s), who will be responsible for compliance with VIII Data Privacy and Security.</w:t>
      </w:r>
    </w:p>
    <w:p w14:paraId="6FB5D7D1" w14:textId="77777777" w:rsidR="00053890" w:rsidRPr="007923FF" w:rsidRDefault="00053890" w:rsidP="00053890">
      <w:pPr>
        <w:pStyle w:val="NormalWeb"/>
        <w:rPr>
          <w:rFonts w:ascii="Times New Roman" w:hAnsi="Times New Roman" w:cs="Times New Roman"/>
          <w:color w:val="auto"/>
          <w:sz w:val="24"/>
          <w:szCs w:val="24"/>
        </w:rPr>
      </w:pPr>
    </w:p>
    <w:p w14:paraId="2E255A8C" w14:textId="77777777" w:rsidR="00053890" w:rsidRPr="007923FF" w:rsidRDefault="00053890" w:rsidP="00053890">
      <w:pPr>
        <w:pStyle w:val="NormalWeb"/>
        <w:rPr>
          <w:rFonts w:ascii="Times New Roman" w:hAnsi="Times New Roman" w:cs="Times New Roman"/>
          <w:color w:val="auto"/>
          <w:sz w:val="24"/>
          <w:szCs w:val="24"/>
        </w:rPr>
      </w:pPr>
    </w:p>
    <w:p w14:paraId="6A0F7CCE" w14:textId="77777777" w:rsidR="00053890" w:rsidRPr="007923FF" w:rsidRDefault="00053890" w:rsidP="00053890">
      <w:pPr>
        <w:pStyle w:val="NormalWeb"/>
        <w:rPr>
          <w:rFonts w:ascii="Times New Roman" w:hAnsi="Times New Roman" w:cs="Times New Roman"/>
          <w:color w:val="auto"/>
          <w:sz w:val="24"/>
          <w:szCs w:val="24"/>
          <w:u w:val="single"/>
        </w:rPr>
      </w:pP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p>
    <w:p w14:paraId="6F33E3C5" w14:textId="37F4CA72" w:rsidR="00053890" w:rsidRPr="007923FF" w:rsidRDefault="00053890" w:rsidP="00053890">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rPr>
        <w:t>Printed Name and Title of Acting Data Privacy and Security Officer #1</w:t>
      </w:r>
      <w:r w:rsidR="00445771">
        <w:rPr>
          <w:rFonts w:ascii="Times New Roman" w:hAnsi="Times New Roman" w:cs="Times New Roman"/>
          <w:color w:val="auto"/>
        </w:rPr>
        <w:t>(*Required)</w:t>
      </w:r>
    </w:p>
    <w:p w14:paraId="34B5DCDA" w14:textId="77777777" w:rsidR="00053890" w:rsidRPr="007923FF" w:rsidRDefault="00053890" w:rsidP="00053890">
      <w:pPr>
        <w:pStyle w:val="NormalWeb"/>
        <w:rPr>
          <w:rFonts w:ascii="Times New Roman" w:hAnsi="Times New Roman" w:cs="Times New Roman"/>
          <w:color w:val="auto"/>
          <w:sz w:val="24"/>
          <w:szCs w:val="24"/>
        </w:rPr>
      </w:pPr>
    </w:p>
    <w:p w14:paraId="3FE65A68" w14:textId="77777777" w:rsidR="00053890" w:rsidRPr="007923FF" w:rsidRDefault="00053890" w:rsidP="00053890">
      <w:pPr>
        <w:pStyle w:val="NormalWeb"/>
        <w:rPr>
          <w:rFonts w:ascii="Times New Roman" w:hAnsi="Times New Roman" w:cs="Times New Roman"/>
          <w:color w:val="auto"/>
          <w:sz w:val="24"/>
          <w:szCs w:val="24"/>
        </w:rPr>
      </w:pPr>
    </w:p>
    <w:p w14:paraId="03271F00" w14:textId="77777777" w:rsidR="00053890" w:rsidRPr="007923FF" w:rsidRDefault="00053890" w:rsidP="00053890">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rPr>
        <w:tab/>
      </w:r>
      <w:r w:rsidRPr="007923FF">
        <w:rPr>
          <w:rFonts w:ascii="Times New Roman" w:hAnsi="Times New Roman" w:cs="Times New Roman"/>
          <w:color w:val="auto"/>
          <w:sz w:val="24"/>
          <w:szCs w:val="24"/>
        </w:rPr>
        <w:tab/>
      </w:r>
    </w:p>
    <w:p w14:paraId="4382D563" w14:textId="77777777" w:rsidR="00445771" w:rsidRPr="00FE0168" w:rsidRDefault="00445771" w:rsidP="00445771">
      <w:pPr>
        <w:rPr>
          <w:sz w:val="22"/>
          <w:szCs w:val="22"/>
        </w:rPr>
      </w:pPr>
      <w:r w:rsidRPr="00FE0168">
        <w:rPr>
          <w:sz w:val="22"/>
          <w:szCs w:val="22"/>
        </w:rPr>
        <w:t>Printed Name and Title of Acting Data Privacy and Security Officer #2</w:t>
      </w:r>
    </w:p>
    <w:p w14:paraId="0D40FE00" w14:textId="77777777" w:rsidR="00445771" w:rsidRPr="00FE0168" w:rsidRDefault="00445771" w:rsidP="00445771">
      <w:pPr>
        <w:rPr>
          <w:sz w:val="22"/>
          <w:szCs w:val="22"/>
        </w:rPr>
      </w:pPr>
      <w:r w:rsidRPr="00FE0168">
        <w:rPr>
          <w:sz w:val="22"/>
          <w:szCs w:val="22"/>
        </w:rPr>
        <w:t xml:space="preserve"> </w:t>
      </w:r>
    </w:p>
    <w:p w14:paraId="115D00F9" w14:textId="77777777" w:rsidR="00445771" w:rsidRPr="007923FF" w:rsidRDefault="00445771" w:rsidP="00445771">
      <w:pPr>
        <w:pStyle w:val="NormalWeb"/>
        <w:rPr>
          <w:rFonts w:ascii="Times New Roman" w:hAnsi="Times New Roman" w:cs="Times New Roman"/>
          <w:color w:val="auto"/>
          <w:sz w:val="24"/>
          <w:szCs w:val="24"/>
        </w:rPr>
      </w:pP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u w:val="single"/>
        </w:rPr>
        <w:tab/>
      </w:r>
      <w:r w:rsidRPr="007923FF">
        <w:rPr>
          <w:rFonts w:ascii="Times New Roman" w:hAnsi="Times New Roman" w:cs="Times New Roman"/>
          <w:color w:val="auto"/>
          <w:sz w:val="24"/>
          <w:szCs w:val="24"/>
        </w:rPr>
        <w:tab/>
      </w:r>
      <w:r w:rsidRPr="007923FF">
        <w:rPr>
          <w:rFonts w:ascii="Times New Roman" w:hAnsi="Times New Roman" w:cs="Times New Roman"/>
          <w:color w:val="auto"/>
          <w:sz w:val="24"/>
          <w:szCs w:val="24"/>
        </w:rPr>
        <w:tab/>
      </w:r>
    </w:p>
    <w:p w14:paraId="37FB020F" w14:textId="7870F75E" w:rsidR="00445771" w:rsidRPr="00445771" w:rsidRDefault="00445771" w:rsidP="00445771">
      <w:pPr>
        <w:pStyle w:val="NormalWeb"/>
        <w:rPr>
          <w:rFonts w:ascii="Times New Roman" w:hAnsi="Times New Roman" w:cs="Times New Roman"/>
          <w:color w:val="auto"/>
        </w:rPr>
      </w:pPr>
      <w:r w:rsidRPr="007923FF">
        <w:rPr>
          <w:rFonts w:ascii="Times New Roman" w:hAnsi="Times New Roman" w:cs="Times New Roman"/>
          <w:color w:val="auto"/>
          <w:sz w:val="24"/>
          <w:szCs w:val="24"/>
        </w:rPr>
        <w:t xml:space="preserve">Printed Name and Title of </w:t>
      </w:r>
      <w:r>
        <w:rPr>
          <w:rFonts w:ascii="Times New Roman" w:hAnsi="Times New Roman" w:cs="Times New Roman"/>
          <w:color w:val="auto"/>
          <w:sz w:val="24"/>
          <w:szCs w:val="24"/>
        </w:rPr>
        <w:t>designated Compliance</w:t>
      </w:r>
      <w:r w:rsidRPr="007923FF">
        <w:rPr>
          <w:rFonts w:ascii="Times New Roman" w:hAnsi="Times New Roman" w:cs="Times New Roman"/>
          <w:color w:val="auto"/>
          <w:sz w:val="24"/>
          <w:szCs w:val="24"/>
        </w:rPr>
        <w:t xml:space="preserve"> Officer </w:t>
      </w:r>
      <w:r>
        <w:rPr>
          <w:rFonts w:ascii="Times New Roman" w:hAnsi="Times New Roman" w:cs="Times New Roman"/>
          <w:color w:val="auto"/>
        </w:rPr>
        <w:t>(*Required)</w:t>
      </w:r>
    </w:p>
    <w:p w14:paraId="2ED33B9D" w14:textId="77777777" w:rsidR="00053890" w:rsidRPr="007923FF" w:rsidRDefault="00053890" w:rsidP="00890A97">
      <w:pPr>
        <w:ind w:right="180"/>
        <w:rPr>
          <w:sz w:val="22"/>
          <w:szCs w:val="22"/>
        </w:rPr>
      </w:pPr>
    </w:p>
    <w:p w14:paraId="123F69C5" w14:textId="77777777" w:rsidR="00C77237" w:rsidRPr="007923FF" w:rsidRDefault="00C77237" w:rsidP="00D51303">
      <w:pPr>
        <w:widowControl w:val="0"/>
        <w:tabs>
          <w:tab w:val="left" w:pos="204"/>
        </w:tabs>
        <w:autoSpaceDE w:val="0"/>
        <w:autoSpaceDN w:val="0"/>
        <w:adjustRightInd w:val="0"/>
        <w:rPr>
          <w:b/>
          <w:sz w:val="22"/>
          <w:szCs w:val="22"/>
        </w:rPr>
      </w:pPr>
    </w:p>
    <w:p w14:paraId="3DB3427F" w14:textId="1BE24358" w:rsidR="00C77237" w:rsidRPr="00A3622B" w:rsidRDefault="00C77237" w:rsidP="00C77237">
      <w:pPr>
        <w:pStyle w:val="Title"/>
        <w:rPr>
          <w:spacing w:val="-1"/>
          <w:sz w:val="24"/>
          <w:szCs w:val="24"/>
          <w:u w:val="none"/>
        </w:rPr>
      </w:pPr>
      <w:r w:rsidRPr="00A3622B">
        <w:rPr>
          <w:spacing w:val="-1"/>
          <w:sz w:val="24"/>
          <w:szCs w:val="24"/>
          <w:u w:val="none"/>
        </w:rPr>
        <w:lastRenderedPageBreak/>
        <w:t xml:space="preserve">ATTACHMENT </w:t>
      </w:r>
      <w:r w:rsidR="002E2D78">
        <w:rPr>
          <w:spacing w:val="-1"/>
          <w:sz w:val="24"/>
          <w:szCs w:val="24"/>
          <w:u w:val="none"/>
        </w:rPr>
        <w:t>H</w:t>
      </w:r>
    </w:p>
    <w:p w14:paraId="210AE4F8" w14:textId="77777777" w:rsidR="00C77237" w:rsidRPr="00A3622B" w:rsidRDefault="00C77237" w:rsidP="00C77237">
      <w:pPr>
        <w:pStyle w:val="Title"/>
        <w:rPr>
          <w:spacing w:val="-1"/>
          <w:sz w:val="24"/>
          <w:szCs w:val="24"/>
          <w:u w:val="none"/>
        </w:rPr>
      </w:pPr>
    </w:p>
    <w:p w14:paraId="39FEC7F9" w14:textId="77777777" w:rsidR="00C77237" w:rsidRPr="00A3622B" w:rsidRDefault="00C77237" w:rsidP="00C77237">
      <w:pPr>
        <w:pStyle w:val="Title"/>
        <w:rPr>
          <w:sz w:val="24"/>
          <w:szCs w:val="24"/>
          <w:u w:val="none"/>
        </w:rPr>
      </w:pPr>
      <w:r w:rsidRPr="00A3622B">
        <w:rPr>
          <w:sz w:val="24"/>
          <w:szCs w:val="24"/>
          <w:u w:val="none"/>
        </w:rPr>
        <w:t>BROKERAGE TRANSPORTATION PROVIDER</w:t>
      </w:r>
    </w:p>
    <w:p w14:paraId="7E4A790A" w14:textId="77777777" w:rsidR="00C77237" w:rsidRPr="00A3622B" w:rsidRDefault="00C77237" w:rsidP="00C77237">
      <w:pPr>
        <w:jc w:val="center"/>
        <w:rPr>
          <w:b/>
          <w:sz w:val="24"/>
          <w:szCs w:val="24"/>
        </w:rPr>
      </w:pPr>
      <w:r w:rsidRPr="00A3622B">
        <w:rPr>
          <w:b/>
          <w:sz w:val="24"/>
          <w:szCs w:val="24"/>
        </w:rPr>
        <w:t>ADDITIONAL MART PERFORMANCE STANDARDS</w:t>
      </w:r>
    </w:p>
    <w:p w14:paraId="0A126FD2" w14:textId="6EC22EC6" w:rsidR="00C77237" w:rsidRPr="00BB3120" w:rsidRDefault="007043CD" w:rsidP="00C77237">
      <w:pPr>
        <w:jc w:val="center"/>
        <w:rPr>
          <w:b/>
        </w:rPr>
      </w:pPr>
      <w:r w:rsidRPr="00BB3120">
        <w:rPr>
          <w:b/>
        </w:rPr>
        <w:t>R</w:t>
      </w:r>
      <w:r w:rsidR="00BB3120">
        <w:rPr>
          <w:b/>
        </w:rPr>
        <w:t>evised</w:t>
      </w:r>
      <w:r w:rsidRPr="00BB3120">
        <w:rPr>
          <w:b/>
        </w:rPr>
        <w:t xml:space="preserve"> 7</w:t>
      </w:r>
      <w:r w:rsidR="00A51D64">
        <w:rPr>
          <w:b/>
        </w:rPr>
        <w:t>/</w:t>
      </w:r>
      <w:r w:rsidR="00BB3120">
        <w:rPr>
          <w:b/>
        </w:rPr>
        <w:t>01/202</w:t>
      </w:r>
      <w:r w:rsidR="00A760C1">
        <w:rPr>
          <w:b/>
        </w:rPr>
        <w:t>1</w:t>
      </w:r>
    </w:p>
    <w:p w14:paraId="00587015" w14:textId="77777777" w:rsidR="00C77237" w:rsidRPr="007923FF" w:rsidRDefault="00C77237" w:rsidP="00C77237"/>
    <w:p w14:paraId="5BD09039" w14:textId="77777777" w:rsidR="00C77237" w:rsidRPr="007923FF" w:rsidRDefault="00C77237" w:rsidP="00C77237"/>
    <w:p w14:paraId="6B39B632" w14:textId="77777777" w:rsidR="00C77237" w:rsidRPr="007923FF" w:rsidRDefault="00C77237" w:rsidP="005C123E">
      <w:pPr>
        <w:numPr>
          <w:ilvl w:val="0"/>
          <w:numId w:val="11"/>
        </w:numPr>
        <w:rPr>
          <w:sz w:val="22"/>
          <w:szCs w:val="22"/>
          <w:u w:val="single"/>
        </w:rPr>
      </w:pPr>
      <w:r w:rsidRPr="007923FF">
        <w:rPr>
          <w:sz w:val="22"/>
          <w:szCs w:val="22"/>
        </w:rPr>
        <w:t>DEFINITIONS: The following key definitions apply to this document:</w:t>
      </w:r>
    </w:p>
    <w:p w14:paraId="200F7C13" w14:textId="77777777" w:rsidR="00C77237" w:rsidRPr="007923FF" w:rsidRDefault="00C77237" w:rsidP="00C77237">
      <w:pPr>
        <w:rPr>
          <w:sz w:val="22"/>
          <w:szCs w:val="22"/>
        </w:rPr>
      </w:pPr>
    </w:p>
    <w:p w14:paraId="0D17AB90" w14:textId="77777777" w:rsidR="00C77237" w:rsidRPr="007923FF" w:rsidRDefault="00C77237" w:rsidP="00C77237">
      <w:pPr>
        <w:ind w:left="720"/>
        <w:rPr>
          <w:sz w:val="22"/>
          <w:szCs w:val="22"/>
        </w:rPr>
      </w:pPr>
      <w:r w:rsidRPr="007923FF">
        <w:rPr>
          <w:sz w:val="22"/>
          <w:szCs w:val="22"/>
          <w:u w:val="single"/>
        </w:rPr>
        <w:t>Loaded Mile</w:t>
      </w:r>
      <w:r w:rsidRPr="007923FF">
        <w:rPr>
          <w:sz w:val="22"/>
          <w:szCs w:val="22"/>
        </w:rPr>
        <w:t xml:space="preserve"> - the distance traveled while a consumer is in the vehicle.</w:t>
      </w:r>
    </w:p>
    <w:p w14:paraId="601D71CD" w14:textId="77777777" w:rsidR="00C77237" w:rsidRPr="007923FF" w:rsidRDefault="00C77237" w:rsidP="00C77237">
      <w:pPr>
        <w:ind w:left="720"/>
        <w:rPr>
          <w:sz w:val="22"/>
          <w:szCs w:val="22"/>
        </w:rPr>
      </w:pPr>
    </w:p>
    <w:p w14:paraId="64A3B20B" w14:textId="77777777" w:rsidR="00C77237" w:rsidRPr="007923FF" w:rsidRDefault="00C77237" w:rsidP="00C77237">
      <w:pPr>
        <w:ind w:left="720"/>
        <w:rPr>
          <w:sz w:val="22"/>
          <w:szCs w:val="22"/>
        </w:rPr>
      </w:pPr>
      <w:r w:rsidRPr="007923FF">
        <w:rPr>
          <w:sz w:val="22"/>
          <w:szCs w:val="22"/>
          <w:u w:val="single"/>
        </w:rPr>
        <w:t>Passenger</w:t>
      </w:r>
      <w:r w:rsidRPr="007923FF">
        <w:rPr>
          <w:sz w:val="22"/>
          <w:szCs w:val="22"/>
        </w:rPr>
        <w:t xml:space="preserve"> - is considered the consumer, personal care attendants and/or escorts approved by the Broker.</w:t>
      </w:r>
    </w:p>
    <w:p w14:paraId="76F23166" w14:textId="77777777" w:rsidR="00C77237" w:rsidRPr="007923FF" w:rsidRDefault="00C77237" w:rsidP="00C77237">
      <w:pPr>
        <w:rPr>
          <w:sz w:val="22"/>
          <w:szCs w:val="22"/>
        </w:rPr>
      </w:pPr>
    </w:p>
    <w:p w14:paraId="445E1B5A" w14:textId="77777777" w:rsidR="00C77237" w:rsidRPr="007923FF" w:rsidRDefault="00C77237" w:rsidP="00C77237">
      <w:pPr>
        <w:ind w:left="720"/>
        <w:rPr>
          <w:sz w:val="22"/>
          <w:szCs w:val="22"/>
        </w:rPr>
      </w:pPr>
      <w:r w:rsidRPr="007923FF">
        <w:rPr>
          <w:sz w:val="22"/>
          <w:szCs w:val="22"/>
          <w:u w:val="single"/>
        </w:rPr>
        <w:t xml:space="preserve">Taxi/Dial A Ride </w:t>
      </w:r>
      <w:r w:rsidRPr="007923FF">
        <w:rPr>
          <w:sz w:val="22"/>
          <w:szCs w:val="22"/>
        </w:rPr>
        <w:t>- Taxi and Dial A Ride services are both considered to be ambulatory services.  However, MART considers Taxi trips to be short distances and Dial A Ride is considered to be trips that are of longer distance.</w:t>
      </w:r>
    </w:p>
    <w:p w14:paraId="694C2AED" w14:textId="77777777" w:rsidR="00C77237" w:rsidRPr="007923FF" w:rsidRDefault="00C77237" w:rsidP="00C77237">
      <w:pPr>
        <w:rPr>
          <w:sz w:val="22"/>
          <w:szCs w:val="22"/>
        </w:rPr>
      </w:pPr>
    </w:p>
    <w:p w14:paraId="2A17C122" w14:textId="77777777" w:rsidR="003D160E" w:rsidRPr="00BE0319" w:rsidRDefault="00C77237" w:rsidP="005C123E">
      <w:pPr>
        <w:pStyle w:val="BodyTextIndent"/>
        <w:numPr>
          <w:ilvl w:val="0"/>
          <w:numId w:val="11"/>
        </w:numPr>
        <w:spacing w:after="0"/>
        <w:rPr>
          <w:sz w:val="22"/>
          <w:szCs w:val="22"/>
        </w:rPr>
      </w:pPr>
      <w:r w:rsidRPr="007923FF">
        <w:rPr>
          <w:sz w:val="22"/>
          <w:szCs w:val="22"/>
        </w:rPr>
        <w:t>The Montachusett Regional Transit Authority (MART) Broker Responsibilities:</w:t>
      </w:r>
    </w:p>
    <w:p w14:paraId="6C58F291" w14:textId="77777777" w:rsidR="00C77237" w:rsidRPr="00CC2F6A" w:rsidRDefault="00C77237" w:rsidP="00C77237">
      <w:pPr>
        <w:pStyle w:val="BodyTextIndent"/>
        <w:spacing w:after="0"/>
        <w:ind w:left="720"/>
        <w:rPr>
          <w:sz w:val="22"/>
          <w:szCs w:val="22"/>
        </w:rPr>
      </w:pPr>
    </w:p>
    <w:p w14:paraId="2B5E8DE0" w14:textId="13786F13" w:rsidR="003D160E" w:rsidRPr="00CC2F6A" w:rsidRDefault="001C2871" w:rsidP="005C123E">
      <w:pPr>
        <w:pStyle w:val="BodyTextIndent"/>
        <w:numPr>
          <w:ilvl w:val="0"/>
          <w:numId w:val="15"/>
        </w:numPr>
        <w:spacing w:after="0"/>
        <w:rPr>
          <w:sz w:val="22"/>
          <w:szCs w:val="22"/>
        </w:rPr>
      </w:pPr>
      <w:r w:rsidRPr="00CC2F6A">
        <w:rPr>
          <w:sz w:val="22"/>
          <w:szCs w:val="22"/>
        </w:rPr>
        <w:t>U</w:t>
      </w:r>
      <w:r w:rsidR="003D160E" w:rsidRPr="00CC2F6A">
        <w:rPr>
          <w:sz w:val="22"/>
          <w:szCs w:val="22"/>
        </w:rPr>
        <w:t xml:space="preserve">se all business services through the Virtual Gateway required by the HST Office and to take all necessary steps to </w:t>
      </w:r>
      <w:r w:rsidR="00A4508F" w:rsidRPr="00CC2F6A">
        <w:rPr>
          <w:sz w:val="22"/>
          <w:szCs w:val="22"/>
        </w:rPr>
        <w:t>e</w:t>
      </w:r>
      <w:r w:rsidR="003D160E" w:rsidRPr="00CC2F6A">
        <w:rPr>
          <w:sz w:val="22"/>
          <w:szCs w:val="22"/>
        </w:rPr>
        <w:t>nsure that it and its subcontractors or affiliates have access to all required web-based services that are necessary to perform their respective functions in accordance with the Contract.</w:t>
      </w:r>
    </w:p>
    <w:p w14:paraId="6575A51C" w14:textId="77777777" w:rsidR="003D160E" w:rsidRDefault="003D160E" w:rsidP="003D160E">
      <w:pPr>
        <w:pStyle w:val="BodyTextIndent"/>
        <w:spacing w:after="0"/>
        <w:ind w:left="1440"/>
        <w:rPr>
          <w:sz w:val="22"/>
          <w:szCs w:val="22"/>
        </w:rPr>
      </w:pPr>
    </w:p>
    <w:p w14:paraId="6D4C2219" w14:textId="7E80415D" w:rsidR="00C77237" w:rsidRPr="009753CC" w:rsidRDefault="00C77237" w:rsidP="005C123E">
      <w:pPr>
        <w:pStyle w:val="BodyTextIndent"/>
        <w:numPr>
          <w:ilvl w:val="0"/>
          <w:numId w:val="15"/>
        </w:numPr>
        <w:spacing w:after="0"/>
        <w:rPr>
          <w:sz w:val="22"/>
          <w:szCs w:val="22"/>
        </w:rPr>
      </w:pPr>
      <w:r w:rsidRPr="003D160E">
        <w:rPr>
          <w:sz w:val="22"/>
          <w:szCs w:val="22"/>
        </w:rPr>
        <w:t xml:space="preserve">Qualify Transportation Providers in accordance with the requirements of the </w:t>
      </w:r>
      <w:r w:rsidR="00EB641B">
        <w:rPr>
          <w:sz w:val="22"/>
          <w:szCs w:val="22"/>
        </w:rPr>
        <w:t>HST</w:t>
      </w:r>
      <w:r w:rsidRPr="003D160E">
        <w:rPr>
          <w:sz w:val="22"/>
          <w:szCs w:val="22"/>
        </w:rPr>
        <w:t xml:space="preserve"> Office and those </w:t>
      </w:r>
      <w:r w:rsidRPr="009753CC">
        <w:rPr>
          <w:sz w:val="22"/>
          <w:szCs w:val="22"/>
        </w:rPr>
        <w:t>developed by MART.  MART also cross references the Office of the Inspector General Fraud and Prevention List to ensure that a new Transportation Provider applying to provide services or employees has not been sanctioned.  This is also referenced on a monthly basis to ensure that none of the existing Transportation Providers or emplo</w:t>
      </w:r>
      <w:r w:rsidR="003D160E" w:rsidRPr="009753CC">
        <w:rPr>
          <w:sz w:val="22"/>
          <w:szCs w:val="22"/>
        </w:rPr>
        <w:t>yees ha</w:t>
      </w:r>
      <w:r w:rsidR="001C2871" w:rsidRPr="009753CC">
        <w:rPr>
          <w:sz w:val="22"/>
          <w:szCs w:val="22"/>
        </w:rPr>
        <w:t>ve</w:t>
      </w:r>
      <w:r w:rsidR="003D160E" w:rsidRPr="009753CC">
        <w:rPr>
          <w:sz w:val="22"/>
          <w:szCs w:val="22"/>
        </w:rPr>
        <w:t xml:space="preserve"> been added to the list.</w:t>
      </w:r>
    </w:p>
    <w:p w14:paraId="1CC50DBF" w14:textId="77777777" w:rsidR="00BE0319" w:rsidRPr="009753CC" w:rsidRDefault="00BE0319" w:rsidP="00BE0319">
      <w:pPr>
        <w:pStyle w:val="ListParagraph"/>
        <w:rPr>
          <w:sz w:val="22"/>
          <w:szCs w:val="22"/>
        </w:rPr>
      </w:pPr>
    </w:p>
    <w:p w14:paraId="58CCB874" w14:textId="77777777" w:rsidR="00D51303" w:rsidRPr="009753CC" w:rsidRDefault="00D51303" w:rsidP="00D51303">
      <w:pPr>
        <w:pStyle w:val="BodyTextIndent"/>
        <w:numPr>
          <w:ilvl w:val="0"/>
          <w:numId w:val="15"/>
        </w:numPr>
        <w:spacing w:after="0"/>
        <w:rPr>
          <w:sz w:val="22"/>
          <w:szCs w:val="22"/>
        </w:rPr>
      </w:pPr>
      <w:r w:rsidRPr="009753CC">
        <w:rPr>
          <w:sz w:val="22"/>
          <w:szCs w:val="22"/>
        </w:rPr>
        <w:t>Check the credentials of any personnel operating under the terms of this Agreement at any time, and demand a replacement personnel for any reason and, where circumstances require.</w:t>
      </w:r>
    </w:p>
    <w:p w14:paraId="645E78E6" w14:textId="77777777" w:rsidR="003D160E" w:rsidRPr="009753CC" w:rsidRDefault="003D160E" w:rsidP="003D160E">
      <w:pPr>
        <w:pStyle w:val="BodyTextIndent"/>
        <w:spacing w:after="0"/>
        <w:ind w:left="1440"/>
        <w:rPr>
          <w:sz w:val="22"/>
          <w:szCs w:val="22"/>
        </w:rPr>
      </w:pPr>
    </w:p>
    <w:p w14:paraId="1750ECB2" w14:textId="77777777" w:rsidR="00C77237" w:rsidRPr="009753CC" w:rsidRDefault="00C77237" w:rsidP="005C123E">
      <w:pPr>
        <w:pStyle w:val="BodyTextIndent"/>
        <w:numPr>
          <w:ilvl w:val="0"/>
          <w:numId w:val="15"/>
        </w:numPr>
        <w:spacing w:after="0"/>
        <w:rPr>
          <w:sz w:val="22"/>
          <w:szCs w:val="22"/>
        </w:rPr>
      </w:pPr>
      <w:r w:rsidRPr="009753CC">
        <w:rPr>
          <w:sz w:val="22"/>
          <w:szCs w:val="22"/>
        </w:rPr>
        <w:t>Maintain a record of approved Transportation approval forms such as Transportation Requests (TR’s) and Prescription for Transportation (PT-1) Forms for all eligible consumers.</w:t>
      </w:r>
    </w:p>
    <w:p w14:paraId="169513AD" w14:textId="77777777" w:rsidR="00C77237" w:rsidRPr="007923FF" w:rsidRDefault="00C77237" w:rsidP="00C77237">
      <w:pPr>
        <w:pStyle w:val="BodyTextIndent"/>
        <w:ind w:left="0"/>
        <w:rPr>
          <w:sz w:val="22"/>
          <w:szCs w:val="22"/>
        </w:rPr>
      </w:pPr>
    </w:p>
    <w:p w14:paraId="7020915C" w14:textId="77777777" w:rsidR="00C77237" w:rsidRDefault="00C77237" w:rsidP="005C123E">
      <w:pPr>
        <w:pStyle w:val="BodyTextIndent"/>
        <w:numPr>
          <w:ilvl w:val="0"/>
          <w:numId w:val="15"/>
        </w:numPr>
        <w:spacing w:after="0"/>
        <w:rPr>
          <w:sz w:val="22"/>
          <w:szCs w:val="22"/>
        </w:rPr>
      </w:pPr>
      <w:r w:rsidRPr="00036058">
        <w:rPr>
          <w:sz w:val="22"/>
          <w:szCs w:val="22"/>
        </w:rPr>
        <w:t>Acquire transportation services for all eligible brokerage service transportation consumers via a low-cost, qualified provider bid process and ensure that all transportation is operating in the most efficient, cost effective manner.  This could include and but is not limited to consolidation and/or elimination of routes.  MART will make every effort to give transportation provi</w:t>
      </w:r>
      <w:r w:rsidR="00036058">
        <w:rPr>
          <w:sz w:val="22"/>
          <w:szCs w:val="22"/>
        </w:rPr>
        <w:t>ders as much notice as possible.</w:t>
      </w:r>
    </w:p>
    <w:p w14:paraId="2C757B7F" w14:textId="77777777" w:rsidR="00036058" w:rsidRPr="00036058" w:rsidRDefault="00036058" w:rsidP="00036058">
      <w:pPr>
        <w:pStyle w:val="BodyTextIndent"/>
        <w:spacing w:after="0"/>
        <w:ind w:left="0"/>
        <w:rPr>
          <w:sz w:val="22"/>
          <w:szCs w:val="22"/>
        </w:rPr>
      </w:pPr>
    </w:p>
    <w:p w14:paraId="320F8164" w14:textId="77777777" w:rsidR="00C77237" w:rsidRPr="007923FF" w:rsidRDefault="00C77237" w:rsidP="005C123E">
      <w:pPr>
        <w:pStyle w:val="BodyTextIndent"/>
        <w:numPr>
          <w:ilvl w:val="0"/>
          <w:numId w:val="15"/>
        </w:numPr>
        <w:spacing w:after="0"/>
        <w:rPr>
          <w:sz w:val="22"/>
          <w:szCs w:val="22"/>
        </w:rPr>
      </w:pPr>
      <w:r w:rsidRPr="007923FF">
        <w:rPr>
          <w:sz w:val="22"/>
          <w:szCs w:val="22"/>
        </w:rPr>
        <w:t>Accept all reservations for eligible trips and assign trip requests to qualified Transportation Providers through a competitive bid system via MART’s Vendor Portal, Automated Vendor Call Out, HICS, telephone or fax.  MART will specify any special requests that pertain to a particular trip, e.g., the need for a lift, the type of wheelchair, the need for assistance, the need for specific equipment, the need for an individual ride, the scheduling of the trip with another concurrent trip or number of allowable escorts.</w:t>
      </w:r>
    </w:p>
    <w:p w14:paraId="17E3B365" w14:textId="77777777" w:rsidR="00C77237" w:rsidRPr="007923FF" w:rsidRDefault="00C77237" w:rsidP="00C77237">
      <w:pPr>
        <w:pStyle w:val="BodyTextIndent"/>
        <w:ind w:left="0"/>
        <w:rPr>
          <w:sz w:val="22"/>
          <w:szCs w:val="22"/>
        </w:rPr>
      </w:pPr>
    </w:p>
    <w:p w14:paraId="1565E9E8" w14:textId="69113420" w:rsidR="00C77237" w:rsidRPr="007923FF" w:rsidRDefault="00C77237" w:rsidP="005C123E">
      <w:pPr>
        <w:pStyle w:val="BodyTextIndent"/>
        <w:numPr>
          <w:ilvl w:val="0"/>
          <w:numId w:val="15"/>
        </w:numPr>
        <w:spacing w:after="0"/>
        <w:rPr>
          <w:sz w:val="22"/>
          <w:szCs w:val="22"/>
        </w:rPr>
      </w:pPr>
      <w:r w:rsidRPr="007923FF">
        <w:rPr>
          <w:sz w:val="22"/>
          <w:szCs w:val="22"/>
        </w:rPr>
        <w:t xml:space="preserve">Receive and process </w:t>
      </w:r>
      <w:r w:rsidR="00CC2F6A">
        <w:rPr>
          <w:sz w:val="22"/>
          <w:szCs w:val="22"/>
        </w:rPr>
        <w:t xml:space="preserve">all </w:t>
      </w:r>
      <w:r w:rsidRPr="007923FF">
        <w:rPr>
          <w:sz w:val="22"/>
          <w:szCs w:val="22"/>
        </w:rPr>
        <w:t>cancellations of trips</w:t>
      </w:r>
      <w:r w:rsidR="00CC2F6A">
        <w:rPr>
          <w:sz w:val="22"/>
          <w:szCs w:val="22"/>
        </w:rPr>
        <w:t xml:space="preserve"> made directly with the Broker</w:t>
      </w:r>
      <w:r w:rsidRPr="007923FF">
        <w:rPr>
          <w:sz w:val="22"/>
          <w:szCs w:val="22"/>
        </w:rPr>
        <w:t xml:space="preserve"> and notify Transportation Providers of cancellations.</w:t>
      </w:r>
    </w:p>
    <w:p w14:paraId="01CB3650" w14:textId="77777777" w:rsidR="00C77237" w:rsidRPr="007923FF" w:rsidRDefault="00C77237" w:rsidP="00C77237">
      <w:pPr>
        <w:pStyle w:val="BodyTextIndent"/>
        <w:ind w:left="0"/>
        <w:rPr>
          <w:sz w:val="22"/>
          <w:szCs w:val="22"/>
        </w:rPr>
      </w:pPr>
    </w:p>
    <w:p w14:paraId="6BEF440C" w14:textId="77777777" w:rsidR="00C77237" w:rsidRPr="007923FF" w:rsidRDefault="00C77237" w:rsidP="005C123E">
      <w:pPr>
        <w:pStyle w:val="BodyTextIndent"/>
        <w:numPr>
          <w:ilvl w:val="0"/>
          <w:numId w:val="15"/>
        </w:numPr>
        <w:spacing w:after="0"/>
        <w:rPr>
          <w:sz w:val="22"/>
          <w:szCs w:val="22"/>
        </w:rPr>
      </w:pPr>
      <w:r w:rsidRPr="007923FF">
        <w:rPr>
          <w:sz w:val="22"/>
          <w:szCs w:val="22"/>
        </w:rPr>
        <w:t>Monitor Transportation Provider’s contract compliance.</w:t>
      </w:r>
    </w:p>
    <w:p w14:paraId="551267E9" w14:textId="77777777" w:rsidR="00C77237" w:rsidRPr="007923FF" w:rsidRDefault="00C77237" w:rsidP="00C77237">
      <w:pPr>
        <w:pStyle w:val="BodyTextIndent"/>
        <w:spacing w:after="0"/>
        <w:ind w:left="0"/>
        <w:rPr>
          <w:sz w:val="22"/>
          <w:szCs w:val="22"/>
        </w:rPr>
      </w:pPr>
    </w:p>
    <w:p w14:paraId="3E29479C" w14:textId="77777777" w:rsidR="00C77237" w:rsidRPr="007923FF" w:rsidRDefault="00C77237" w:rsidP="005C123E">
      <w:pPr>
        <w:pStyle w:val="BodyTextIndent"/>
        <w:numPr>
          <w:ilvl w:val="0"/>
          <w:numId w:val="15"/>
        </w:numPr>
        <w:spacing w:after="0"/>
        <w:rPr>
          <w:sz w:val="22"/>
          <w:szCs w:val="22"/>
        </w:rPr>
      </w:pPr>
      <w:r w:rsidRPr="007923FF">
        <w:rPr>
          <w:sz w:val="22"/>
          <w:szCs w:val="22"/>
        </w:rPr>
        <w:t>Establish appropriate procedures for verifying and ensuring that any particular consumer trip has been performed in a timely and otherwise satisfactory manner by any Transportation Provider.</w:t>
      </w:r>
    </w:p>
    <w:p w14:paraId="50AD1013" w14:textId="77777777" w:rsidR="00C77237" w:rsidRPr="007923FF" w:rsidRDefault="00C77237" w:rsidP="00C77237">
      <w:pPr>
        <w:pStyle w:val="BodyTextIndent"/>
        <w:ind w:left="0"/>
        <w:rPr>
          <w:sz w:val="22"/>
          <w:szCs w:val="22"/>
        </w:rPr>
      </w:pPr>
    </w:p>
    <w:p w14:paraId="1A4E9208" w14:textId="77777777" w:rsidR="00C77237" w:rsidRPr="007923FF" w:rsidRDefault="00C77237" w:rsidP="005C123E">
      <w:pPr>
        <w:pStyle w:val="BodyTextIndent"/>
        <w:numPr>
          <w:ilvl w:val="0"/>
          <w:numId w:val="15"/>
        </w:numPr>
        <w:spacing w:after="0"/>
        <w:rPr>
          <w:sz w:val="22"/>
          <w:szCs w:val="22"/>
        </w:rPr>
      </w:pPr>
      <w:r w:rsidRPr="007923FF">
        <w:rPr>
          <w:sz w:val="22"/>
          <w:szCs w:val="22"/>
        </w:rPr>
        <w:t>Bill the appropriate agency for services rendered and receives payment through the appropriate agency in accordance with the agency’s billing procedures.</w:t>
      </w:r>
    </w:p>
    <w:p w14:paraId="5344EA50" w14:textId="77777777" w:rsidR="00C77237" w:rsidRPr="007923FF" w:rsidRDefault="00C77237" w:rsidP="00C77237">
      <w:pPr>
        <w:widowControl w:val="0"/>
        <w:tabs>
          <w:tab w:val="left" w:pos="204"/>
        </w:tabs>
        <w:autoSpaceDE w:val="0"/>
        <w:autoSpaceDN w:val="0"/>
        <w:adjustRightInd w:val="0"/>
        <w:rPr>
          <w:b/>
          <w:sz w:val="22"/>
          <w:szCs w:val="22"/>
        </w:rPr>
      </w:pPr>
    </w:p>
    <w:p w14:paraId="15DDDBC0" w14:textId="77777777" w:rsidR="00C77237" w:rsidRPr="007923FF" w:rsidRDefault="00C77237" w:rsidP="005C123E">
      <w:pPr>
        <w:pStyle w:val="BodyTextIndent"/>
        <w:numPr>
          <w:ilvl w:val="0"/>
          <w:numId w:val="15"/>
        </w:numPr>
        <w:spacing w:after="0"/>
        <w:rPr>
          <w:sz w:val="22"/>
          <w:szCs w:val="22"/>
        </w:rPr>
      </w:pPr>
      <w:r w:rsidRPr="007923FF">
        <w:rPr>
          <w:sz w:val="22"/>
          <w:szCs w:val="22"/>
        </w:rPr>
        <w:t>Be solely responsible for reimbursing allowable payments to Transportation Providers for providing approved transportation services.  The Broker shall reimburse Transportation Providers within forty-five (45) days from date the Broker receives an approved finalized invoice.  MART will finalize all vendor invoices within six (6) business days of the close of each billing cycle.  The Broker is not responsible for reimbursing Transportation Providers for trips not authorized by the Broker; trips canceled, or trips not provided due to transportation provider and/or consumer error. Payments may be delayed due to incorrect invoicing or late submittal of invoices.</w:t>
      </w:r>
    </w:p>
    <w:p w14:paraId="7B4422AC" w14:textId="77777777" w:rsidR="00C77237" w:rsidRPr="007923FF" w:rsidRDefault="00C77237" w:rsidP="00C77237">
      <w:pPr>
        <w:pStyle w:val="BodyTextIndent"/>
        <w:ind w:left="0"/>
        <w:rPr>
          <w:sz w:val="22"/>
          <w:szCs w:val="22"/>
        </w:rPr>
      </w:pPr>
    </w:p>
    <w:p w14:paraId="7FF31D16" w14:textId="77777777" w:rsidR="00C77237" w:rsidRPr="007923FF" w:rsidRDefault="00C77237" w:rsidP="005C123E">
      <w:pPr>
        <w:pStyle w:val="BodyTextIndent"/>
        <w:numPr>
          <w:ilvl w:val="0"/>
          <w:numId w:val="15"/>
        </w:numPr>
        <w:spacing w:after="0"/>
        <w:rPr>
          <w:sz w:val="22"/>
          <w:szCs w:val="22"/>
        </w:rPr>
      </w:pPr>
      <w:r w:rsidRPr="007923FF">
        <w:rPr>
          <w:sz w:val="22"/>
          <w:szCs w:val="22"/>
        </w:rPr>
        <w:t>Reserves the right to implement changes or adjustments to scheduling procedures/practices, submittal of rate procedures/practices, invoicing procedures/practices and related documentation and will post an announcement via the Vendor Portal at least three (3) days prior to implementation.</w:t>
      </w:r>
    </w:p>
    <w:p w14:paraId="2CAFD7E5" w14:textId="77777777" w:rsidR="00C77237" w:rsidRPr="007923FF" w:rsidRDefault="00C77237" w:rsidP="00C77237">
      <w:pPr>
        <w:pStyle w:val="ListParagraph"/>
        <w:rPr>
          <w:sz w:val="22"/>
          <w:szCs w:val="22"/>
        </w:rPr>
      </w:pPr>
    </w:p>
    <w:p w14:paraId="70FA2C41" w14:textId="77777777" w:rsidR="00C77237" w:rsidRPr="00036058" w:rsidRDefault="00C77237" w:rsidP="005C123E">
      <w:pPr>
        <w:pStyle w:val="BodyTextIndent"/>
        <w:numPr>
          <w:ilvl w:val="0"/>
          <w:numId w:val="15"/>
        </w:numPr>
        <w:spacing w:after="0"/>
        <w:rPr>
          <w:sz w:val="22"/>
          <w:szCs w:val="22"/>
        </w:rPr>
      </w:pPr>
      <w:r w:rsidRPr="007923FF">
        <w:rPr>
          <w:sz w:val="22"/>
          <w:szCs w:val="22"/>
        </w:rPr>
        <w:t>Reserves the right to request a change or removal of operator/driver or other Transportation Provider personnel for any reason.</w:t>
      </w:r>
    </w:p>
    <w:p w14:paraId="48809F11" w14:textId="77777777" w:rsidR="00C77237" w:rsidRPr="007923FF" w:rsidRDefault="00C77237" w:rsidP="00C77237">
      <w:pPr>
        <w:pStyle w:val="BodyTextIndent"/>
        <w:ind w:left="0"/>
        <w:rPr>
          <w:sz w:val="22"/>
          <w:szCs w:val="22"/>
        </w:rPr>
      </w:pPr>
    </w:p>
    <w:p w14:paraId="096326EC" w14:textId="77777777" w:rsidR="00C77237" w:rsidRPr="007923FF" w:rsidRDefault="00C77237" w:rsidP="005C123E">
      <w:pPr>
        <w:pStyle w:val="BodyTextIndent"/>
        <w:numPr>
          <w:ilvl w:val="0"/>
          <w:numId w:val="11"/>
        </w:numPr>
        <w:spacing w:after="0"/>
        <w:rPr>
          <w:sz w:val="22"/>
          <w:szCs w:val="22"/>
        </w:rPr>
      </w:pPr>
      <w:r w:rsidRPr="007923FF">
        <w:rPr>
          <w:sz w:val="22"/>
          <w:szCs w:val="22"/>
        </w:rPr>
        <w:t>Responsibilities of the Transportation Provider:</w:t>
      </w:r>
    </w:p>
    <w:p w14:paraId="3BD8D3BF" w14:textId="77777777" w:rsidR="00C77237" w:rsidRPr="007923FF" w:rsidRDefault="00C77237" w:rsidP="00C77237">
      <w:pPr>
        <w:pStyle w:val="BodyTextIndent"/>
        <w:ind w:left="0"/>
        <w:rPr>
          <w:sz w:val="22"/>
          <w:szCs w:val="22"/>
        </w:rPr>
      </w:pPr>
    </w:p>
    <w:p w14:paraId="08402014" w14:textId="77777777" w:rsidR="00C77237" w:rsidRPr="007923FF" w:rsidRDefault="00C77237" w:rsidP="005C123E">
      <w:pPr>
        <w:pStyle w:val="BodyTextIndent"/>
        <w:numPr>
          <w:ilvl w:val="0"/>
          <w:numId w:val="12"/>
        </w:numPr>
        <w:spacing w:after="0"/>
        <w:rPr>
          <w:sz w:val="22"/>
          <w:szCs w:val="22"/>
        </w:rPr>
      </w:pPr>
      <w:r w:rsidRPr="007923FF">
        <w:rPr>
          <w:sz w:val="22"/>
          <w:szCs w:val="22"/>
        </w:rPr>
        <w:t>Additional Defined Driver Requirements</w:t>
      </w:r>
    </w:p>
    <w:p w14:paraId="1F1B6301" w14:textId="77777777" w:rsidR="00C77237" w:rsidRPr="007923FF" w:rsidRDefault="00C77237" w:rsidP="00C77237">
      <w:pPr>
        <w:pStyle w:val="BodyTextIndent"/>
        <w:ind w:left="1440"/>
        <w:rPr>
          <w:sz w:val="22"/>
          <w:szCs w:val="22"/>
        </w:rPr>
      </w:pPr>
    </w:p>
    <w:p w14:paraId="78B1D8A1" w14:textId="77777777" w:rsidR="00C77237" w:rsidRPr="00BF1588" w:rsidRDefault="00C77237" w:rsidP="00C77237">
      <w:pPr>
        <w:pStyle w:val="BodyTextIndent"/>
        <w:ind w:left="2160" w:hanging="720"/>
        <w:rPr>
          <w:sz w:val="22"/>
          <w:szCs w:val="22"/>
        </w:rPr>
      </w:pPr>
      <w:r w:rsidRPr="007923FF">
        <w:rPr>
          <w:sz w:val="22"/>
          <w:szCs w:val="22"/>
        </w:rPr>
        <w:t>a.</w:t>
      </w:r>
      <w:r w:rsidRPr="007923FF">
        <w:rPr>
          <w:sz w:val="22"/>
          <w:szCs w:val="22"/>
        </w:rPr>
        <w:tab/>
      </w:r>
      <w:r w:rsidRPr="007923FF">
        <w:rPr>
          <w:b/>
          <w:sz w:val="22"/>
          <w:szCs w:val="22"/>
          <w:u w:val="single"/>
        </w:rPr>
        <w:t>DEMAND RESPONSE</w:t>
      </w:r>
      <w:r w:rsidRPr="007923FF">
        <w:rPr>
          <w:sz w:val="22"/>
          <w:szCs w:val="22"/>
        </w:rPr>
        <w:t xml:space="preserve"> - Require for all round trips, that drivers provide consumers with written information pertaining to the </w:t>
      </w:r>
      <w:r w:rsidRPr="00BF1588">
        <w:rPr>
          <w:sz w:val="22"/>
          <w:szCs w:val="22"/>
        </w:rPr>
        <w:t>Transportation Provider’s company name and the phone number to call for their return trip.</w:t>
      </w:r>
    </w:p>
    <w:p w14:paraId="59D08C54" w14:textId="4AE0AEA9" w:rsidR="00C77237" w:rsidRPr="00BF1588" w:rsidRDefault="00C77237" w:rsidP="00C77237">
      <w:pPr>
        <w:pStyle w:val="BodyTextIndent"/>
        <w:ind w:left="2160" w:hanging="720"/>
        <w:rPr>
          <w:sz w:val="22"/>
          <w:szCs w:val="22"/>
        </w:rPr>
      </w:pPr>
      <w:r w:rsidRPr="00BF1588">
        <w:rPr>
          <w:sz w:val="22"/>
          <w:szCs w:val="22"/>
        </w:rPr>
        <w:t>b.</w:t>
      </w:r>
      <w:r w:rsidRPr="00BF1588">
        <w:rPr>
          <w:sz w:val="22"/>
          <w:szCs w:val="22"/>
        </w:rPr>
        <w:tab/>
      </w:r>
      <w:r w:rsidRPr="00BF1588">
        <w:rPr>
          <w:b/>
          <w:sz w:val="22"/>
          <w:szCs w:val="22"/>
          <w:u w:val="single"/>
        </w:rPr>
        <w:t>UNIVERSAL</w:t>
      </w:r>
      <w:r w:rsidRPr="00BF1588">
        <w:rPr>
          <w:sz w:val="22"/>
          <w:szCs w:val="22"/>
        </w:rPr>
        <w:t xml:space="preserve"> - Drivers must be at least 19 years of age, have completed all training, have a valid Massachusetts Driver’s License (or valid license from a contiguous state) appropriate to the type of vehicle they will be operating and a minimum of  </w:t>
      </w:r>
      <w:r w:rsidR="00D51303" w:rsidRPr="00BF1588">
        <w:rPr>
          <w:sz w:val="22"/>
          <w:szCs w:val="22"/>
        </w:rPr>
        <w:t>1</w:t>
      </w:r>
      <w:r w:rsidRPr="00BF1588">
        <w:rPr>
          <w:sz w:val="22"/>
          <w:szCs w:val="22"/>
        </w:rPr>
        <w:t xml:space="preserve"> year of current driving experience within the United States (US), including experience driving multi-passenger vehicles. </w:t>
      </w:r>
    </w:p>
    <w:p w14:paraId="30A44576" w14:textId="77777777" w:rsidR="00C77237" w:rsidRPr="00BF1588" w:rsidRDefault="00C77237" w:rsidP="00C77237">
      <w:pPr>
        <w:pStyle w:val="ListParagraph"/>
        <w:spacing w:after="200"/>
        <w:ind w:left="2160" w:hanging="720"/>
        <w:contextualSpacing/>
        <w:rPr>
          <w:sz w:val="22"/>
          <w:szCs w:val="22"/>
        </w:rPr>
      </w:pPr>
      <w:r w:rsidRPr="00BF1588">
        <w:rPr>
          <w:sz w:val="22"/>
          <w:szCs w:val="22"/>
        </w:rPr>
        <w:t>c.</w:t>
      </w:r>
      <w:r w:rsidRPr="00BF1588">
        <w:rPr>
          <w:sz w:val="22"/>
          <w:szCs w:val="22"/>
        </w:rPr>
        <w:tab/>
      </w:r>
      <w:r w:rsidRPr="00BF1588">
        <w:rPr>
          <w:b/>
          <w:sz w:val="22"/>
          <w:szCs w:val="22"/>
          <w:u w:val="single"/>
        </w:rPr>
        <w:t>UNIVERSAL</w:t>
      </w:r>
      <w:r w:rsidRPr="00BF1588">
        <w:rPr>
          <w:sz w:val="22"/>
          <w:szCs w:val="22"/>
        </w:rPr>
        <w:t xml:space="preserve"> – If an emergency arises and the use of a cell phone is required, the vehicle must be stopped in a safe location to allow for safe usage.</w:t>
      </w:r>
    </w:p>
    <w:p w14:paraId="29099CA1" w14:textId="77777777" w:rsidR="00C77237" w:rsidRPr="00BF1588" w:rsidRDefault="00C77237" w:rsidP="005C123E">
      <w:pPr>
        <w:pStyle w:val="BodyTextIndent"/>
        <w:numPr>
          <w:ilvl w:val="0"/>
          <w:numId w:val="12"/>
        </w:numPr>
        <w:spacing w:after="0"/>
        <w:rPr>
          <w:sz w:val="22"/>
          <w:szCs w:val="22"/>
        </w:rPr>
      </w:pPr>
      <w:r w:rsidRPr="00BF1588">
        <w:rPr>
          <w:sz w:val="22"/>
          <w:szCs w:val="22"/>
        </w:rPr>
        <w:t>Additional Defined Vehicle Requirements</w:t>
      </w:r>
    </w:p>
    <w:p w14:paraId="70CAA161" w14:textId="77777777" w:rsidR="00C77237" w:rsidRPr="00BF1588" w:rsidRDefault="00C77237" w:rsidP="00C77237">
      <w:pPr>
        <w:pStyle w:val="BodyTextIndent"/>
        <w:ind w:left="1440"/>
        <w:rPr>
          <w:sz w:val="22"/>
          <w:szCs w:val="22"/>
        </w:rPr>
      </w:pPr>
    </w:p>
    <w:p w14:paraId="289DFEBA" w14:textId="77777777" w:rsidR="00C77237" w:rsidRPr="00BF1588" w:rsidRDefault="00C77237" w:rsidP="005C123E">
      <w:pPr>
        <w:pStyle w:val="BodyTextIndent"/>
        <w:numPr>
          <w:ilvl w:val="1"/>
          <w:numId w:val="12"/>
        </w:numPr>
        <w:rPr>
          <w:sz w:val="22"/>
          <w:szCs w:val="22"/>
        </w:rPr>
      </w:pPr>
      <w:r w:rsidRPr="00BF1588">
        <w:rPr>
          <w:sz w:val="22"/>
          <w:szCs w:val="22"/>
        </w:rPr>
        <w:t>All registration and license plate information must match the current inspection sticker on the vehicle.  Any vehicle in service that does not meet this requirement will be removed from all work related to contract.</w:t>
      </w:r>
    </w:p>
    <w:p w14:paraId="09A36DDD" w14:textId="77777777" w:rsidR="00C77237" w:rsidRPr="00BF1588" w:rsidRDefault="00C77237" w:rsidP="005C123E">
      <w:pPr>
        <w:pStyle w:val="BodyTextIndent"/>
        <w:numPr>
          <w:ilvl w:val="1"/>
          <w:numId w:val="12"/>
        </w:numPr>
        <w:rPr>
          <w:sz w:val="22"/>
          <w:szCs w:val="22"/>
        </w:rPr>
      </w:pPr>
      <w:r w:rsidRPr="00BF1588">
        <w:rPr>
          <w:sz w:val="22"/>
          <w:szCs w:val="22"/>
        </w:rPr>
        <w:t>UNIVERSAL&gt; Subject</w:t>
      </w:r>
      <w:r w:rsidRPr="00BF1588">
        <w:rPr>
          <w:spacing w:val="-2"/>
          <w:sz w:val="22"/>
          <w:szCs w:val="22"/>
        </w:rPr>
        <w:t xml:space="preserve"> </w:t>
      </w:r>
      <w:r w:rsidRPr="00BF1588">
        <w:rPr>
          <w:sz w:val="22"/>
          <w:szCs w:val="22"/>
        </w:rPr>
        <w:t>to</w:t>
      </w:r>
      <w:r w:rsidRPr="00BF1588">
        <w:rPr>
          <w:spacing w:val="-3"/>
          <w:sz w:val="22"/>
          <w:szCs w:val="22"/>
        </w:rPr>
        <w:t xml:space="preserve"> </w:t>
      </w:r>
      <w:r w:rsidRPr="00BF1588">
        <w:rPr>
          <w:spacing w:val="-1"/>
          <w:sz w:val="22"/>
          <w:szCs w:val="22"/>
        </w:rPr>
        <w:t xml:space="preserve">subsection </w:t>
      </w:r>
      <w:r w:rsidRPr="00BF1588">
        <w:rPr>
          <w:sz w:val="22"/>
          <w:szCs w:val="22"/>
        </w:rPr>
        <w:t>F.3</w:t>
      </w:r>
      <w:r w:rsidRPr="00BF1588">
        <w:rPr>
          <w:spacing w:val="-3"/>
          <w:sz w:val="22"/>
          <w:szCs w:val="22"/>
        </w:rPr>
        <w:t xml:space="preserve"> in the transportation provider performance standard </w:t>
      </w:r>
      <w:r w:rsidRPr="00BF1588">
        <w:rPr>
          <w:sz w:val="22"/>
          <w:szCs w:val="22"/>
        </w:rPr>
        <w:t xml:space="preserve">as </w:t>
      </w:r>
      <w:r w:rsidRPr="00BF1588">
        <w:rPr>
          <w:spacing w:val="-1"/>
          <w:sz w:val="22"/>
          <w:szCs w:val="22"/>
        </w:rPr>
        <w:t>applicable,</w:t>
      </w:r>
      <w:r w:rsidRPr="00BF1588">
        <w:rPr>
          <w:sz w:val="22"/>
          <w:szCs w:val="22"/>
        </w:rPr>
        <w:t xml:space="preserve"> </w:t>
      </w:r>
      <w:r w:rsidRPr="00BF1588">
        <w:rPr>
          <w:spacing w:val="-1"/>
          <w:sz w:val="22"/>
          <w:szCs w:val="22"/>
        </w:rPr>
        <w:t>maintain</w:t>
      </w:r>
      <w:r w:rsidRPr="00BF1588">
        <w:rPr>
          <w:spacing w:val="-3"/>
          <w:sz w:val="22"/>
          <w:szCs w:val="22"/>
        </w:rPr>
        <w:t xml:space="preserve"> Auto </w:t>
      </w:r>
      <w:r w:rsidRPr="00BF1588">
        <w:rPr>
          <w:spacing w:val="-1"/>
          <w:sz w:val="22"/>
          <w:szCs w:val="22"/>
        </w:rPr>
        <w:t>liability</w:t>
      </w:r>
      <w:r w:rsidRPr="00BF1588">
        <w:rPr>
          <w:spacing w:val="-3"/>
          <w:sz w:val="22"/>
          <w:szCs w:val="22"/>
        </w:rPr>
        <w:t xml:space="preserve"> </w:t>
      </w:r>
      <w:r w:rsidRPr="00BF1588">
        <w:rPr>
          <w:spacing w:val="-1"/>
          <w:sz w:val="22"/>
          <w:szCs w:val="22"/>
        </w:rPr>
        <w:t>insurance</w:t>
      </w:r>
      <w:r w:rsidRPr="00BF1588">
        <w:rPr>
          <w:sz w:val="22"/>
          <w:szCs w:val="22"/>
        </w:rPr>
        <w:t xml:space="preserve"> </w:t>
      </w:r>
      <w:r w:rsidRPr="00BF1588">
        <w:rPr>
          <w:spacing w:val="-2"/>
          <w:sz w:val="22"/>
          <w:szCs w:val="22"/>
        </w:rPr>
        <w:t>on</w:t>
      </w:r>
      <w:r w:rsidRPr="00BF1588">
        <w:rPr>
          <w:sz w:val="22"/>
          <w:szCs w:val="22"/>
        </w:rPr>
        <w:t xml:space="preserve"> </w:t>
      </w:r>
      <w:r w:rsidRPr="00BF1588">
        <w:rPr>
          <w:spacing w:val="-1"/>
          <w:sz w:val="22"/>
          <w:szCs w:val="22"/>
        </w:rPr>
        <w:t>all</w:t>
      </w:r>
      <w:r w:rsidRPr="00BF1588">
        <w:rPr>
          <w:spacing w:val="1"/>
          <w:sz w:val="22"/>
          <w:szCs w:val="22"/>
        </w:rPr>
        <w:t xml:space="preserve"> </w:t>
      </w:r>
      <w:r w:rsidRPr="00BF1588">
        <w:rPr>
          <w:spacing w:val="-1"/>
          <w:sz w:val="22"/>
          <w:szCs w:val="22"/>
        </w:rPr>
        <w:t>vehicles</w:t>
      </w:r>
      <w:r w:rsidRPr="00BF1588">
        <w:rPr>
          <w:spacing w:val="77"/>
          <w:sz w:val="22"/>
          <w:szCs w:val="22"/>
        </w:rPr>
        <w:t xml:space="preserve"> </w:t>
      </w:r>
      <w:r w:rsidRPr="00BF1588">
        <w:rPr>
          <w:sz w:val="22"/>
          <w:szCs w:val="22"/>
        </w:rPr>
        <w:t xml:space="preserve">used </w:t>
      </w:r>
      <w:r w:rsidRPr="00BF1588">
        <w:rPr>
          <w:spacing w:val="-1"/>
          <w:sz w:val="22"/>
          <w:szCs w:val="22"/>
        </w:rPr>
        <w:t>under</w:t>
      </w:r>
      <w:r w:rsidRPr="00BF1588">
        <w:rPr>
          <w:spacing w:val="-2"/>
          <w:sz w:val="22"/>
          <w:szCs w:val="22"/>
        </w:rPr>
        <w:t xml:space="preserve"> </w:t>
      </w:r>
      <w:r w:rsidRPr="00BF1588">
        <w:rPr>
          <w:sz w:val="22"/>
          <w:szCs w:val="22"/>
        </w:rPr>
        <w:t>the</w:t>
      </w:r>
      <w:r w:rsidRPr="00BF1588">
        <w:rPr>
          <w:spacing w:val="-2"/>
          <w:sz w:val="22"/>
          <w:szCs w:val="22"/>
        </w:rPr>
        <w:t xml:space="preserve"> </w:t>
      </w:r>
      <w:r w:rsidRPr="00BF1588">
        <w:rPr>
          <w:spacing w:val="-1"/>
          <w:sz w:val="22"/>
          <w:szCs w:val="22"/>
        </w:rPr>
        <w:t>Transportation</w:t>
      </w:r>
      <w:r w:rsidRPr="00BF1588">
        <w:rPr>
          <w:sz w:val="22"/>
          <w:szCs w:val="22"/>
        </w:rPr>
        <w:t xml:space="preserve">  </w:t>
      </w:r>
      <w:r w:rsidRPr="00BF1588">
        <w:rPr>
          <w:spacing w:val="-1"/>
          <w:sz w:val="22"/>
          <w:szCs w:val="22"/>
        </w:rPr>
        <w:t>Provider</w:t>
      </w:r>
      <w:r w:rsidRPr="00BF1588">
        <w:rPr>
          <w:sz w:val="22"/>
          <w:szCs w:val="22"/>
        </w:rPr>
        <w:t xml:space="preserve"> </w:t>
      </w:r>
      <w:r w:rsidRPr="00BF1588">
        <w:rPr>
          <w:spacing w:val="-1"/>
          <w:sz w:val="22"/>
          <w:szCs w:val="22"/>
        </w:rPr>
        <w:t>Subcontract</w:t>
      </w:r>
      <w:r w:rsidRPr="00BF1588">
        <w:rPr>
          <w:spacing w:val="-2"/>
          <w:sz w:val="22"/>
          <w:szCs w:val="22"/>
        </w:rPr>
        <w:t xml:space="preserve"> </w:t>
      </w:r>
      <w:r w:rsidRPr="00BF1588">
        <w:rPr>
          <w:sz w:val="22"/>
          <w:szCs w:val="22"/>
        </w:rPr>
        <w:t>at</w:t>
      </w:r>
      <w:r w:rsidRPr="00BF1588">
        <w:rPr>
          <w:spacing w:val="-2"/>
          <w:sz w:val="22"/>
          <w:szCs w:val="22"/>
        </w:rPr>
        <w:t xml:space="preserve"> </w:t>
      </w:r>
      <w:r w:rsidRPr="00BF1588">
        <w:rPr>
          <w:sz w:val="22"/>
          <w:szCs w:val="22"/>
        </w:rPr>
        <w:t xml:space="preserve">a </w:t>
      </w:r>
      <w:r w:rsidRPr="00BF1588">
        <w:rPr>
          <w:spacing w:val="-1"/>
          <w:sz w:val="22"/>
          <w:szCs w:val="22"/>
        </w:rPr>
        <w:t>level that</w:t>
      </w:r>
      <w:r w:rsidRPr="00BF1588">
        <w:rPr>
          <w:spacing w:val="1"/>
          <w:sz w:val="22"/>
          <w:szCs w:val="22"/>
        </w:rPr>
        <w:t xml:space="preserve"> </w:t>
      </w:r>
      <w:r w:rsidRPr="00BF1588">
        <w:rPr>
          <w:spacing w:val="-1"/>
          <w:sz w:val="22"/>
          <w:szCs w:val="22"/>
        </w:rPr>
        <w:t>meets</w:t>
      </w:r>
      <w:r w:rsidRPr="00BF1588">
        <w:rPr>
          <w:sz w:val="22"/>
          <w:szCs w:val="22"/>
        </w:rPr>
        <w:t xml:space="preserve"> </w:t>
      </w:r>
      <w:r w:rsidRPr="00BF1588">
        <w:rPr>
          <w:spacing w:val="-1"/>
          <w:sz w:val="22"/>
          <w:szCs w:val="22"/>
        </w:rPr>
        <w:t>or</w:t>
      </w:r>
      <w:r w:rsidRPr="00BF1588">
        <w:rPr>
          <w:sz w:val="22"/>
          <w:szCs w:val="22"/>
        </w:rPr>
        <w:t xml:space="preserve"> </w:t>
      </w:r>
      <w:r w:rsidRPr="00BF1588">
        <w:rPr>
          <w:spacing w:val="-1"/>
          <w:sz w:val="22"/>
          <w:szCs w:val="22"/>
        </w:rPr>
        <w:t>exceeds</w:t>
      </w:r>
      <w:r w:rsidRPr="00BF1588">
        <w:rPr>
          <w:sz w:val="22"/>
          <w:szCs w:val="22"/>
        </w:rPr>
        <w:t xml:space="preserve"> </w:t>
      </w:r>
      <w:r w:rsidRPr="00BF1588">
        <w:rPr>
          <w:spacing w:val="-1"/>
          <w:sz w:val="22"/>
          <w:szCs w:val="22"/>
        </w:rPr>
        <w:t>the insurance</w:t>
      </w:r>
      <w:r w:rsidRPr="00BF1588">
        <w:rPr>
          <w:spacing w:val="-2"/>
          <w:sz w:val="22"/>
          <w:szCs w:val="22"/>
        </w:rPr>
        <w:t xml:space="preserve"> </w:t>
      </w:r>
      <w:r w:rsidRPr="00BF1588">
        <w:rPr>
          <w:spacing w:val="-1"/>
          <w:sz w:val="22"/>
          <w:szCs w:val="22"/>
        </w:rPr>
        <w:t>level</w:t>
      </w:r>
      <w:r w:rsidRPr="00BF1588">
        <w:rPr>
          <w:spacing w:val="-2"/>
          <w:sz w:val="22"/>
          <w:szCs w:val="22"/>
        </w:rPr>
        <w:t xml:space="preserve"> </w:t>
      </w:r>
      <w:r w:rsidRPr="00BF1588">
        <w:rPr>
          <w:spacing w:val="-1"/>
          <w:sz w:val="22"/>
          <w:szCs w:val="22"/>
        </w:rPr>
        <w:t>required</w:t>
      </w:r>
      <w:r w:rsidRPr="00BF1588">
        <w:rPr>
          <w:sz w:val="22"/>
          <w:szCs w:val="22"/>
        </w:rPr>
        <w:t xml:space="preserve"> by the </w:t>
      </w:r>
      <w:r w:rsidRPr="00BF1588">
        <w:rPr>
          <w:spacing w:val="-1"/>
          <w:sz w:val="22"/>
          <w:szCs w:val="22"/>
        </w:rPr>
        <w:t>Broker as modified above.</w:t>
      </w:r>
      <w:r w:rsidRPr="00BF1588">
        <w:rPr>
          <w:spacing w:val="-3"/>
          <w:sz w:val="22"/>
          <w:szCs w:val="22"/>
        </w:rPr>
        <w:t xml:space="preserve"> Required minimum limits on vehicles with a seating capacity of 9 or greater (including driver) can be satisfied with the combined Business Auto policy and Umbrella/Excess liability policy limits.</w:t>
      </w:r>
    </w:p>
    <w:p w14:paraId="5DBA5EEC" w14:textId="5EB7C775" w:rsidR="00C77237" w:rsidRPr="007923FF" w:rsidRDefault="00C77237" w:rsidP="005C123E">
      <w:pPr>
        <w:pStyle w:val="BodyTextIndent"/>
        <w:numPr>
          <w:ilvl w:val="1"/>
          <w:numId w:val="12"/>
        </w:numPr>
        <w:rPr>
          <w:sz w:val="22"/>
          <w:szCs w:val="22"/>
        </w:rPr>
      </w:pPr>
      <w:r w:rsidRPr="00BF1588">
        <w:rPr>
          <w:spacing w:val="-1"/>
          <w:sz w:val="22"/>
          <w:szCs w:val="22"/>
        </w:rPr>
        <w:t xml:space="preserve">The Commonwealth of  Massachusetts, EOHHS, the HST Office, Montachusett Regional Transit Authority, and their  respective officers, directors, employees, any Brokerage covered Agencies, and its agents shall be named as "additional insured’s” on the required Automobile and </w:t>
      </w:r>
      <w:r w:rsidR="00657691" w:rsidRPr="00BF1588">
        <w:rPr>
          <w:spacing w:val="-1"/>
          <w:sz w:val="22"/>
          <w:szCs w:val="22"/>
        </w:rPr>
        <w:t>Umbrella/</w:t>
      </w:r>
      <w:r w:rsidRPr="00BF1588">
        <w:rPr>
          <w:spacing w:val="-1"/>
          <w:sz w:val="22"/>
          <w:szCs w:val="22"/>
        </w:rPr>
        <w:t>Excess liability</w:t>
      </w:r>
      <w:r w:rsidRPr="007923FF">
        <w:rPr>
          <w:spacing w:val="-1"/>
          <w:sz w:val="22"/>
          <w:szCs w:val="22"/>
        </w:rPr>
        <w:t xml:space="preserve">  Policies, which coverage must be primary and  noncontributory with respect to these  additional insured’s. </w:t>
      </w:r>
    </w:p>
    <w:p w14:paraId="7E448ADC" w14:textId="77777777" w:rsidR="00657691" w:rsidRPr="00BF1588" w:rsidRDefault="00657691" w:rsidP="00657691">
      <w:pPr>
        <w:pStyle w:val="BodyTextIndent"/>
        <w:numPr>
          <w:ilvl w:val="1"/>
          <w:numId w:val="12"/>
        </w:numPr>
        <w:rPr>
          <w:sz w:val="22"/>
          <w:szCs w:val="22"/>
        </w:rPr>
      </w:pPr>
      <w:r w:rsidRPr="00BF1588">
        <w:rPr>
          <w:spacing w:val="-1"/>
          <w:sz w:val="22"/>
          <w:szCs w:val="22"/>
        </w:rPr>
        <w:lastRenderedPageBreak/>
        <w:t>Waiver of Subrogation Clause shall be added to the Workers’ Compensation and Employers' Liability policies in favor of HST/Broker.</w:t>
      </w:r>
    </w:p>
    <w:p w14:paraId="750BFC40" w14:textId="77777777" w:rsidR="00C77237" w:rsidRPr="00BF1588" w:rsidRDefault="00C77237" w:rsidP="005C123E">
      <w:pPr>
        <w:pStyle w:val="BodyTextIndent"/>
        <w:numPr>
          <w:ilvl w:val="1"/>
          <w:numId w:val="12"/>
        </w:numPr>
        <w:rPr>
          <w:sz w:val="22"/>
          <w:szCs w:val="22"/>
        </w:rPr>
      </w:pPr>
      <w:r w:rsidRPr="00BF1588">
        <w:rPr>
          <w:spacing w:val="-1"/>
          <w:sz w:val="22"/>
          <w:szCs w:val="22"/>
        </w:rPr>
        <w:t>The transportation provider’s insurance coverage must meet the following additional requirements:</w:t>
      </w:r>
    </w:p>
    <w:p w14:paraId="67D9295F" w14:textId="77777777" w:rsidR="00C77237" w:rsidRPr="00BF1588" w:rsidRDefault="00C77237" w:rsidP="005C123E">
      <w:pPr>
        <w:pStyle w:val="BodyTextIndent"/>
        <w:numPr>
          <w:ilvl w:val="0"/>
          <w:numId w:val="17"/>
        </w:numPr>
        <w:rPr>
          <w:sz w:val="22"/>
          <w:szCs w:val="22"/>
        </w:rPr>
      </w:pPr>
      <w:r w:rsidRPr="00BF1588">
        <w:rPr>
          <w:spacing w:val="-1"/>
          <w:sz w:val="22"/>
          <w:szCs w:val="22"/>
        </w:rPr>
        <w:t>Any deductible or self-insured retention amount or other similar obligation under the insurance policies shall be the sole obligation of the transportation provider.</w:t>
      </w:r>
    </w:p>
    <w:p w14:paraId="111500C0" w14:textId="77777777" w:rsidR="00C77237" w:rsidRPr="007923FF" w:rsidRDefault="00C77237" w:rsidP="005C123E">
      <w:pPr>
        <w:pStyle w:val="BodyTextIndent"/>
        <w:numPr>
          <w:ilvl w:val="0"/>
          <w:numId w:val="17"/>
        </w:numPr>
        <w:rPr>
          <w:sz w:val="22"/>
          <w:szCs w:val="22"/>
        </w:rPr>
      </w:pPr>
      <w:r w:rsidRPr="00BF1588">
        <w:rPr>
          <w:spacing w:val="-1"/>
          <w:sz w:val="22"/>
          <w:szCs w:val="22"/>
        </w:rPr>
        <w:t>The Commonwealth of Massachusetts, EOHHS, the HST Office, Montachusett Regional Transit Authority, and their respective officers, directors, employees, any Agency</w:t>
      </w:r>
      <w:r w:rsidRPr="007923FF">
        <w:rPr>
          <w:spacing w:val="-1"/>
          <w:sz w:val="22"/>
          <w:szCs w:val="22"/>
        </w:rPr>
        <w:t>, and its agents shall be defended, indemnified and held harmless to the fullest extent of any coverage actually secured by the transportation provider in excess of the minimum requirements set forth above.  The duty to indemnify the Commonwealth of Massachusetts, EOHHS, the HST Office, Montachusett Regional Transit Authority, and their respective officers, directors, employees, any Agency, and its agents under this contract shall not be limited by the insurance required in this contract.</w:t>
      </w:r>
    </w:p>
    <w:p w14:paraId="6DCA740E" w14:textId="77777777" w:rsidR="00C77237" w:rsidRPr="007923FF" w:rsidRDefault="00C77237" w:rsidP="005C123E">
      <w:pPr>
        <w:pStyle w:val="BodyTextIndent"/>
        <w:numPr>
          <w:ilvl w:val="0"/>
          <w:numId w:val="17"/>
        </w:numPr>
        <w:rPr>
          <w:sz w:val="22"/>
          <w:szCs w:val="22"/>
        </w:rPr>
      </w:pPr>
      <w:r w:rsidRPr="007923FF">
        <w:rPr>
          <w:spacing w:val="-1"/>
          <w:sz w:val="22"/>
          <w:szCs w:val="22"/>
        </w:rPr>
        <w:t>The insurance required in this contract, through a policy or endorsement(s), shall include a provision that the policy and endorsement(s) may not be cancelled or modified without thirty (30) days’ prior written notice to Montachusett Regional Transit Authority.</w:t>
      </w:r>
    </w:p>
    <w:p w14:paraId="0AD320AB" w14:textId="77777777" w:rsidR="00C77237" w:rsidRPr="00CC2F6A" w:rsidRDefault="00C77237" w:rsidP="005C123E">
      <w:pPr>
        <w:pStyle w:val="BodyTextIndent"/>
        <w:numPr>
          <w:ilvl w:val="0"/>
          <w:numId w:val="17"/>
        </w:numPr>
        <w:rPr>
          <w:sz w:val="22"/>
          <w:szCs w:val="22"/>
        </w:rPr>
      </w:pPr>
      <w:r w:rsidRPr="007923FF">
        <w:rPr>
          <w:spacing w:val="-1"/>
          <w:sz w:val="22"/>
          <w:szCs w:val="22"/>
        </w:rPr>
        <w:t xml:space="preserve"> Failure to provide insurance as required in this contract may be deemed a material breach of the contract entitling Montachusett Regional Transit Authority to terminate this contract.  The transportation provider shall furnish the required certificates of insurance and the requisite additional insured endorsements to Montachusett Regional Transit Authority before work commences under this </w:t>
      </w:r>
      <w:r w:rsidRPr="00CC2F6A">
        <w:rPr>
          <w:spacing w:val="-1"/>
          <w:sz w:val="22"/>
          <w:szCs w:val="22"/>
        </w:rPr>
        <w:t>contract.</w:t>
      </w:r>
    </w:p>
    <w:p w14:paraId="60990308" w14:textId="77777777" w:rsidR="00036058" w:rsidRPr="00CC2F6A" w:rsidRDefault="00036058" w:rsidP="005C123E">
      <w:pPr>
        <w:pStyle w:val="BodyTextIndent"/>
        <w:numPr>
          <w:ilvl w:val="1"/>
          <w:numId w:val="12"/>
        </w:numPr>
        <w:rPr>
          <w:sz w:val="22"/>
          <w:szCs w:val="22"/>
        </w:rPr>
      </w:pPr>
      <w:r w:rsidRPr="00CC2F6A">
        <w:rPr>
          <w:sz w:val="22"/>
          <w:szCs w:val="22"/>
        </w:rPr>
        <w:t xml:space="preserve">All </w:t>
      </w:r>
      <w:r w:rsidR="0021382F" w:rsidRPr="00CC2F6A">
        <w:rPr>
          <w:sz w:val="22"/>
          <w:szCs w:val="22"/>
        </w:rPr>
        <w:t>drivers’ transporting</w:t>
      </w:r>
      <w:r w:rsidRPr="00CC2F6A">
        <w:rPr>
          <w:sz w:val="22"/>
          <w:szCs w:val="22"/>
        </w:rPr>
        <w:t xml:space="preserve"> MART consumers must utilize the Driver App provided by MART’s system provider.</w:t>
      </w:r>
    </w:p>
    <w:p w14:paraId="69162B9C" w14:textId="77777777" w:rsidR="00C77237" w:rsidRPr="00CC2F6A" w:rsidRDefault="00C77237" w:rsidP="00C77237">
      <w:pPr>
        <w:pStyle w:val="BodyTextIndent"/>
        <w:rPr>
          <w:sz w:val="22"/>
          <w:szCs w:val="22"/>
        </w:rPr>
      </w:pPr>
    </w:p>
    <w:p w14:paraId="1293FA7C" w14:textId="77777777" w:rsidR="00C77237" w:rsidRPr="007923FF" w:rsidRDefault="00C77237" w:rsidP="00C77237">
      <w:pPr>
        <w:pStyle w:val="BodyTextIndent"/>
        <w:ind w:left="1440" w:hanging="720"/>
        <w:rPr>
          <w:sz w:val="22"/>
          <w:szCs w:val="22"/>
        </w:rPr>
      </w:pPr>
      <w:r w:rsidRPr="007923FF">
        <w:rPr>
          <w:sz w:val="22"/>
          <w:szCs w:val="22"/>
        </w:rPr>
        <w:t>3.</w:t>
      </w:r>
      <w:r w:rsidRPr="007923FF">
        <w:rPr>
          <w:sz w:val="22"/>
          <w:szCs w:val="22"/>
        </w:rPr>
        <w:tab/>
        <w:t xml:space="preserve">Additional General Business  – In addition to Attachment H, Appendix 1 Transportation Provider Performance Standards; I., B., 1 the following will apply: </w:t>
      </w:r>
    </w:p>
    <w:p w14:paraId="51FD0F5C" w14:textId="77777777" w:rsidR="00C77237" w:rsidRPr="007923FF" w:rsidRDefault="00C77237" w:rsidP="00C77237">
      <w:pPr>
        <w:widowControl w:val="0"/>
        <w:tabs>
          <w:tab w:val="left" w:pos="388"/>
        </w:tabs>
        <w:spacing w:before="72"/>
        <w:ind w:left="2160" w:right="274" w:hanging="383"/>
        <w:rPr>
          <w:spacing w:val="-1"/>
          <w:sz w:val="22"/>
          <w:szCs w:val="22"/>
        </w:rPr>
      </w:pPr>
      <w:r w:rsidRPr="007923FF">
        <w:rPr>
          <w:sz w:val="22"/>
          <w:szCs w:val="22"/>
        </w:rPr>
        <w:tab/>
      </w:r>
      <w:r w:rsidRPr="007923FF">
        <w:rPr>
          <w:sz w:val="22"/>
          <w:szCs w:val="22"/>
          <w:u w:val="single"/>
        </w:rPr>
        <w:t>UNIVERSAL</w:t>
      </w:r>
      <w:r w:rsidRPr="007923FF">
        <w:rPr>
          <w:sz w:val="22"/>
          <w:szCs w:val="22"/>
        </w:rPr>
        <w:t xml:space="preserve"> -</w:t>
      </w:r>
      <w:r w:rsidRPr="007923FF">
        <w:rPr>
          <w:spacing w:val="-1"/>
          <w:sz w:val="24"/>
          <w:szCs w:val="24"/>
        </w:rPr>
        <w:t xml:space="preserve"> </w:t>
      </w:r>
      <w:r w:rsidRPr="007923FF">
        <w:rPr>
          <w:spacing w:val="-1"/>
          <w:sz w:val="22"/>
          <w:szCs w:val="22"/>
        </w:rPr>
        <w:t xml:space="preserve">To the fullest extent permitted by law, the Transportation Provider shall indemnify, defend, and  hold harmless the </w:t>
      </w:r>
      <w:r w:rsidRPr="007923FF">
        <w:rPr>
          <w:spacing w:val="-2"/>
          <w:sz w:val="22"/>
          <w:szCs w:val="22"/>
        </w:rPr>
        <w:t>Commonwealth</w:t>
      </w:r>
      <w:r w:rsidRPr="007923FF">
        <w:rPr>
          <w:sz w:val="22"/>
          <w:szCs w:val="22"/>
        </w:rPr>
        <w:t xml:space="preserve"> of </w:t>
      </w:r>
      <w:r w:rsidRPr="007923FF">
        <w:rPr>
          <w:spacing w:val="-1"/>
          <w:sz w:val="22"/>
          <w:szCs w:val="22"/>
        </w:rPr>
        <w:t>Massachusetts,</w:t>
      </w:r>
      <w:r w:rsidRPr="007923FF">
        <w:rPr>
          <w:spacing w:val="-2"/>
          <w:sz w:val="22"/>
          <w:szCs w:val="22"/>
        </w:rPr>
        <w:t xml:space="preserve"> </w:t>
      </w:r>
      <w:r w:rsidRPr="007923FF">
        <w:rPr>
          <w:spacing w:val="-1"/>
          <w:sz w:val="22"/>
          <w:szCs w:val="22"/>
        </w:rPr>
        <w:t>including,</w:t>
      </w:r>
      <w:r w:rsidRPr="007923FF">
        <w:rPr>
          <w:sz w:val="22"/>
          <w:szCs w:val="22"/>
        </w:rPr>
        <w:t xml:space="preserve"> </w:t>
      </w:r>
      <w:r w:rsidRPr="007923FF">
        <w:rPr>
          <w:spacing w:val="-1"/>
          <w:sz w:val="22"/>
          <w:szCs w:val="22"/>
        </w:rPr>
        <w:t>without</w:t>
      </w:r>
      <w:r w:rsidRPr="007923FF">
        <w:rPr>
          <w:spacing w:val="-2"/>
          <w:sz w:val="22"/>
          <w:szCs w:val="22"/>
        </w:rPr>
        <w:t xml:space="preserve"> </w:t>
      </w:r>
      <w:r w:rsidRPr="007923FF">
        <w:rPr>
          <w:spacing w:val="-1"/>
          <w:sz w:val="22"/>
          <w:szCs w:val="22"/>
        </w:rPr>
        <w:t>limitation,</w:t>
      </w:r>
      <w:r w:rsidRPr="007923FF">
        <w:rPr>
          <w:sz w:val="22"/>
          <w:szCs w:val="22"/>
        </w:rPr>
        <w:t xml:space="preserve"> </w:t>
      </w:r>
      <w:r w:rsidRPr="007923FF">
        <w:rPr>
          <w:spacing w:val="-2"/>
          <w:sz w:val="22"/>
          <w:szCs w:val="22"/>
        </w:rPr>
        <w:t>EOHHS,</w:t>
      </w:r>
      <w:r w:rsidRPr="007923FF">
        <w:rPr>
          <w:sz w:val="22"/>
          <w:szCs w:val="22"/>
        </w:rPr>
        <w:t xml:space="preserve"> the</w:t>
      </w:r>
      <w:r w:rsidRPr="007923FF">
        <w:rPr>
          <w:spacing w:val="1"/>
          <w:sz w:val="22"/>
          <w:szCs w:val="22"/>
        </w:rPr>
        <w:t xml:space="preserve"> </w:t>
      </w:r>
      <w:r w:rsidRPr="007923FF">
        <w:rPr>
          <w:spacing w:val="-2"/>
          <w:sz w:val="22"/>
          <w:szCs w:val="22"/>
        </w:rPr>
        <w:t>HST</w:t>
      </w:r>
      <w:r w:rsidRPr="007923FF">
        <w:rPr>
          <w:spacing w:val="1"/>
          <w:sz w:val="22"/>
          <w:szCs w:val="22"/>
        </w:rPr>
        <w:t xml:space="preserve"> </w:t>
      </w:r>
      <w:r w:rsidRPr="007923FF">
        <w:rPr>
          <w:spacing w:val="-1"/>
          <w:sz w:val="22"/>
          <w:szCs w:val="22"/>
        </w:rPr>
        <w:t>Office,</w:t>
      </w:r>
      <w:r w:rsidRPr="007923FF">
        <w:rPr>
          <w:sz w:val="22"/>
          <w:szCs w:val="22"/>
        </w:rPr>
        <w:t xml:space="preserve"> Montachusett Regional Transit Authority,</w:t>
      </w:r>
      <w:r w:rsidRPr="007923FF">
        <w:rPr>
          <w:spacing w:val="-1"/>
          <w:sz w:val="22"/>
          <w:szCs w:val="22"/>
        </w:rPr>
        <w:t xml:space="preserve"> and their respective officers, directors, employees, </w:t>
      </w:r>
      <w:r w:rsidRPr="007923FF">
        <w:rPr>
          <w:sz w:val="22"/>
          <w:szCs w:val="22"/>
        </w:rPr>
        <w:t>any</w:t>
      </w:r>
      <w:r w:rsidRPr="007923FF">
        <w:rPr>
          <w:spacing w:val="71"/>
          <w:sz w:val="22"/>
          <w:szCs w:val="22"/>
        </w:rPr>
        <w:t xml:space="preserve"> </w:t>
      </w:r>
      <w:r w:rsidRPr="007923FF">
        <w:rPr>
          <w:spacing w:val="-2"/>
          <w:sz w:val="22"/>
          <w:szCs w:val="22"/>
        </w:rPr>
        <w:t>Agency,</w:t>
      </w:r>
      <w:r w:rsidRPr="007923FF">
        <w:rPr>
          <w:sz w:val="22"/>
          <w:szCs w:val="22"/>
        </w:rPr>
        <w:t xml:space="preserve"> and its </w:t>
      </w:r>
      <w:r w:rsidRPr="007923FF">
        <w:rPr>
          <w:spacing w:val="-1"/>
          <w:sz w:val="22"/>
          <w:szCs w:val="22"/>
        </w:rPr>
        <w:t>agents (“Indemnified Parties”) from and against all claims, damages, demands, losses, expenses, fines, causes of action, suits or other liabilities, (including all costs of  reasonable attorneys' fees, consequential damages, and  punitive damages), arising out of or resulting from, or alleged to arise out of or arise from, the performance</w:t>
      </w:r>
      <w:r w:rsidRPr="007923FF">
        <w:rPr>
          <w:sz w:val="22"/>
          <w:szCs w:val="22"/>
        </w:rPr>
        <w:t xml:space="preserve">  of the </w:t>
      </w:r>
      <w:r w:rsidRPr="007923FF">
        <w:rPr>
          <w:spacing w:val="-1"/>
          <w:sz w:val="22"/>
          <w:szCs w:val="22"/>
        </w:rPr>
        <w:t>Transportation Provider, its agents, officers, employees or subcontractors under this contract whether such claim, damage, demand, loss or expense is attributable to bodily injury, personal injury, sickness, disease or death, or to injury to or destruction of tangible property, including the loss of use resulting there from; Such indemnity obligation shall not be in derogation or limitation of any other obligation or liability of  the</w:t>
      </w:r>
      <w:r w:rsidRPr="007923FF">
        <w:rPr>
          <w:sz w:val="22"/>
          <w:szCs w:val="22"/>
        </w:rPr>
        <w:t xml:space="preserve"> Transportation Provider, its agents, officers, employees or subcontractors</w:t>
      </w:r>
      <w:r w:rsidRPr="007923FF">
        <w:rPr>
          <w:spacing w:val="-1"/>
          <w:sz w:val="22"/>
          <w:szCs w:val="22"/>
        </w:rPr>
        <w:t xml:space="preserve"> contained in this Subcontract. This provision shall survive the termination of the Transportation Provider Subcontract. The Transportation Provider (Subcontractor) shall be liable to the “Indemnified Parties” for all costs incurred as a result of any failure of Subcontractor, or any of its suppliers or subcontractors of any tier, to perform.</w:t>
      </w:r>
    </w:p>
    <w:p w14:paraId="74430B9E" w14:textId="77777777" w:rsidR="00C77237" w:rsidRDefault="00C77237" w:rsidP="00C77237">
      <w:pPr>
        <w:widowControl w:val="0"/>
        <w:tabs>
          <w:tab w:val="left" w:pos="388"/>
        </w:tabs>
        <w:spacing w:before="72"/>
        <w:ind w:left="2160" w:right="274" w:hanging="383"/>
        <w:rPr>
          <w:spacing w:val="-1"/>
          <w:sz w:val="22"/>
          <w:szCs w:val="22"/>
        </w:rPr>
      </w:pPr>
    </w:p>
    <w:p w14:paraId="7DBDAFF1" w14:textId="77777777" w:rsidR="00760E04" w:rsidRDefault="00760E04" w:rsidP="00C77237">
      <w:pPr>
        <w:widowControl w:val="0"/>
        <w:tabs>
          <w:tab w:val="left" w:pos="388"/>
        </w:tabs>
        <w:spacing w:before="72"/>
        <w:ind w:left="2160" w:right="274" w:hanging="383"/>
        <w:rPr>
          <w:spacing w:val="-1"/>
          <w:sz w:val="22"/>
          <w:szCs w:val="22"/>
        </w:rPr>
      </w:pPr>
    </w:p>
    <w:p w14:paraId="197104E2" w14:textId="77777777" w:rsidR="00760E04" w:rsidRPr="007923FF" w:rsidRDefault="00760E04" w:rsidP="00C77237">
      <w:pPr>
        <w:widowControl w:val="0"/>
        <w:tabs>
          <w:tab w:val="left" w:pos="388"/>
        </w:tabs>
        <w:spacing w:before="72"/>
        <w:ind w:left="2160" w:right="274" w:hanging="383"/>
        <w:rPr>
          <w:spacing w:val="-1"/>
          <w:sz w:val="22"/>
          <w:szCs w:val="22"/>
        </w:rPr>
      </w:pPr>
    </w:p>
    <w:p w14:paraId="4B21AC60" w14:textId="77777777" w:rsidR="00C77237" w:rsidRPr="00BF1588" w:rsidRDefault="00C77237" w:rsidP="00C77237">
      <w:pPr>
        <w:pStyle w:val="BodyTextIndent"/>
        <w:ind w:left="720"/>
        <w:rPr>
          <w:sz w:val="22"/>
          <w:szCs w:val="22"/>
        </w:rPr>
      </w:pPr>
      <w:r w:rsidRPr="007923FF">
        <w:rPr>
          <w:sz w:val="22"/>
          <w:szCs w:val="22"/>
        </w:rPr>
        <w:t>4.</w:t>
      </w:r>
      <w:r w:rsidRPr="007923FF">
        <w:rPr>
          <w:sz w:val="22"/>
          <w:szCs w:val="22"/>
        </w:rPr>
        <w:tab/>
      </w:r>
      <w:r w:rsidRPr="00BF1588">
        <w:rPr>
          <w:sz w:val="22"/>
          <w:szCs w:val="22"/>
        </w:rPr>
        <w:t>Administrative</w:t>
      </w:r>
    </w:p>
    <w:p w14:paraId="4BF2FD0A" w14:textId="77777777" w:rsidR="00760E04" w:rsidRPr="00BF1588" w:rsidRDefault="00760E04" w:rsidP="00760E04">
      <w:pPr>
        <w:pStyle w:val="BodyTextIndent"/>
        <w:numPr>
          <w:ilvl w:val="0"/>
          <w:numId w:val="13"/>
        </w:numPr>
        <w:spacing w:after="0"/>
        <w:rPr>
          <w:sz w:val="22"/>
          <w:szCs w:val="22"/>
        </w:rPr>
      </w:pPr>
      <w:r w:rsidRPr="00BF1588">
        <w:rPr>
          <w:sz w:val="22"/>
          <w:szCs w:val="22"/>
        </w:rPr>
        <w:t xml:space="preserve">Transportation Providers are required to update information annually as requested by the broker. </w:t>
      </w:r>
      <w:r w:rsidRPr="00BF1588">
        <w:rPr>
          <w:b/>
          <w:sz w:val="22"/>
          <w:szCs w:val="22"/>
        </w:rPr>
        <w:t>Updated employee and vehicle logs along with proper credentials (per Credential Attestation) are required to be sent to MART as changes are made</w:t>
      </w:r>
      <w:r w:rsidRPr="00BF1588">
        <w:rPr>
          <w:sz w:val="22"/>
          <w:szCs w:val="22"/>
        </w:rPr>
        <w:t>.</w:t>
      </w:r>
    </w:p>
    <w:p w14:paraId="2DC5861E" w14:textId="77777777" w:rsidR="00C77237" w:rsidRPr="00BF1588" w:rsidRDefault="00C77237" w:rsidP="008A169C">
      <w:pPr>
        <w:pStyle w:val="BodyTextIndent"/>
        <w:spacing w:after="0"/>
        <w:ind w:left="0"/>
        <w:rPr>
          <w:sz w:val="22"/>
          <w:szCs w:val="22"/>
        </w:rPr>
      </w:pPr>
    </w:p>
    <w:p w14:paraId="0DB6FA01" w14:textId="66300FFE" w:rsidR="00C77237" w:rsidRPr="00BF1588" w:rsidRDefault="00C77237" w:rsidP="005C123E">
      <w:pPr>
        <w:pStyle w:val="BodyTextIndent"/>
        <w:numPr>
          <w:ilvl w:val="0"/>
          <w:numId w:val="13"/>
        </w:numPr>
        <w:spacing w:after="0"/>
        <w:rPr>
          <w:sz w:val="22"/>
          <w:szCs w:val="22"/>
        </w:rPr>
      </w:pPr>
      <w:r w:rsidRPr="00BF1588">
        <w:rPr>
          <w:sz w:val="22"/>
          <w:szCs w:val="22"/>
        </w:rPr>
        <w:t xml:space="preserve">Required to obtain a </w:t>
      </w:r>
      <w:r w:rsidR="008563A3" w:rsidRPr="00BF1588">
        <w:rPr>
          <w:sz w:val="22"/>
          <w:szCs w:val="22"/>
        </w:rPr>
        <w:t>sev</w:t>
      </w:r>
      <w:r w:rsidRPr="00BF1588">
        <w:rPr>
          <w:sz w:val="22"/>
          <w:szCs w:val="22"/>
        </w:rPr>
        <w:t>en (</w:t>
      </w:r>
      <w:r w:rsidR="008563A3" w:rsidRPr="00BF1588">
        <w:rPr>
          <w:sz w:val="22"/>
          <w:szCs w:val="22"/>
        </w:rPr>
        <w:t>7</w:t>
      </w:r>
      <w:r w:rsidRPr="00BF1588">
        <w:rPr>
          <w:sz w:val="22"/>
          <w:szCs w:val="22"/>
        </w:rPr>
        <w:t xml:space="preserve">) year Registry of Motor Vehicle (RMV) history report, if applicable, on all drivers, either the attested or unattested version, from the Massachusetts Registry of Motor Vehicles.  If the driver does not have </w:t>
      </w:r>
      <w:r w:rsidR="00AB11D9" w:rsidRPr="00BF1588">
        <w:rPr>
          <w:sz w:val="22"/>
          <w:szCs w:val="22"/>
        </w:rPr>
        <w:t>sev</w:t>
      </w:r>
      <w:r w:rsidRPr="00BF1588">
        <w:rPr>
          <w:sz w:val="22"/>
          <w:szCs w:val="22"/>
        </w:rPr>
        <w:t>en (</w:t>
      </w:r>
      <w:r w:rsidR="00AB11D9" w:rsidRPr="00BF1588">
        <w:rPr>
          <w:sz w:val="22"/>
          <w:szCs w:val="22"/>
        </w:rPr>
        <w:t>7</w:t>
      </w:r>
      <w:r w:rsidRPr="00BF1588">
        <w:rPr>
          <w:sz w:val="22"/>
          <w:szCs w:val="22"/>
        </w:rPr>
        <w:t xml:space="preserve">) year’s driving history in Massachusetts, then it is the responsibility of the Transportation Provider to obtain the equivalent driving history records required from the other state(s). </w:t>
      </w:r>
    </w:p>
    <w:p w14:paraId="3FA1A851" w14:textId="77777777" w:rsidR="0021382F" w:rsidRPr="00BF1588" w:rsidRDefault="0021382F" w:rsidP="0021382F">
      <w:pPr>
        <w:pStyle w:val="BodyTextIndent"/>
        <w:spacing w:after="0"/>
        <w:ind w:left="0"/>
        <w:rPr>
          <w:sz w:val="22"/>
          <w:szCs w:val="22"/>
        </w:rPr>
      </w:pPr>
    </w:p>
    <w:p w14:paraId="37C30EDB" w14:textId="77777777" w:rsidR="00C77237" w:rsidRDefault="00C77237" w:rsidP="005C123E">
      <w:pPr>
        <w:pStyle w:val="BodyTextIndent"/>
        <w:numPr>
          <w:ilvl w:val="0"/>
          <w:numId w:val="13"/>
        </w:numPr>
        <w:spacing w:after="0"/>
        <w:rPr>
          <w:sz w:val="22"/>
          <w:szCs w:val="22"/>
        </w:rPr>
      </w:pPr>
      <w:r w:rsidRPr="00BF1588">
        <w:rPr>
          <w:sz w:val="22"/>
          <w:szCs w:val="22"/>
        </w:rPr>
        <w:t>Transportation Providers are required to submit a copy of an annually updated Certificate of Good Standing from the</w:t>
      </w:r>
      <w:r w:rsidRPr="007923FF">
        <w:rPr>
          <w:sz w:val="22"/>
          <w:szCs w:val="22"/>
        </w:rPr>
        <w:t xml:space="preserve"> Department of Revenue to confirm that their company is in good standing with any and all returns due and taxes payable to the Commonwealth.</w:t>
      </w:r>
    </w:p>
    <w:p w14:paraId="511DC2D2" w14:textId="77777777" w:rsidR="0021382F" w:rsidRPr="0021382F" w:rsidRDefault="0021382F" w:rsidP="0021382F">
      <w:pPr>
        <w:pStyle w:val="BodyTextIndent"/>
        <w:spacing w:after="0"/>
        <w:ind w:left="0"/>
        <w:rPr>
          <w:sz w:val="22"/>
          <w:szCs w:val="22"/>
        </w:rPr>
      </w:pPr>
    </w:p>
    <w:p w14:paraId="7DC7D544" w14:textId="77777777" w:rsidR="0035370B" w:rsidRDefault="00C77237" w:rsidP="005C123E">
      <w:pPr>
        <w:pStyle w:val="BodyTextIndent"/>
        <w:numPr>
          <w:ilvl w:val="0"/>
          <w:numId w:val="13"/>
        </w:numPr>
        <w:spacing w:after="0"/>
        <w:rPr>
          <w:sz w:val="22"/>
          <w:szCs w:val="22"/>
        </w:rPr>
      </w:pPr>
      <w:r w:rsidRPr="0035370B">
        <w:rPr>
          <w:sz w:val="22"/>
          <w:szCs w:val="22"/>
        </w:rPr>
        <w:t>Transportation Providers are required annually to fill out the Mass Health Federally Required Disclosure form (Attachment J) in order to be eligible to continue as a MART Brok</w:t>
      </w:r>
      <w:r w:rsidR="0021382F">
        <w:rPr>
          <w:sz w:val="22"/>
          <w:szCs w:val="22"/>
        </w:rPr>
        <w:t xml:space="preserve">erage Transportation Provider. </w:t>
      </w:r>
    </w:p>
    <w:p w14:paraId="764D8FE1" w14:textId="77777777" w:rsidR="0021382F" w:rsidRPr="0021382F" w:rsidRDefault="0021382F" w:rsidP="0021382F">
      <w:pPr>
        <w:pStyle w:val="BodyTextIndent"/>
        <w:spacing w:after="0"/>
        <w:ind w:left="0"/>
        <w:rPr>
          <w:sz w:val="22"/>
          <w:szCs w:val="22"/>
        </w:rPr>
      </w:pPr>
    </w:p>
    <w:p w14:paraId="1895A673" w14:textId="77777777" w:rsidR="00C77237" w:rsidRPr="007923FF" w:rsidRDefault="00C77237" w:rsidP="005C123E">
      <w:pPr>
        <w:pStyle w:val="BodyTextIndent"/>
        <w:numPr>
          <w:ilvl w:val="0"/>
          <w:numId w:val="13"/>
        </w:numPr>
        <w:spacing w:after="0"/>
        <w:rPr>
          <w:sz w:val="22"/>
          <w:szCs w:val="22"/>
        </w:rPr>
      </w:pPr>
      <w:r w:rsidRPr="007923FF">
        <w:rPr>
          <w:sz w:val="22"/>
          <w:szCs w:val="22"/>
        </w:rPr>
        <w:t>Transportation Provider employees that are removed from all MART work should have no contact of any kind with agency consumers that are transported under the MART contract.</w:t>
      </w:r>
    </w:p>
    <w:p w14:paraId="401F390F" w14:textId="77777777" w:rsidR="00C77237" w:rsidRPr="007923FF" w:rsidRDefault="00C77237" w:rsidP="00C77237">
      <w:pPr>
        <w:pStyle w:val="ListParagraph"/>
        <w:rPr>
          <w:sz w:val="22"/>
          <w:szCs w:val="22"/>
        </w:rPr>
      </w:pPr>
    </w:p>
    <w:p w14:paraId="08DCBF88" w14:textId="77777777" w:rsidR="00C77237" w:rsidRDefault="00C77237" w:rsidP="005C123E">
      <w:pPr>
        <w:pStyle w:val="BodyTextIndent"/>
        <w:numPr>
          <w:ilvl w:val="0"/>
          <w:numId w:val="13"/>
        </w:numPr>
        <w:spacing w:after="0"/>
        <w:rPr>
          <w:sz w:val="22"/>
          <w:szCs w:val="22"/>
        </w:rPr>
      </w:pPr>
      <w:r w:rsidRPr="007923FF">
        <w:rPr>
          <w:sz w:val="22"/>
          <w:szCs w:val="22"/>
        </w:rPr>
        <w:t>Requests for information and backup documentation must be submitted to MART in a timely manner and must be true and accurate.  Failure to respond to requests or providing false information may result in fines, contract suspension and/or contract termination.</w:t>
      </w:r>
    </w:p>
    <w:p w14:paraId="17AC7809" w14:textId="77777777" w:rsidR="0021382F" w:rsidRPr="0021382F" w:rsidRDefault="0021382F" w:rsidP="0021382F">
      <w:pPr>
        <w:pStyle w:val="BodyTextIndent"/>
        <w:spacing w:after="0"/>
        <w:ind w:left="0"/>
        <w:rPr>
          <w:sz w:val="22"/>
          <w:szCs w:val="22"/>
        </w:rPr>
      </w:pPr>
    </w:p>
    <w:p w14:paraId="4E85AA84" w14:textId="77777777" w:rsidR="00C77237" w:rsidRPr="007923FF" w:rsidRDefault="00C77237" w:rsidP="005C123E">
      <w:pPr>
        <w:pStyle w:val="BodyTextIndent"/>
        <w:numPr>
          <w:ilvl w:val="0"/>
          <w:numId w:val="13"/>
        </w:numPr>
        <w:spacing w:after="0"/>
        <w:rPr>
          <w:sz w:val="22"/>
          <w:szCs w:val="22"/>
        </w:rPr>
      </w:pPr>
      <w:r w:rsidRPr="007923FF">
        <w:rPr>
          <w:sz w:val="22"/>
          <w:szCs w:val="22"/>
        </w:rPr>
        <w:t xml:space="preserve">Receive trip scheduling from the Broker electronically via MART’s Vendor Portal, DDS Portal, HICS, telephone, fax or Automated Vendor Call Out. </w:t>
      </w:r>
    </w:p>
    <w:p w14:paraId="78EB5B19" w14:textId="77777777" w:rsidR="00C77237" w:rsidRPr="007923FF" w:rsidRDefault="00C77237" w:rsidP="00C77237">
      <w:pPr>
        <w:pStyle w:val="BodyTextIndent"/>
        <w:ind w:left="0"/>
        <w:rPr>
          <w:sz w:val="22"/>
          <w:szCs w:val="22"/>
        </w:rPr>
      </w:pPr>
    </w:p>
    <w:p w14:paraId="7812C36B" w14:textId="77777777" w:rsidR="00C77237" w:rsidRPr="007923FF" w:rsidRDefault="00C77237" w:rsidP="00C77237">
      <w:pPr>
        <w:pStyle w:val="BodyTextIndent"/>
        <w:ind w:left="2880" w:hanging="720"/>
        <w:rPr>
          <w:sz w:val="22"/>
          <w:szCs w:val="22"/>
        </w:rPr>
      </w:pPr>
      <w:r w:rsidRPr="007923FF">
        <w:rPr>
          <w:sz w:val="22"/>
          <w:szCs w:val="22"/>
        </w:rPr>
        <w:t>1.</w:t>
      </w:r>
      <w:r w:rsidRPr="007923FF">
        <w:rPr>
          <w:sz w:val="22"/>
          <w:szCs w:val="22"/>
        </w:rPr>
        <w:tab/>
      </w:r>
      <w:r w:rsidRPr="007923FF">
        <w:rPr>
          <w:b/>
          <w:sz w:val="22"/>
          <w:szCs w:val="22"/>
          <w:u w:val="single"/>
        </w:rPr>
        <w:t>UNIVERSAL</w:t>
      </w:r>
      <w:r w:rsidRPr="007923FF">
        <w:rPr>
          <w:sz w:val="22"/>
          <w:szCs w:val="22"/>
        </w:rPr>
        <w:t xml:space="preserve"> - Transportation Providers must hav</w:t>
      </w:r>
      <w:r w:rsidR="0021382F">
        <w:rPr>
          <w:sz w:val="22"/>
          <w:szCs w:val="22"/>
        </w:rPr>
        <w:t>e internet access at all times.</w:t>
      </w:r>
    </w:p>
    <w:p w14:paraId="02DFCB19" w14:textId="77777777" w:rsidR="00C77237" w:rsidRPr="007923FF" w:rsidRDefault="00C77237" w:rsidP="00C77237">
      <w:pPr>
        <w:pStyle w:val="BodyTextIndent"/>
        <w:ind w:left="2880" w:hanging="720"/>
        <w:rPr>
          <w:sz w:val="22"/>
          <w:szCs w:val="22"/>
        </w:rPr>
      </w:pPr>
      <w:r w:rsidRPr="007923FF">
        <w:rPr>
          <w:sz w:val="22"/>
          <w:szCs w:val="22"/>
        </w:rPr>
        <w:t>2.</w:t>
      </w:r>
      <w:r w:rsidRPr="007923FF">
        <w:rPr>
          <w:sz w:val="22"/>
          <w:szCs w:val="22"/>
        </w:rPr>
        <w:tab/>
      </w:r>
      <w:r w:rsidRPr="007923FF">
        <w:rPr>
          <w:b/>
          <w:sz w:val="22"/>
          <w:szCs w:val="22"/>
          <w:u w:val="single"/>
        </w:rPr>
        <w:t>DEMAND RESPONSE</w:t>
      </w:r>
      <w:r w:rsidRPr="007923FF">
        <w:rPr>
          <w:sz w:val="22"/>
          <w:szCs w:val="22"/>
        </w:rPr>
        <w:t xml:space="preserve"> - Trips will be stamped with loaded mileage and fare for trip at the time of posting to the Vendor Portal or through the Automated Vendor Call Out. Any dispute to the mileage and/or fare of the trip must be addressed by the Transportation Provider </w:t>
      </w:r>
      <w:r w:rsidRPr="0021382F">
        <w:rPr>
          <w:b/>
          <w:sz w:val="22"/>
          <w:szCs w:val="22"/>
        </w:rPr>
        <w:t>prior to</w:t>
      </w:r>
      <w:r w:rsidRPr="007923FF">
        <w:rPr>
          <w:sz w:val="22"/>
          <w:szCs w:val="22"/>
        </w:rPr>
        <w:t xml:space="preserve"> acceptance of the trip.  No increase to the mileage or fare will be accept</w:t>
      </w:r>
      <w:r w:rsidR="0021382F">
        <w:rPr>
          <w:sz w:val="22"/>
          <w:szCs w:val="22"/>
        </w:rPr>
        <w:t>ed during the invoicing period.</w:t>
      </w:r>
    </w:p>
    <w:p w14:paraId="5E7F2EDC" w14:textId="77777777" w:rsidR="00C77237" w:rsidRPr="0021382F" w:rsidRDefault="00C77237" w:rsidP="00C77237">
      <w:pPr>
        <w:ind w:left="2880" w:hanging="720"/>
        <w:rPr>
          <w:b/>
          <w:sz w:val="22"/>
          <w:szCs w:val="22"/>
        </w:rPr>
      </w:pPr>
      <w:r w:rsidRPr="007923FF">
        <w:rPr>
          <w:sz w:val="22"/>
          <w:szCs w:val="22"/>
        </w:rPr>
        <w:t>3.</w:t>
      </w:r>
      <w:r w:rsidRPr="007923FF">
        <w:rPr>
          <w:sz w:val="22"/>
          <w:szCs w:val="22"/>
        </w:rPr>
        <w:tab/>
      </w:r>
      <w:r w:rsidRPr="007923FF">
        <w:rPr>
          <w:b/>
          <w:sz w:val="22"/>
          <w:szCs w:val="22"/>
          <w:u w:val="single"/>
        </w:rPr>
        <w:t>DEMAND RESPONSE</w:t>
      </w:r>
      <w:r w:rsidRPr="007923FF">
        <w:rPr>
          <w:sz w:val="22"/>
          <w:szCs w:val="22"/>
        </w:rPr>
        <w:t xml:space="preserve"> - Transportation Providers must accept or decline work via the Vendor Portal daily following the schedule defined by the Broker.  Any work that has not been accepted via the Vendor Portal will be removed at an established time set by the Broker. The Broker reserves the right to adjust the timeframe that offered work will remain unaccepted on the Vendor Portal.  MART will post an announcement via the Vendor Portal at least three (3) days prior to any changes to current practice.  The Broker recognizes the following holidays: New Year’s Day, Martin Luther King Jr. Day, Presidents Day, Patriots Day, Memorial Day, Independence Day, Labor Day, Columbus Day, Veterans Day, Thanksgiving Day and Christmas Day; the office will be closed, therefore, Transportation Providers are required to accept offered work via the Vendor Portal accordingly and download their work.  </w:t>
      </w:r>
      <w:r w:rsidRPr="0021382F">
        <w:rPr>
          <w:b/>
          <w:sz w:val="22"/>
          <w:szCs w:val="22"/>
        </w:rPr>
        <w:t>Failure to accept or decline assigned work on the Vendor Portal may result in a reduction of the Transportation Providers capac</w:t>
      </w:r>
      <w:r w:rsidR="0021382F" w:rsidRPr="0021382F">
        <w:rPr>
          <w:b/>
          <w:sz w:val="22"/>
          <w:szCs w:val="22"/>
        </w:rPr>
        <w:t>ity of trips offered by MART.</w:t>
      </w:r>
    </w:p>
    <w:p w14:paraId="50359147" w14:textId="77777777" w:rsidR="0021382F" w:rsidRPr="007923FF" w:rsidRDefault="0021382F" w:rsidP="00C77237">
      <w:pPr>
        <w:ind w:left="2880" w:hanging="720"/>
        <w:rPr>
          <w:sz w:val="22"/>
          <w:szCs w:val="22"/>
        </w:rPr>
      </w:pPr>
    </w:p>
    <w:p w14:paraId="32133C17" w14:textId="77777777" w:rsidR="00C77237" w:rsidRPr="007923FF" w:rsidRDefault="00C77237" w:rsidP="0021382F">
      <w:pPr>
        <w:pStyle w:val="BodyTextIndent"/>
        <w:ind w:left="2880" w:hanging="720"/>
        <w:rPr>
          <w:sz w:val="22"/>
          <w:szCs w:val="22"/>
        </w:rPr>
      </w:pPr>
      <w:r w:rsidRPr="007923FF">
        <w:rPr>
          <w:sz w:val="22"/>
          <w:szCs w:val="22"/>
        </w:rPr>
        <w:t>4.</w:t>
      </w:r>
      <w:r w:rsidRPr="007923FF">
        <w:rPr>
          <w:sz w:val="22"/>
          <w:szCs w:val="22"/>
        </w:rPr>
        <w:tab/>
      </w:r>
      <w:r w:rsidRPr="007923FF">
        <w:rPr>
          <w:b/>
          <w:sz w:val="22"/>
          <w:szCs w:val="22"/>
          <w:u w:val="single"/>
        </w:rPr>
        <w:t>DEMAND RESPONSE</w:t>
      </w:r>
      <w:r w:rsidRPr="007923FF">
        <w:rPr>
          <w:sz w:val="22"/>
          <w:szCs w:val="22"/>
        </w:rPr>
        <w:t xml:space="preserve"> - Transportation Providers returning work that has previously been accepted by the Transportation Provider are subject to fines and/or reduction of work, or other disciplinary action.</w:t>
      </w:r>
    </w:p>
    <w:p w14:paraId="26F51C64" w14:textId="77777777" w:rsidR="00C77237" w:rsidRPr="007923FF" w:rsidRDefault="00C77237" w:rsidP="005C123E">
      <w:pPr>
        <w:pStyle w:val="BodyTextIndent"/>
        <w:numPr>
          <w:ilvl w:val="0"/>
          <w:numId w:val="13"/>
        </w:numPr>
        <w:spacing w:after="0"/>
        <w:rPr>
          <w:sz w:val="22"/>
          <w:szCs w:val="22"/>
        </w:rPr>
      </w:pPr>
      <w:r w:rsidRPr="007923FF">
        <w:rPr>
          <w:b/>
          <w:sz w:val="22"/>
          <w:szCs w:val="22"/>
          <w:u w:val="single"/>
        </w:rPr>
        <w:lastRenderedPageBreak/>
        <w:t>DEMAND RESPONSE</w:t>
      </w:r>
      <w:r w:rsidRPr="007923FF">
        <w:rPr>
          <w:sz w:val="22"/>
          <w:szCs w:val="22"/>
        </w:rPr>
        <w:t xml:space="preserve"> - Transportation Providers temporarily closing their offices and not accepting work for any given timeframe must provide written notification to the Broker at least one week prior to closing date.  If a temporary closing exceeds more than a thirty (30) day period, the Transportation Provider will be required to follow-up with further written documentation as to their intentions.  If follow-up documentation is not received and agreed to by MART, then the Broker will proceed with contract termination.</w:t>
      </w:r>
    </w:p>
    <w:p w14:paraId="244F0098" w14:textId="77777777" w:rsidR="00C77237" w:rsidRPr="007923FF" w:rsidRDefault="00C77237" w:rsidP="00C77237">
      <w:pPr>
        <w:pStyle w:val="BodyTextIndent"/>
        <w:ind w:left="2160"/>
        <w:rPr>
          <w:sz w:val="22"/>
          <w:szCs w:val="22"/>
        </w:rPr>
      </w:pPr>
    </w:p>
    <w:p w14:paraId="6F790438" w14:textId="77777777" w:rsidR="00760E04" w:rsidRPr="00BF1588" w:rsidRDefault="00760E04" w:rsidP="00760E04">
      <w:pPr>
        <w:pStyle w:val="BodyTextIndent"/>
        <w:numPr>
          <w:ilvl w:val="0"/>
          <w:numId w:val="13"/>
        </w:numPr>
        <w:spacing w:after="0"/>
        <w:rPr>
          <w:sz w:val="22"/>
          <w:szCs w:val="22"/>
        </w:rPr>
      </w:pPr>
      <w:r w:rsidRPr="00BF1588">
        <w:rPr>
          <w:b/>
          <w:bCs/>
          <w:sz w:val="22"/>
          <w:szCs w:val="22"/>
          <w:u w:val="single"/>
        </w:rPr>
        <w:t xml:space="preserve">PROGRAM BASED- </w:t>
      </w:r>
      <w:r w:rsidRPr="00BF1588">
        <w:rPr>
          <w:sz w:val="22"/>
          <w:szCs w:val="22"/>
        </w:rPr>
        <w:t>Transportation</w:t>
      </w:r>
      <w:r w:rsidRPr="00BF1588">
        <w:rPr>
          <w:b/>
          <w:bCs/>
          <w:sz w:val="22"/>
          <w:szCs w:val="22"/>
          <w:u w:val="single"/>
        </w:rPr>
        <w:t xml:space="preserve"> </w:t>
      </w:r>
      <w:r w:rsidRPr="00BF1588">
        <w:rPr>
          <w:sz w:val="22"/>
          <w:szCs w:val="22"/>
        </w:rPr>
        <w:t>providers returning routes that were awarded to them must adhere to the “Without Cause” termination clause and provide a minimum of 60 day written notice. Although the provider is responsible for continuing to provide services for said route(s) during the 60-day period, MART will make every attempt to get said route(s) reassigned as soon as possible.</w:t>
      </w:r>
    </w:p>
    <w:p w14:paraId="526B0A5A" w14:textId="77777777" w:rsidR="00760E04" w:rsidRPr="00BF1588" w:rsidRDefault="00760E04" w:rsidP="00760E04">
      <w:pPr>
        <w:pStyle w:val="ListParagraph"/>
        <w:rPr>
          <w:b/>
          <w:sz w:val="22"/>
          <w:szCs w:val="22"/>
          <w:u w:val="single"/>
        </w:rPr>
      </w:pPr>
    </w:p>
    <w:p w14:paraId="05D6A003" w14:textId="5422A14D" w:rsidR="00C77237" w:rsidRDefault="00C77237" w:rsidP="005C123E">
      <w:pPr>
        <w:pStyle w:val="BodyTextIndent"/>
        <w:numPr>
          <w:ilvl w:val="0"/>
          <w:numId w:val="13"/>
        </w:numPr>
        <w:spacing w:after="0"/>
        <w:rPr>
          <w:sz w:val="22"/>
          <w:szCs w:val="22"/>
        </w:rPr>
      </w:pPr>
      <w:r w:rsidRPr="00BF1588">
        <w:rPr>
          <w:b/>
          <w:sz w:val="22"/>
          <w:szCs w:val="22"/>
          <w:u w:val="single"/>
        </w:rPr>
        <w:t>DEMAND RESPONSE</w:t>
      </w:r>
      <w:r w:rsidRPr="00BF1588">
        <w:rPr>
          <w:sz w:val="22"/>
          <w:szCs w:val="22"/>
        </w:rPr>
        <w:t xml:space="preserve"> - Receive and process cancellations from the Broker or Consumers.  Notify the Broker immediately</w:t>
      </w:r>
      <w:r w:rsidRPr="007923FF">
        <w:rPr>
          <w:sz w:val="22"/>
          <w:szCs w:val="22"/>
        </w:rPr>
        <w:t xml:space="preserve"> via the Vendor Portal of any cancellations, no </w:t>
      </w:r>
      <w:r w:rsidR="0021382F">
        <w:rPr>
          <w:sz w:val="22"/>
          <w:szCs w:val="22"/>
        </w:rPr>
        <w:t xml:space="preserve">shows or cancel upon arrivals. </w:t>
      </w:r>
    </w:p>
    <w:p w14:paraId="15C54FEF" w14:textId="77777777" w:rsidR="0021382F" w:rsidRPr="0021382F" w:rsidRDefault="0021382F" w:rsidP="0021382F">
      <w:pPr>
        <w:pStyle w:val="BodyTextIndent"/>
        <w:spacing w:after="0"/>
        <w:ind w:left="0"/>
        <w:rPr>
          <w:sz w:val="22"/>
          <w:szCs w:val="22"/>
        </w:rPr>
      </w:pPr>
    </w:p>
    <w:p w14:paraId="4D984A2E" w14:textId="77777777" w:rsidR="00C77237" w:rsidRDefault="00C77237" w:rsidP="005C123E">
      <w:pPr>
        <w:pStyle w:val="BodyTextIndent"/>
        <w:numPr>
          <w:ilvl w:val="0"/>
          <w:numId w:val="13"/>
        </w:numPr>
        <w:spacing w:after="0"/>
        <w:rPr>
          <w:sz w:val="22"/>
          <w:szCs w:val="22"/>
        </w:rPr>
      </w:pPr>
      <w:r w:rsidRPr="007923FF">
        <w:rPr>
          <w:b/>
          <w:sz w:val="22"/>
          <w:szCs w:val="22"/>
          <w:u w:val="single"/>
        </w:rPr>
        <w:t xml:space="preserve">UNIVERSAL </w:t>
      </w:r>
      <w:r w:rsidRPr="007923FF">
        <w:rPr>
          <w:sz w:val="22"/>
          <w:szCs w:val="22"/>
        </w:rPr>
        <w:t>- Treat all consumer information as confidential in accordance with Mass. Gen. Laws c. 66A, and any other applicable privacy or security law or regulation (state or federal) governing Transportation Provider’s use, disclosure, and maintenance of any PI under the Transportation Provider Subcontract, including for example, 42 CFR Part 431, Subpart F, Mass. Gen. Laws c. 93H and Executive Order 504 and the Health Insurance Portability and Accountability Act of 1996 (HIPAA).</w:t>
      </w:r>
    </w:p>
    <w:p w14:paraId="6662B60D" w14:textId="77777777" w:rsidR="0021382F" w:rsidRPr="0021382F" w:rsidRDefault="0021382F" w:rsidP="0021382F">
      <w:pPr>
        <w:pStyle w:val="BodyTextIndent"/>
        <w:spacing w:after="0"/>
        <w:ind w:left="0"/>
        <w:rPr>
          <w:sz w:val="22"/>
          <w:szCs w:val="22"/>
        </w:rPr>
      </w:pPr>
    </w:p>
    <w:p w14:paraId="73EF0DC6" w14:textId="77777777" w:rsidR="00C77237" w:rsidRPr="0021382F" w:rsidRDefault="00C77237" w:rsidP="005C123E">
      <w:pPr>
        <w:pStyle w:val="BodyTextIndent"/>
        <w:numPr>
          <w:ilvl w:val="0"/>
          <w:numId w:val="13"/>
        </w:numPr>
        <w:spacing w:after="0"/>
        <w:rPr>
          <w:sz w:val="22"/>
          <w:szCs w:val="22"/>
        </w:rPr>
      </w:pPr>
      <w:r w:rsidRPr="007923FF">
        <w:rPr>
          <w:b/>
          <w:sz w:val="22"/>
          <w:szCs w:val="22"/>
          <w:u w:val="single"/>
        </w:rPr>
        <w:t>UNIVERSAL</w:t>
      </w:r>
      <w:r w:rsidRPr="007923FF">
        <w:rPr>
          <w:sz w:val="22"/>
          <w:szCs w:val="22"/>
        </w:rPr>
        <w:t xml:space="preserve"> - Maintain records for seven (7) years on the following information.  This information will include but is not limited to:</w:t>
      </w:r>
    </w:p>
    <w:p w14:paraId="34F06B34" w14:textId="77777777" w:rsidR="00C77237" w:rsidRPr="007923FF" w:rsidRDefault="00C77237" w:rsidP="00C77237">
      <w:pPr>
        <w:pStyle w:val="BodyTextIndent"/>
        <w:spacing w:after="0"/>
        <w:ind w:left="2160"/>
        <w:rPr>
          <w:sz w:val="22"/>
          <w:szCs w:val="22"/>
        </w:rPr>
      </w:pPr>
      <w:r w:rsidRPr="007923FF">
        <w:rPr>
          <w:sz w:val="22"/>
          <w:szCs w:val="22"/>
        </w:rPr>
        <w:t>1.  Driver/Trips log, copy of driver’s license, CORI, RMV, training certificates, etc.</w:t>
      </w:r>
    </w:p>
    <w:p w14:paraId="064D708D" w14:textId="77777777" w:rsidR="00C77237" w:rsidRPr="007923FF" w:rsidRDefault="00C77237" w:rsidP="00C77237">
      <w:pPr>
        <w:pStyle w:val="ListParagraph"/>
        <w:rPr>
          <w:sz w:val="22"/>
          <w:szCs w:val="22"/>
        </w:rPr>
      </w:pPr>
    </w:p>
    <w:p w14:paraId="2C0D25B1" w14:textId="7DCEC224" w:rsidR="00C77237" w:rsidRDefault="00C77237" w:rsidP="005C123E">
      <w:pPr>
        <w:pStyle w:val="BodyTextIndent"/>
        <w:numPr>
          <w:ilvl w:val="0"/>
          <w:numId w:val="13"/>
        </w:numPr>
        <w:spacing w:after="0"/>
        <w:rPr>
          <w:sz w:val="22"/>
          <w:szCs w:val="22"/>
        </w:rPr>
      </w:pPr>
      <w:r w:rsidRPr="00361390">
        <w:rPr>
          <w:b/>
          <w:sz w:val="22"/>
          <w:szCs w:val="22"/>
          <w:u w:val="single"/>
        </w:rPr>
        <w:t>UNIVERSAL</w:t>
      </w:r>
      <w:r w:rsidRPr="00361390">
        <w:rPr>
          <w:b/>
          <w:sz w:val="22"/>
          <w:szCs w:val="22"/>
        </w:rPr>
        <w:t xml:space="preserve"> </w:t>
      </w:r>
      <w:r w:rsidRPr="00361390">
        <w:rPr>
          <w:sz w:val="22"/>
          <w:szCs w:val="22"/>
        </w:rPr>
        <w:t xml:space="preserve">– </w:t>
      </w:r>
      <w:r w:rsidR="00361390">
        <w:rPr>
          <w:sz w:val="22"/>
          <w:szCs w:val="22"/>
        </w:rPr>
        <w:t xml:space="preserve">In the event that a Transportation Provider has a certified trainer on staff the training must be approved by MART to ensure that it meets all contractual requirements.  </w:t>
      </w:r>
      <w:r w:rsidRPr="00361390">
        <w:rPr>
          <w:sz w:val="22"/>
          <w:szCs w:val="22"/>
        </w:rPr>
        <w:t>Transportation Provider’s may conduct in-house training only for trainings that do not require a certified trainer.  Instructor must have specific training certification or have been trained annually by a certified instructor prior to that individual providing training to drivers, monitors and other personnel as indicated in Attachment K.</w:t>
      </w:r>
      <w:r w:rsidR="00A92433" w:rsidRPr="00361390">
        <w:rPr>
          <w:sz w:val="22"/>
          <w:szCs w:val="22"/>
        </w:rPr>
        <w:t xml:space="preserve"> </w:t>
      </w:r>
    </w:p>
    <w:p w14:paraId="36A35D1F" w14:textId="77777777" w:rsidR="00361390" w:rsidRPr="00361390" w:rsidRDefault="00361390" w:rsidP="00361390">
      <w:pPr>
        <w:pStyle w:val="BodyTextIndent"/>
        <w:spacing w:after="0"/>
        <w:ind w:left="2160"/>
        <w:rPr>
          <w:sz w:val="22"/>
          <w:szCs w:val="22"/>
        </w:rPr>
      </w:pPr>
    </w:p>
    <w:p w14:paraId="0F6BB259" w14:textId="77777777" w:rsidR="00C77237" w:rsidRPr="007923FF" w:rsidRDefault="00C77237" w:rsidP="005C123E">
      <w:pPr>
        <w:pStyle w:val="BodyTextIndent"/>
        <w:numPr>
          <w:ilvl w:val="0"/>
          <w:numId w:val="13"/>
        </w:numPr>
        <w:autoSpaceDE w:val="0"/>
        <w:autoSpaceDN w:val="0"/>
        <w:adjustRightInd w:val="0"/>
        <w:spacing w:after="0"/>
        <w:contextualSpacing/>
        <w:rPr>
          <w:sz w:val="22"/>
          <w:szCs w:val="22"/>
        </w:rPr>
      </w:pPr>
      <w:r w:rsidRPr="007923FF">
        <w:rPr>
          <w:b/>
          <w:sz w:val="22"/>
          <w:szCs w:val="22"/>
          <w:u w:val="single"/>
        </w:rPr>
        <w:t>DEMAND RESPONSE</w:t>
      </w:r>
      <w:r w:rsidRPr="007923FF">
        <w:rPr>
          <w:sz w:val="22"/>
          <w:szCs w:val="22"/>
        </w:rPr>
        <w:t xml:space="preserve"> - Utilize a Scheduling Grid System which will break down Transportation Provider’s assignment capacity to determine the provider’s availability.  The Transportation Provider shall have the ability to modify their capacity.  MART reserves the right to adjust Transportation Provider’s capacities based on performance statistics, quality of service and availability.</w:t>
      </w:r>
    </w:p>
    <w:p w14:paraId="31A5B8E7" w14:textId="77777777" w:rsidR="00C77237" w:rsidRPr="007923FF" w:rsidRDefault="00C77237" w:rsidP="00C77237">
      <w:pPr>
        <w:pStyle w:val="ListParagraph"/>
        <w:rPr>
          <w:sz w:val="22"/>
          <w:szCs w:val="22"/>
        </w:rPr>
      </w:pPr>
    </w:p>
    <w:p w14:paraId="3DB35514" w14:textId="77777777" w:rsidR="00C77237" w:rsidRPr="007923FF" w:rsidRDefault="00C77237" w:rsidP="005C123E">
      <w:pPr>
        <w:pStyle w:val="BodyTextIndent"/>
        <w:numPr>
          <w:ilvl w:val="0"/>
          <w:numId w:val="13"/>
        </w:numPr>
        <w:spacing w:after="0"/>
        <w:rPr>
          <w:sz w:val="22"/>
          <w:szCs w:val="22"/>
        </w:rPr>
      </w:pPr>
      <w:r w:rsidRPr="007923FF">
        <w:rPr>
          <w:b/>
          <w:sz w:val="22"/>
          <w:szCs w:val="22"/>
          <w:u w:val="single"/>
        </w:rPr>
        <w:t>UNIVERSAL</w:t>
      </w:r>
      <w:r w:rsidRPr="007923FF">
        <w:rPr>
          <w:sz w:val="22"/>
          <w:szCs w:val="22"/>
        </w:rPr>
        <w:t xml:space="preserve"> - Required to have a representative attend mandatory conferences, meetings and trainings as requested by the Broker.</w:t>
      </w:r>
    </w:p>
    <w:p w14:paraId="23D3ADF8" w14:textId="77777777" w:rsidR="00C77237" w:rsidRPr="007923FF" w:rsidRDefault="00C77237" w:rsidP="00C77237">
      <w:pPr>
        <w:pStyle w:val="BodyTextIndent"/>
        <w:ind w:firstLine="720"/>
        <w:rPr>
          <w:sz w:val="22"/>
          <w:szCs w:val="22"/>
        </w:rPr>
      </w:pPr>
    </w:p>
    <w:p w14:paraId="0AC5C46F" w14:textId="44790870" w:rsidR="00C77237" w:rsidRPr="007923FF" w:rsidRDefault="00C77237" w:rsidP="005C123E">
      <w:pPr>
        <w:pStyle w:val="ListParagraph"/>
        <w:numPr>
          <w:ilvl w:val="0"/>
          <w:numId w:val="13"/>
        </w:numPr>
        <w:rPr>
          <w:b/>
          <w:sz w:val="22"/>
          <w:szCs w:val="22"/>
        </w:rPr>
      </w:pPr>
      <w:r w:rsidRPr="007923FF">
        <w:rPr>
          <w:b/>
          <w:sz w:val="22"/>
          <w:szCs w:val="22"/>
          <w:u w:val="single"/>
        </w:rPr>
        <w:t>DEMAND RESPONSE</w:t>
      </w:r>
      <w:r w:rsidRPr="007923FF">
        <w:rPr>
          <w:sz w:val="22"/>
          <w:szCs w:val="22"/>
        </w:rPr>
        <w:t xml:space="preserve"> - Required to respond in writing to Broker Pas</w:t>
      </w:r>
      <w:r w:rsidR="00A92433">
        <w:rPr>
          <w:sz w:val="22"/>
          <w:szCs w:val="22"/>
        </w:rPr>
        <w:t xml:space="preserve">senger Service Reports </w:t>
      </w:r>
      <w:r w:rsidR="00773DA8">
        <w:rPr>
          <w:sz w:val="22"/>
          <w:szCs w:val="22"/>
        </w:rPr>
        <w:t>within 48</w:t>
      </w:r>
      <w:r w:rsidRPr="00361390">
        <w:rPr>
          <w:sz w:val="22"/>
          <w:szCs w:val="22"/>
        </w:rPr>
        <w:t xml:space="preserve"> </w:t>
      </w:r>
      <w:r w:rsidRPr="007923FF">
        <w:rPr>
          <w:sz w:val="22"/>
          <w:szCs w:val="22"/>
        </w:rPr>
        <w:t>hours via MART’s Vendor Portal. However, verbal reports and /or responses may be required immediately.  Failure to respond to the Passenger Service Report by the designated deadline or immediate requests for information will result in fine(s) or further disciplinary action.</w:t>
      </w:r>
    </w:p>
    <w:p w14:paraId="600D98C9" w14:textId="77777777" w:rsidR="00C77237" w:rsidRPr="007923FF" w:rsidRDefault="00C77237" w:rsidP="00C77237">
      <w:pPr>
        <w:pStyle w:val="ListParagraph"/>
        <w:rPr>
          <w:sz w:val="22"/>
          <w:szCs w:val="22"/>
        </w:rPr>
      </w:pPr>
    </w:p>
    <w:p w14:paraId="04AB3549" w14:textId="77777777" w:rsidR="00C77237" w:rsidRPr="007923FF" w:rsidRDefault="00C77237" w:rsidP="005C123E">
      <w:pPr>
        <w:pStyle w:val="BodyTextIndent"/>
        <w:numPr>
          <w:ilvl w:val="0"/>
          <w:numId w:val="13"/>
        </w:numPr>
        <w:spacing w:after="0"/>
        <w:rPr>
          <w:sz w:val="22"/>
          <w:szCs w:val="22"/>
        </w:rPr>
      </w:pPr>
      <w:r w:rsidRPr="007923FF">
        <w:rPr>
          <w:b/>
          <w:sz w:val="22"/>
          <w:szCs w:val="22"/>
          <w:u w:val="single"/>
        </w:rPr>
        <w:t>DEMAND RESPONSE</w:t>
      </w:r>
      <w:r w:rsidRPr="007923FF">
        <w:rPr>
          <w:sz w:val="22"/>
          <w:szCs w:val="22"/>
        </w:rPr>
        <w:t xml:space="preserve"> - Required to report immediately to the Broker any service complaints received.</w:t>
      </w:r>
    </w:p>
    <w:p w14:paraId="3727D1F7" w14:textId="77777777" w:rsidR="00C77237" w:rsidRPr="007923FF" w:rsidRDefault="00C77237" w:rsidP="00C77237">
      <w:pPr>
        <w:pStyle w:val="ListParagraph"/>
        <w:rPr>
          <w:sz w:val="22"/>
          <w:szCs w:val="22"/>
        </w:rPr>
      </w:pPr>
    </w:p>
    <w:p w14:paraId="0DAEBD29" w14:textId="77777777" w:rsidR="00C77237" w:rsidRPr="007923FF" w:rsidRDefault="00C77237" w:rsidP="005C123E">
      <w:pPr>
        <w:pStyle w:val="BodyTextIndent"/>
        <w:numPr>
          <w:ilvl w:val="0"/>
          <w:numId w:val="13"/>
        </w:numPr>
        <w:spacing w:after="0"/>
        <w:rPr>
          <w:sz w:val="22"/>
          <w:szCs w:val="22"/>
        </w:rPr>
      </w:pPr>
      <w:r w:rsidRPr="007923FF">
        <w:rPr>
          <w:b/>
          <w:sz w:val="22"/>
          <w:szCs w:val="22"/>
          <w:u w:val="single"/>
        </w:rPr>
        <w:t>DEMAND RESPONSE</w:t>
      </w:r>
      <w:r w:rsidRPr="007923FF">
        <w:rPr>
          <w:sz w:val="22"/>
          <w:szCs w:val="22"/>
        </w:rPr>
        <w:t xml:space="preserve"> - Required to notify the Broker immediately by telephone of all circumstances of client misconduct and follow-up in writing via MART’s Vendor Portal. </w:t>
      </w:r>
    </w:p>
    <w:p w14:paraId="039B8BDD" w14:textId="77777777" w:rsidR="00C77237" w:rsidRPr="007923FF" w:rsidRDefault="00C77237" w:rsidP="00C77237">
      <w:pPr>
        <w:pStyle w:val="ListParagraph"/>
        <w:rPr>
          <w:sz w:val="22"/>
          <w:szCs w:val="22"/>
        </w:rPr>
      </w:pPr>
    </w:p>
    <w:p w14:paraId="01515915" w14:textId="77777777" w:rsidR="00C77237" w:rsidRPr="007923FF" w:rsidRDefault="00C77237" w:rsidP="005C123E">
      <w:pPr>
        <w:pStyle w:val="BodyTextIndent"/>
        <w:numPr>
          <w:ilvl w:val="0"/>
          <w:numId w:val="13"/>
        </w:numPr>
        <w:spacing w:after="0"/>
        <w:rPr>
          <w:sz w:val="22"/>
          <w:szCs w:val="22"/>
        </w:rPr>
      </w:pPr>
      <w:r w:rsidRPr="007923FF">
        <w:rPr>
          <w:b/>
          <w:sz w:val="22"/>
          <w:szCs w:val="22"/>
          <w:u w:val="single"/>
        </w:rPr>
        <w:t>UNIVERSAL</w:t>
      </w:r>
      <w:r w:rsidRPr="007923FF">
        <w:rPr>
          <w:sz w:val="22"/>
          <w:szCs w:val="22"/>
        </w:rPr>
        <w:t xml:space="preserve"> - Provide the Broker and consumers with a Massachusetts or a toll free telephone number.</w:t>
      </w:r>
    </w:p>
    <w:p w14:paraId="28D32C29" w14:textId="77777777" w:rsidR="00C77237" w:rsidRPr="007923FF" w:rsidRDefault="00C77237" w:rsidP="00C77237">
      <w:pPr>
        <w:pStyle w:val="ListParagraph"/>
        <w:rPr>
          <w:sz w:val="22"/>
          <w:szCs w:val="22"/>
        </w:rPr>
      </w:pPr>
    </w:p>
    <w:p w14:paraId="4851D6D8" w14:textId="77777777" w:rsidR="00C77237" w:rsidRPr="007923FF" w:rsidRDefault="00C77237" w:rsidP="005C123E">
      <w:pPr>
        <w:widowControl w:val="0"/>
        <w:numPr>
          <w:ilvl w:val="0"/>
          <w:numId w:val="13"/>
        </w:numPr>
        <w:tabs>
          <w:tab w:val="left" w:pos="204"/>
        </w:tabs>
        <w:autoSpaceDE w:val="0"/>
        <w:autoSpaceDN w:val="0"/>
        <w:adjustRightInd w:val="0"/>
        <w:rPr>
          <w:sz w:val="22"/>
          <w:szCs w:val="22"/>
        </w:rPr>
      </w:pPr>
      <w:r w:rsidRPr="007923FF">
        <w:rPr>
          <w:b/>
          <w:sz w:val="22"/>
          <w:szCs w:val="22"/>
          <w:u w:val="single"/>
        </w:rPr>
        <w:t>UNIVERSAL</w:t>
      </w:r>
      <w:r w:rsidRPr="007923FF">
        <w:rPr>
          <w:sz w:val="22"/>
          <w:szCs w:val="22"/>
        </w:rPr>
        <w:t xml:space="preserve"> - The Transportation Provider will be required to submit to MART a Certificate of Insurance naming MART as a certificate holder and contain the following language in the Description of Operations/ Locations/Vehicles/Special items box:   The Commonwealth of Massachusetts, EOHHS, the HST office, Montachusett Regional Transit Authority (MART) and their respective officers, directors, employees of any agency, and it’s agents is an additional insured with respects to the transportation services provided by the insured, where required by written contract.</w:t>
      </w:r>
    </w:p>
    <w:p w14:paraId="06ABF96C" w14:textId="77777777" w:rsidR="00C77237" w:rsidRPr="007923FF" w:rsidRDefault="00C77237" w:rsidP="00C77237">
      <w:pPr>
        <w:pStyle w:val="ListParagraph"/>
        <w:rPr>
          <w:b/>
          <w:u w:val="single"/>
        </w:rPr>
      </w:pPr>
    </w:p>
    <w:p w14:paraId="0E8C510B" w14:textId="33815CEC" w:rsidR="00C77237" w:rsidRPr="0021202C" w:rsidRDefault="00C77237" w:rsidP="0021202C">
      <w:pPr>
        <w:widowControl w:val="0"/>
        <w:numPr>
          <w:ilvl w:val="0"/>
          <w:numId w:val="13"/>
        </w:numPr>
        <w:tabs>
          <w:tab w:val="left" w:pos="204"/>
        </w:tabs>
        <w:autoSpaceDE w:val="0"/>
        <w:autoSpaceDN w:val="0"/>
        <w:adjustRightInd w:val="0"/>
        <w:rPr>
          <w:sz w:val="22"/>
          <w:szCs w:val="22"/>
        </w:rPr>
      </w:pPr>
      <w:r w:rsidRPr="007923FF">
        <w:rPr>
          <w:b/>
          <w:sz w:val="22"/>
          <w:szCs w:val="22"/>
          <w:u w:val="single"/>
        </w:rPr>
        <w:t xml:space="preserve">UNIVERSAL </w:t>
      </w:r>
      <w:r w:rsidRPr="007923FF">
        <w:rPr>
          <w:sz w:val="22"/>
          <w:szCs w:val="22"/>
        </w:rPr>
        <w:t xml:space="preserve">– The Transportation Provider will be required to submit to MART updated Certificates of Insurance to the contract department no later than 12PM, three (3) business days prior to the expiration date of current policy.  If the updated certificate is not received by the deadline, then effective at 1PM on that date, the transportation provider’s work will be reassigned and provider will be placed on hold until MART is able to verify compliance. Transportation </w:t>
      </w:r>
      <w:r w:rsidR="0021202C" w:rsidRPr="007923FF">
        <w:rPr>
          <w:sz w:val="22"/>
          <w:szCs w:val="22"/>
        </w:rPr>
        <w:t>providers</w:t>
      </w:r>
      <w:r w:rsidRPr="007923FF">
        <w:rPr>
          <w:sz w:val="22"/>
          <w:szCs w:val="22"/>
        </w:rPr>
        <w:t xml:space="preserve"> should have insurance agents email updates directly to MART at </w:t>
      </w:r>
      <w:hyperlink r:id="rId37" w:history="1">
        <w:r w:rsidRPr="007923FF">
          <w:rPr>
            <w:rStyle w:val="Hyperlink"/>
            <w:color w:val="auto"/>
            <w:sz w:val="22"/>
            <w:szCs w:val="22"/>
          </w:rPr>
          <w:t>Brokeragebus@mrta.us</w:t>
        </w:r>
      </w:hyperlink>
      <w:r w:rsidRPr="0021202C">
        <w:rPr>
          <w:sz w:val="22"/>
          <w:szCs w:val="22"/>
        </w:rPr>
        <w:tab/>
      </w:r>
    </w:p>
    <w:p w14:paraId="380DDE4D" w14:textId="77777777" w:rsidR="00C77237" w:rsidRPr="007923FF" w:rsidRDefault="00C77237" w:rsidP="00C77237">
      <w:pPr>
        <w:widowControl w:val="0"/>
        <w:tabs>
          <w:tab w:val="left" w:pos="204"/>
        </w:tabs>
        <w:autoSpaceDE w:val="0"/>
        <w:autoSpaceDN w:val="0"/>
        <w:adjustRightInd w:val="0"/>
        <w:rPr>
          <w:sz w:val="22"/>
          <w:szCs w:val="22"/>
        </w:rPr>
      </w:pPr>
    </w:p>
    <w:p w14:paraId="0715F882" w14:textId="77777777" w:rsidR="00C77237" w:rsidRPr="00A92433" w:rsidRDefault="00C77237" w:rsidP="005C123E">
      <w:pPr>
        <w:widowControl w:val="0"/>
        <w:numPr>
          <w:ilvl w:val="0"/>
          <w:numId w:val="13"/>
        </w:numPr>
        <w:tabs>
          <w:tab w:val="left" w:pos="204"/>
        </w:tabs>
        <w:autoSpaceDE w:val="0"/>
        <w:autoSpaceDN w:val="0"/>
        <w:adjustRightInd w:val="0"/>
        <w:rPr>
          <w:sz w:val="22"/>
          <w:szCs w:val="22"/>
        </w:rPr>
      </w:pPr>
      <w:r w:rsidRPr="007923FF">
        <w:rPr>
          <w:b/>
          <w:sz w:val="22"/>
          <w:szCs w:val="22"/>
          <w:u w:val="single"/>
        </w:rPr>
        <w:t>UNIVERSAL</w:t>
      </w:r>
      <w:r w:rsidRPr="007923FF">
        <w:rPr>
          <w:sz w:val="22"/>
          <w:szCs w:val="22"/>
        </w:rPr>
        <w:t xml:space="preserve"> - The Transportation Provider shall notify MART in writing within five (5) business days of any transfer of such duties to other persons within its organization relative to the Data Privacy and Security Standards and CORI certified individual.</w:t>
      </w:r>
    </w:p>
    <w:p w14:paraId="70EB401B" w14:textId="77777777" w:rsidR="00C77237" w:rsidRPr="007923FF" w:rsidRDefault="00C77237" w:rsidP="00C77237">
      <w:pPr>
        <w:pStyle w:val="ListParagraph"/>
        <w:rPr>
          <w:sz w:val="22"/>
          <w:szCs w:val="22"/>
        </w:rPr>
      </w:pPr>
    </w:p>
    <w:p w14:paraId="0C074472" w14:textId="63E0CCD7" w:rsidR="00C77237" w:rsidRPr="00BF1588" w:rsidRDefault="00C77237" w:rsidP="005C123E">
      <w:pPr>
        <w:widowControl w:val="0"/>
        <w:numPr>
          <w:ilvl w:val="0"/>
          <w:numId w:val="13"/>
        </w:numPr>
        <w:tabs>
          <w:tab w:val="left" w:pos="204"/>
        </w:tabs>
        <w:autoSpaceDE w:val="0"/>
        <w:autoSpaceDN w:val="0"/>
        <w:adjustRightInd w:val="0"/>
        <w:rPr>
          <w:sz w:val="22"/>
          <w:szCs w:val="22"/>
        </w:rPr>
      </w:pPr>
      <w:r w:rsidRPr="007923FF">
        <w:rPr>
          <w:b/>
          <w:sz w:val="22"/>
          <w:szCs w:val="22"/>
          <w:u w:val="single"/>
        </w:rPr>
        <w:t>UNIVERSAL</w:t>
      </w:r>
      <w:r w:rsidRPr="007923FF">
        <w:rPr>
          <w:b/>
          <w:sz w:val="22"/>
          <w:szCs w:val="22"/>
        </w:rPr>
        <w:t xml:space="preserve"> –</w:t>
      </w:r>
      <w:r w:rsidRPr="007923FF">
        <w:rPr>
          <w:sz w:val="22"/>
          <w:szCs w:val="22"/>
        </w:rPr>
        <w:t xml:space="preserve">The Transportation </w:t>
      </w:r>
      <w:r w:rsidRPr="00BF1588">
        <w:rPr>
          <w:sz w:val="22"/>
          <w:szCs w:val="22"/>
        </w:rPr>
        <w:t>Provider is required to have a signed release of information form from their employees on file</w:t>
      </w:r>
      <w:r w:rsidR="00A92433" w:rsidRPr="00BF1588">
        <w:rPr>
          <w:sz w:val="22"/>
          <w:szCs w:val="22"/>
        </w:rPr>
        <w:t xml:space="preserve"> (Attachment</w:t>
      </w:r>
      <w:r w:rsidR="0021202C" w:rsidRPr="00BF1588">
        <w:rPr>
          <w:sz w:val="22"/>
          <w:szCs w:val="22"/>
        </w:rPr>
        <w:t xml:space="preserve"> O)</w:t>
      </w:r>
      <w:r w:rsidRPr="00BF1588">
        <w:rPr>
          <w:sz w:val="22"/>
          <w:szCs w:val="22"/>
        </w:rPr>
        <w:t xml:space="preserve">.  According to the contract specifications the Transportation Providers are required to share employee information and credentials with the Broker, HST and funding agencies.  This form will be reviewed by the inspectors for compliance during office audits. </w:t>
      </w:r>
    </w:p>
    <w:p w14:paraId="0DD98DFA" w14:textId="77777777" w:rsidR="00C77237" w:rsidRPr="007923FF" w:rsidRDefault="00C77237" w:rsidP="00C77237">
      <w:pPr>
        <w:pStyle w:val="BodyTextIndent"/>
        <w:rPr>
          <w:sz w:val="22"/>
          <w:szCs w:val="22"/>
        </w:rPr>
      </w:pPr>
    </w:p>
    <w:p w14:paraId="6E286B03" w14:textId="77777777" w:rsidR="00C77237" w:rsidRPr="007923FF" w:rsidRDefault="00C77237" w:rsidP="00C77237">
      <w:pPr>
        <w:pStyle w:val="BodyTextIndent"/>
        <w:spacing w:after="0"/>
        <w:ind w:left="720"/>
        <w:rPr>
          <w:sz w:val="22"/>
          <w:szCs w:val="22"/>
        </w:rPr>
      </w:pPr>
      <w:r w:rsidRPr="007923FF">
        <w:rPr>
          <w:sz w:val="22"/>
          <w:szCs w:val="22"/>
        </w:rPr>
        <w:t>5.</w:t>
      </w:r>
      <w:r w:rsidRPr="007923FF">
        <w:rPr>
          <w:sz w:val="22"/>
          <w:szCs w:val="22"/>
        </w:rPr>
        <w:tab/>
        <w:t>Invoicing</w:t>
      </w:r>
    </w:p>
    <w:p w14:paraId="1F9E3EF7" w14:textId="77777777" w:rsidR="00C77237" w:rsidRPr="007923FF" w:rsidRDefault="00C77237" w:rsidP="00C77237">
      <w:pPr>
        <w:pStyle w:val="BodyTextIndent"/>
        <w:ind w:left="0"/>
        <w:rPr>
          <w:sz w:val="22"/>
          <w:szCs w:val="22"/>
        </w:rPr>
      </w:pPr>
    </w:p>
    <w:p w14:paraId="14E23A5D" w14:textId="77777777" w:rsidR="00C77237" w:rsidRPr="007923FF" w:rsidRDefault="00C77237" w:rsidP="005C123E">
      <w:pPr>
        <w:pStyle w:val="BodyTextIndent"/>
        <w:numPr>
          <w:ilvl w:val="0"/>
          <w:numId w:val="14"/>
        </w:numPr>
        <w:spacing w:after="0"/>
        <w:rPr>
          <w:sz w:val="22"/>
          <w:szCs w:val="22"/>
        </w:rPr>
      </w:pPr>
      <w:r w:rsidRPr="007923FF">
        <w:rPr>
          <w:b/>
          <w:sz w:val="22"/>
          <w:szCs w:val="22"/>
          <w:u w:val="single"/>
        </w:rPr>
        <w:t>UNIVERSAL</w:t>
      </w:r>
      <w:r w:rsidRPr="007923FF">
        <w:rPr>
          <w:b/>
          <w:sz w:val="22"/>
          <w:szCs w:val="22"/>
        </w:rPr>
        <w:t xml:space="preserve"> </w:t>
      </w:r>
      <w:r w:rsidRPr="007923FF">
        <w:rPr>
          <w:sz w:val="22"/>
          <w:szCs w:val="22"/>
        </w:rPr>
        <w:t>- Submit accurate invoices to the Broker electronically (via Vendor Portal) either twice per month or monthly depending on that program’s billing cycle in the deadlines assigned by the broker, all providers are required to submit their invoices to MART within two (2) business days following the close of each billing cycle.  Transportation Providers will be required to have computer software capable of downloading a CSV file (hard copy for your files).</w:t>
      </w:r>
    </w:p>
    <w:p w14:paraId="45E5B0D7" w14:textId="77777777" w:rsidR="00C77237" w:rsidRPr="007923FF" w:rsidRDefault="00C77237" w:rsidP="00C77237">
      <w:pPr>
        <w:pStyle w:val="BodyTextIndent"/>
        <w:ind w:left="0"/>
        <w:rPr>
          <w:sz w:val="22"/>
          <w:szCs w:val="22"/>
        </w:rPr>
      </w:pPr>
    </w:p>
    <w:p w14:paraId="17BE04A5" w14:textId="77777777" w:rsidR="00C77237" w:rsidRPr="007923FF" w:rsidRDefault="00C77237" w:rsidP="005C123E">
      <w:pPr>
        <w:pStyle w:val="BodyTextIndent"/>
        <w:numPr>
          <w:ilvl w:val="0"/>
          <w:numId w:val="14"/>
        </w:numPr>
        <w:spacing w:after="0"/>
        <w:rPr>
          <w:sz w:val="22"/>
          <w:szCs w:val="22"/>
        </w:rPr>
      </w:pPr>
      <w:r w:rsidRPr="007923FF">
        <w:rPr>
          <w:b/>
          <w:sz w:val="22"/>
          <w:szCs w:val="22"/>
          <w:u w:val="single"/>
        </w:rPr>
        <w:t>UNIVERSAL</w:t>
      </w:r>
      <w:r w:rsidRPr="007923FF">
        <w:rPr>
          <w:sz w:val="22"/>
          <w:szCs w:val="22"/>
        </w:rPr>
        <w:t xml:space="preserve"> - Submit invoices with an invoice cover sheet.  The cover sheet can also be sent via Vendor Portal with electronic signature capability.  This electronic signature sent via Vendor Portal represents an original signature and is accepted by both parties.  This will be indicated as such on the invoice cover sheet.  </w:t>
      </w:r>
    </w:p>
    <w:p w14:paraId="6FC4EDED" w14:textId="77777777" w:rsidR="00C77237" w:rsidRPr="007923FF" w:rsidRDefault="00C77237" w:rsidP="00C77237">
      <w:pPr>
        <w:pStyle w:val="BodyTextIndent"/>
        <w:spacing w:after="0"/>
        <w:ind w:left="2160"/>
        <w:rPr>
          <w:sz w:val="22"/>
          <w:szCs w:val="22"/>
        </w:rPr>
      </w:pPr>
    </w:p>
    <w:p w14:paraId="70E8A1F1" w14:textId="77777777" w:rsidR="00C77237" w:rsidRPr="007923FF" w:rsidRDefault="00C77237" w:rsidP="005C123E">
      <w:pPr>
        <w:pStyle w:val="BodyTextIndent"/>
        <w:numPr>
          <w:ilvl w:val="0"/>
          <w:numId w:val="14"/>
        </w:numPr>
        <w:spacing w:after="0"/>
        <w:rPr>
          <w:sz w:val="22"/>
          <w:szCs w:val="22"/>
        </w:rPr>
      </w:pPr>
      <w:r w:rsidRPr="007923FF">
        <w:rPr>
          <w:b/>
          <w:sz w:val="22"/>
          <w:szCs w:val="22"/>
          <w:u w:val="single"/>
        </w:rPr>
        <w:t>UNIVERSAL</w:t>
      </w:r>
      <w:r w:rsidRPr="007923FF">
        <w:rPr>
          <w:sz w:val="22"/>
          <w:szCs w:val="22"/>
        </w:rPr>
        <w:t xml:space="preserve"> - Bill the Broker only for actual trips provided, no shows or trips canceled upon arrival </w:t>
      </w:r>
      <w:r w:rsidRPr="00A92433">
        <w:rPr>
          <w:b/>
          <w:sz w:val="22"/>
          <w:szCs w:val="22"/>
          <w:u w:val="single"/>
        </w:rPr>
        <w:t>will not</w:t>
      </w:r>
      <w:r w:rsidRPr="007923FF">
        <w:rPr>
          <w:sz w:val="22"/>
          <w:szCs w:val="22"/>
        </w:rPr>
        <w:t xml:space="preserve"> be reimbursed.</w:t>
      </w:r>
    </w:p>
    <w:p w14:paraId="27999CB4" w14:textId="77777777" w:rsidR="00C77237" w:rsidRPr="007923FF" w:rsidRDefault="00C77237" w:rsidP="00C77237">
      <w:pPr>
        <w:pStyle w:val="ListParagraph"/>
        <w:rPr>
          <w:sz w:val="22"/>
          <w:szCs w:val="22"/>
        </w:rPr>
      </w:pPr>
    </w:p>
    <w:p w14:paraId="4B1D6C7F" w14:textId="77777777" w:rsidR="00C77237" w:rsidRPr="00361390" w:rsidRDefault="00C77237" w:rsidP="005C123E">
      <w:pPr>
        <w:pStyle w:val="BodyTextIndent"/>
        <w:numPr>
          <w:ilvl w:val="0"/>
          <w:numId w:val="14"/>
        </w:numPr>
        <w:spacing w:after="0"/>
        <w:rPr>
          <w:sz w:val="22"/>
          <w:szCs w:val="22"/>
        </w:rPr>
      </w:pPr>
      <w:r w:rsidRPr="007923FF">
        <w:rPr>
          <w:b/>
          <w:sz w:val="22"/>
          <w:szCs w:val="22"/>
          <w:u w:val="single"/>
        </w:rPr>
        <w:t>UNIVERSAL–</w:t>
      </w:r>
      <w:r w:rsidRPr="007923FF">
        <w:rPr>
          <w:sz w:val="22"/>
          <w:szCs w:val="22"/>
        </w:rPr>
        <w:t xml:space="preserve"> </w:t>
      </w:r>
      <w:r w:rsidRPr="00361390">
        <w:rPr>
          <w:sz w:val="22"/>
          <w:szCs w:val="22"/>
        </w:rPr>
        <w:t>Bill the Broker accurately.  Fraudulent billing</w:t>
      </w:r>
      <w:r w:rsidR="003E7810" w:rsidRPr="00361390">
        <w:rPr>
          <w:sz w:val="22"/>
          <w:szCs w:val="22"/>
        </w:rPr>
        <w:t xml:space="preserve">, which will include trips audited by the state’s provider compliance unit and determined to be fraudulent, </w:t>
      </w:r>
      <w:r w:rsidRPr="00361390">
        <w:rPr>
          <w:sz w:val="22"/>
          <w:szCs w:val="22"/>
        </w:rPr>
        <w:t>will result in disciplinary action to the Transportation Provider,</w:t>
      </w:r>
      <w:r w:rsidR="003E7810" w:rsidRPr="00361390">
        <w:rPr>
          <w:sz w:val="22"/>
          <w:szCs w:val="22"/>
        </w:rPr>
        <w:t xml:space="preserve"> </w:t>
      </w:r>
      <w:r w:rsidRPr="00361390">
        <w:rPr>
          <w:sz w:val="22"/>
          <w:szCs w:val="22"/>
        </w:rPr>
        <w:t xml:space="preserve">recoupment of trip payments paid to vendor, additional fines, suspension, possible prosecution and/or termination of contract.  </w:t>
      </w:r>
    </w:p>
    <w:p w14:paraId="42D82C70" w14:textId="77777777" w:rsidR="00C77237" w:rsidRDefault="00C77237" w:rsidP="00C77237">
      <w:pPr>
        <w:pStyle w:val="BodyTextIndent"/>
        <w:ind w:left="2160"/>
        <w:rPr>
          <w:sz w:val="22"/>
          <w:szCs w:val="22"/>
        </w:rPr>
      </w:pPr>
    </w:p>
    <w:p w14:paraId="272CFBAC" w14:textId="77777777" w:rsidR="0021202C" w:rsidRPr="00361390" w:rsidRDefault="0021202C" w:rsidP="00C77237">
      <w:pPr>
        <w:pStyle w:val="BodyTextIndent"/>
        <w:ind w:left="2160"/>
        <w:rPr>
          <w:sz w:val="22"/>
          <w:szCs w:val="22"/>
        </w:rPr>
      </w:pPr>
    </w:p>
    <w:p w14:paraId="44B6261B" w14:textId="00AC6C1E" w:rsidR="0021202C" w:rsidRPr="00BF1588" w:rsidRDefault="0021202C" w:rsidP="0021202C">
      <w:pPr>
        <w:pStyle w:val="BodyTextIndent"/>
        <w:numPr>
          <w:ilvl w:val="0"/>
          <w:numId w:val="14"/>
        </w:numPr>
        <w:spacing w:after="0"/>
        <w:rPr>
          <w:sz w:val="22"/>
          <w:szCs w:val="22"/>
        </w:rPr>
      </w:pPr>
      <w:r w:rsidRPr="00BF1588">
        <w:rPr>
          <w:b/>
          <w:bCs/>
          <w:sz w:val="22"/>
          <w:szCs w:val="22"/>
          <w:u w:val="single"/>
        </w:rPr>
        <w:lastRenderedPageBreak/>
        <w:t xml:space="preserve">PROGRAM BASED </w:t>
      </w:r>
      <w:r w:rsidRPr="00BF1588">
        <w:rPr>
          <w:sz w:val="22"/>
          <w:szCs w:val="22"/>
        </w:rPr>
        <w:t>Although paid a route price per day, routes are only fully funded if attendance is accurate.  Please refer to Program Based Attendance Attestation. Failure to accurately reflect attendance will result in (at minimum) recoupment of the trip average of all improperly invoiced trips. In addition, this could result in fines, suspension, possible prosecution and/or termination of contract.</w:t>
      </w:r>
    </w:p>
    <w:p w14:paraId="7A2D9887" w14:textId="77777777" w:rsidR="00C77237" w:rsidRPr="007923FF" w:rsidRDefault="00C77237" w:rsidP="005C123E">
      <w:pPr>
        <w:pStyle w:val="BodyTextIndent"/>
        <w:numPr>
          <w:ilvl w:val="0"/>
          <w:numId w:val="14"/>
        </w:numPr>
        <w:spacing w:after="0"/>
        <w:rPr>
          <w:sz w:val="22"/>
          <w:szCs w:val="22"/>
        </w:rPr>
      </w:pPr>
      <w:r w:rsidRPr="00BF1588">
        <w:rPr>
          <w:b/>
          <w:sz w:val="22"/>
          <w:szCs w:val="22"/>
          <w:u w:val="single"/>
        </w:rPr>
        <w:t>DEMAND RESPONSE</w:t>
      </w:r>
      <w:r w:rsidRPr="00BF1588">
        <w:rPr>
          <w:sz w:val="22"/>
          <w:szCs w:val="22"/>
        </w:rPr>
        <w:t xml:space="preserve"> - Bill the Broker appropriately and as per agreement for shared ride groups.  The Broker will only pay mileage rates for the total loaded mileage for a shared ride group.  The total cost of the shared ride group will be divided equally among all consumers in the group.  The loaded mileage and fare for the shared ride group will be stamped at the time of assignment to the Transportation Provider and will remain in effect for the duration of the shared ride group.  Any significant changes</w:t>
      </w:r>
      <w:r w:rsidRPr="007923FF">
        <w:rPr>
          <w:sz w:val="22"/>
          <w:szCs w:val="22"/>
        </w:rPr>
        <w:t xml:space="preserve"> to the group will result in the Broker re-evaluating the group.  The total cost of the shared ride group must be less than the total cost to transport the shared consumers separately.  </w:t>
      </w:r>
    </w:p>
    <w:p w14:paraId="42417D10" w14:textId="77777777" w:rsidR="00C77237" w:rsidRPr="007923FF" w:rsidRDefault="00C77237" w:rsidP="00C77237">
      <w:pPr>
        <w:pStyle w:val="BodyTextIndent"/>
        <w:rPr>
          <w:sz w:val="22"/>
          <w:szCs w:val="22"/>
        </w:rPr>
      </w:pPr>
    </w:p>
    <w:p w14:paraId="656798C4" w14:textId="77777777" w:rsidR="00A118B7" w:rsidRPr="00FD1AE1" w:rsidRDefault="00C77237" w:rsidP="005C123E">
      <w:pPr>
        <w:pStyle w:val="BodyTextIndent"/>
        <w:numPr>
          <w:ilvl w:val="0"/>
          <w:numId w:val="14"/>
        </w:numPr>
        <w:spacing w:after="0"/>
        <w:rPr>
          <w:sz w:val="22"/>
          <w:szCs w:val="22"/>
        </w:rPr>
      </w:pPr>
      <w:r w:rsidRPr="007923FF">
        <w:rPr>
          <w:b/>
          <w:sz w:val="22"/>
          <w:szCs w:val="22"/>
          <w:u w:val="single"/>
        </w:rPr>
        <w:t>DEMAND RESPONSE</w:t>
      </w:r>
      <w:r w:rsidRPr="007923FF">
        <w:rPr>
          <w:sz w:val="22"/>
          <w:szCs w:val="22"/>
        </w:rPr>
        <w:t xml:space="preserve"> - Bill the Broker accurately.  The Broker will report any invoicing of services not provided (fraudulent billing) to Mass Health and may be forwarded by Mass Health to the Mass Health Fraud unit and the Attorney General’s office.  Fraudulent billing will result in disciplinary action to the Transportation Provider, such as fines, suspension, possible prosecution and/or termination of contract.</w:t>
      </w:r>
    </w:p>
    <w:p w14:paraId="525C7BC2" w14:textId="77777777" w:rsidR="00A118B7" w:rsidRPr="007923FF" w:rsidRDefault="00A118B7" w:rsidP="00C77237">
      <w:pPr>
        <w:pStyle w:val="ListParagraph"/>
        <w:rPr>
          <w:sz w:val="22"/>
          <w:szCs w:val="22"/>
        </w:rPr>
      </w:pPr>
    </w:p>
    <w:p w14:paraId="4104922D" w14:textId="77777777" w:rsidR="00C77237" w:rsidRPr="007923FF" w:rsidRDefault="00C77237" w:rsidP="005C123E">
      <w:pPr>
        <w:pStyle w:val="BodyTextIndent"/>
        <w:numPr>
          <w:ilvl w:val="0"/>
          <w:numId w:val="11"/>
        </w:numPr>
        <w:spacing w:after="0"/>
        <w:rPr>
          <w:sz w:val="22"/>
          <w:szCs w:val="22"/>
        </w:rPr>
      </w:pPr>
      <w:r w:rsidRPr="007923FF">
        <w:rPr>
          <w:sz w:val="22"/>
          <w:szCs w:val="22"/>
        </w:rPr>
        <w:t>Reporting Requirements</w:t>
      </w:r>
    </w:p>
    <w:p w14:paraId="676893E0" w14:textId="77777777" w:rsidR="00C77237" w:rsidRPr="007923FF" w:rsidRDefault="00C77237" w:rsidP="00C77237">
      <w:pPr>
        <w:pStyle w:val="BodyTextIndent"/>
        <w:spacing w:after="0"/>
        <w:ind w:left="720"/>
        <w:rPr>
          <w:sz w:val="22"/>
          <w:szCs w:val="22"/>
        </w:rPr>
      </w:pPr>
    </w:p>
    <w:p w14:paraId="12A1159E" w14:textId="1D6102AF" w:rsidR="00C77237" w:rsidRPr="007923FF" w:rsidRDefault="00C77237" w:rsidP="00C64A06">
      <w:pPr>
        <w:pStyle w:val="BodyTextIndent"/>
        <w:spacing w:after="0"/>
        <w:ind w:left="1440" w:hanging="720"/>
        <w:rPr>
          <w:sz w:val="22"/>
          <w:szCs w:val="22"/>
        </w:rPr>
      </w:pPr>
      <w:r w:rsidRPr="007923FF">
        <w:rPr>
          <w:sz w:val="22"/>
          <w:szCs w:val="22"/>
        </w:rPr>
        <w:t>1.</w:t>
      </w:r>
      <w:r w:rsidRPr="007923FF">
        <w:rPr>
          <w:sz w:val="22"/>
          <w:szCs w:val="22"/>
        </w:rPr>
        <w:tab/>
      </w:r>
      <w:r w:rsidRPr="007923FF">
        <w:rPr>
          <w:b/>
          <w:sz w:val="22"/>
          <w:szCs w:val="22"/>
          <w:u w:val="single"/>
        </w:rPr>
        <w:t>UNIVERSAL</w:t>
      </w:r>
      <w:r w:rsidRPr="007923FF">
        <w:rPr>
          <w:sz w:val="22"/>
          <w:szCs w:val="22"/>
        </w:rPr>
        <w:t xml:space="preserve"> – Transportation Provider</w:t>
      </w:r>
      <w:r w:rsidR="00C64A06">
        <w:rPr>
          <w:sz w:val="22"/>
          <w:szCs w:val="22"/>
        </w:rPr>
        <w:t>s</w:t>
      </w:r>
      <w:r w:rsidRPr="007923FF">
        <w:rPr>
          <w:sz w:val="22"/>
          <w:szCs w:val="22"/>
        </w:rPr>
        <w:t xml:space="preserve"> will be required to submit to the Broker additional reporting information on a monthly basis.</w:t>
      </w:r>
      <w:r w:rsidR="00C64A06">
        <w:rPr>
          <w:sz w:val="22"/>
          <w:szCs w:val="22"/>
        </w:rPr>
        <w:t xml:space="preserve">  These are not required to be exact numbers, what we are looking for is percentages based on your monthly invoices to MART for the brokerage services you provided.  As an example for the items below 11% for Vehicle Maintenance; 2 % for Facility Maintenance &amp; 13% for General Administration</w:t>
      </w:r>
    </w:p>
    <w:p w14:paraId="48C6FF7A" w14:textId="77777777" w:rsidR="00C77237" w:rsidRPr="007923FF" w:rsidRDefault="00C77237" w:rsidP="00C77237">
      <w:pPr>
        <w:pStyle w:val="BodyTextIndent"/>
        <w:spacing w:after="0"/>
        <w:ind w:left="2160" w:hanging="720"/>
        <w:rPr>
          <w:sz w:val="22"/>
          <w:szCs w:val="22"/>
        </w:rPr>
      </w:pPr>
      <w:r w:rsidRPr="007923FF">
        <w:rPr>
          <w:sz w:val="22"/>
          <w:szCs w:val="22"/>
        </w:rPr>
        <w:tab/>
      </w:r>
    </w:p>
    <w:p w14:paraId="1543C430" w14:textId="21F4B830" w:rsidR="00C77237" w:rsidRPr="007923FF" w:rsidRDefault="00C77237" w:rsidP="005C123E">
      <w:pPr>
        <w:pStyle w:val="BodyTextIndent"/>
        <w:numPr>
          <w:ilvl w:val="3"/>
          <w:numId w:val="72"/>
        </w:numPr>
        <w:spacing w:after="0"/>
        <w:rPr>
          <w:sz w:val="22"/>
          <w:szCs w:val="22"/>
        </w:rPr>
      </w:pPr>
      <w:r w:rsidRPr="007923FF">
        <w:rPr>
          <w:sz w:val="22"/>
          <w:szCs w:val="22"/>
        </w:rPr>
        <w:t xml:space="preserve">Vehicle Operations – </w:t>
      </w:r>
      <w:r w:rsidR="00C64A06">
        <w:rPr>
          <w:sz w:val="22"/>
          <w:szCs w:val="22"/>
        </w:rPr>
        <w:t>Example: driver, dispatcher, monitor salaries and fuel for vehicles.</w:t>
      </w:r>
      <w:r w:rsidRPr="007923FF">
        <w:rPr>
          <w:sz w:val="22"/>
          <w:szCs w:val="22"/>
        </w:rPr>
        <w:t xml:space="preserve"> </w:t>
      </w:r>
    </w:p>
    <w:p w14:paraId="63CA293F" w14:textId="0FA4406F" w:rsidR="00C77237" w:rsidRPr="007923FF" w:rsidRDefault="00C77237" w:rsidP="005C123E">
      <w:pPr>
        <w:pStyle w:val="BodyTextIndent"/>
        <w:numPr>
          <w:ilvl w:val="3"/>
          <w:numId w:val="72"/>
        </w:numPr>
        <w:spacing w:after="0"/>
        <w:rPr>
          <w:sz w:val="22"/>
          <w:szCs w:val="22"/>
        </w:rPr>
      </w:pPr>
      <w:r w:rsidRPr="007923FF">
        <w:rPr>
          <w:sz w:val="22"/>
          <w:szCs w:val="22"/>
        </w:rPr>
        <w:t xml:space="preserve">Vehicle Maintenance – </w:t>
      </w:r>
      <w:r w:rsidR="00C64A06">
        <w:rPr>
          <w:sz w:val="22"/>
          <w:szCs w:val="22"/>
        </w:rPr>
        <w:t>Example: Mechanic, Oil, Preventative Maintenance</w:t>
      </w:r>
    </w:p>
    <w:p w14:paraId="5D9D3E7C" w14:textId="2B489BB9" w:rsidR="00C77237" w:rsidRDefault="00C64A06" w:rsidP="005C123E">
      <w:pPr>
        <w:pStyle w:val="BodyTextIndent"/>
        <w:numPr>
          <w:ilvl w:val="3"/>
          <w:numId w:val="72"/>
        </w:numPr>
        <w:spacing w:after="0"/>
        <w:rPr>
          <w:sz w:val="22"/>
          <w:szCs w:val="22"/>
        </w:rPr>
      </w:pPr>
      <w:r>
        <w:rPr>
          <w:sz w:val="22"/>
          <w:szCs w:val="22"/>
        </w:rPr>
        <w:t>Facilities Maintenance – Example: cleaning, general maintenance, trash removal</w:t>
      </w:r>
    </w:p>
    <w:p w14:paraId="2BD0436E" w14:textId="1B8AC0EE" w:rsidR="00B06DCD" w:rsidRPr="007923FF" w:rsidRDefault="00B06DCD" w:rsidP="005C123E">
      <w:pPr>
        <w:pStyle w:val="BodyTextIndent"/>
        <w:numPr>
          <w:ilvl w:val="3"/>
          <w:numId w:val="72"/>
        </w:numPr>
        <w:spacing w:after="0"/>
        <w:rPr>
          <w:sz w:val="22"/>
          <w:szCs w:val="22"/>
        </w:rPr>
      </w:pPr>
      <w:r>
        <w:rPr>
          <w:sz w:val="22"/>
          <w:szCs w:val="22"/>
        </w:rPr>
        <w:t>Capital Lease- cost of leased vehicles or building (if ANY)</w:t>
      </w:r>
    </w:p>
    <w:p w14:paraId="74730AC3" w14:textId="35183132" w:rsidR="00C77237" w:rsidRPr="007923FF" w:rsidRDefault="00C77237" w:rsidP="005C123E">
      <w:pPr>
        <w:pStyle w:val="BodyTextIndent"/>
        <w:numPr>
          <w:ilvl w:val="3"/>
          <w:numId w:val="72"/>
        </w:numPr>
        <w:spacing w:after="0"/>
        <w:rPr>
          <w:sz w:val="22"/>
          <w:szCs w:val="22"/>
        </w:rPr>
      </w:pPr>
      <w:r w:rsidRPr="007923FF">
        <w:rPr>
          <w:sz w:val="22"/>
          <w:szCs w:val="22"/>
        </w:rPr>
        <w:t xml:space="preserve">Administration – Office staff salaries, </w:t>
      </w:r>
      <w:r w:rsidR="00C64A06">
        <w:rPr>
          <w:sz w:val="22"/>
          <w:szCs w:val="22"/>
        </w:rPr>
        <w:t>vehicle and/or property insurance, utilities, miscellaneous</w:t>
      </w:r>
    </w:p>
    <w:p w14:paraId="62BEEBC1" w14:textId="77777777" w:rsidR="00C77237" w:rsidRPr="007923FF" w:rsidRDefault="00C77237" w:rsidP="00C64A06">
      <w:pPr>
        <w:pStyle w:val="BodyTextIndent"/>
        <w:spacing w:after="0"/>
        <w:ind w:left="0"/>
        <w:rPr>
          <w:sz w:val="22"/>
          <w:szCs w:val="22"/>
        </w:rPr>
      </w:pPr>
    </w:p>
    <w:p w14:paraId="51672F5E" w14:textId="77777777" w:rsidR="00C77237" w:rsidRPr="007923FF" w:rsidRDefault="00C77237" w:rsidP="005C123E">
      <w:pPr>
        <w:pStyle w:val="BodyTextIndent"/>
        <w:numPr>
          <w:ilvl w:val="0"/>
          <w:numId w:val="11"/>
        </w:numPr>
        <w:spacing w:after="0"/>
        <w:rPr>
          <w:sz w:val="22"/>
          <w:szCs w:val="22"/>
        </w:rPr>
      </w:pPr>
      <w:r w:rsidRPr="007923FF">
        <w:rPr>
          <w:sz w:val="22"/>
          <w:szCs w:val="22"/>
        </w:rPr>
        <w:t>Reimbursement For Service:</w:t>
      </w:r>
    </w:p>
    <w:p w14:paraId="7E910455" w14:textId="77777777" w:rsidR="00C77237" w:rsidRPr="007923FF" w:rsidRDefault="00C77237" w:rsidP="00C77237">
      <w:pPr>
        <w:pStyle w:val="BodyTextIndent"/>
        <w:rPr>
          <w:sz w:val="22"/>
          <w:szCs w:val="22"/>
        </w:rPr>
      </w:pPr>
    </w:p>
    <w:p w14:paraId="1C603342" w14:textId="77777777" w:rsidR="00C77237" w:rsidRPr="007923FF" w:rsidRDefault="00C77237" w:rsidP="005C123E">
      <w:pPr>
        <w:pStyle w:val="BodyTextIndent"/>
        <w:numPr>
          <w:ilvl w:val="0"/>
          <w:numId w:val="16"/>
        </w:numPr>
        <w:spacing w:after="0"/>
        <w:rPr>
          <w:sz w:val="22"/>
          <w:szCs w:val="22"/>
        </w:rPr>
      </w:pPr>
      <w:r w:rsidRPr="007923FF">
        <w:rPr>
          <w:b/>
          <w:sz w:val="22"/>
          <w:szCs w:val="22"/>
          <w:u w:val="single"/>
        </w:rPr>
        <w:t>UNIVERSAL</w:t>
      </w:r>
      <w:r w:rsidRPr="007923FF">
        <w:rPr>
          <w:sz w:val="22"/>
          <w:szCs w:val="22"/>
        </w:rPr>
        <w:t xml:space="preserve"> - Transportation Providers will be reimbursed by the Broker for provision of authorized services based on the Transportation Provider’s rate structure. The Broker shall reimburse Transportation Providers within forty-five (45) days from date the Broker receives an approved finalized invoice. As previously described, provider invoices are due to MART two (2) business days following the close of each billing cycle and MART will finalize all provider invoices within six (6) days following the close of each billing cycle. Please note the only payment structure the broker utilizes for Transportation Providers is EFT.</w:t>
      </w:r>
    </w:p>
    <w:p w14:paraId="319B208D" w14:textId="77777777" w:rsidR="00C77237" w:rsidRPr="007923FF" w:rsidRDefault="00C77237" w:rsidP="00C77237">
      <w:pPr>
        <w:pStyle w:val="BodyTextIndent"/>
        <w:spacing w:after="0"/>
        <w:ind w:left="0"/>
        <w:rPr>
          <w:sz w:val="22"/>
          <w:szCs w:val="22"/>
        </w:rPr>
      </w:pPr>
    </w:p>
    <w:p w14:paraId="273C9631" w14:textId="77777777" w:rsidR="00C77237" w:rsidRPr="007923FF" w:rsidRDefault="00C77237" w:rsidP="00C77237">
      <w:pPr>
        <w:pStyle w:val="BodyTextIndent"/>
        <w:ind w:left="2160" w:hanging="720"/>
        <w:rPr>
          <w:sz w:val="22"/>
          <w:szCs w:val="22"/>
        </w:rPr>
      </w:pPr>
      <w:r w:rsidRPr="007923FF">
        <w:rPr>
          <w:sz w:val="22"/>
          <w:szCs w:val="22"/>
        </w:rPr>
        <w:t>a.</w:t>
      </w:r>
      <w:r w:rsidRPr="007923FF">
        <w:rPr>
          <w:sz w:val="22"/>
          <w:szCs w:val="22"/>
        </w:rPr>
        <w:tab/>
      </w:r>
      <w:r w:rsidRPr="007923FF">
        <w:rPr>
          <w:b/>
          <w:sz w:val="22"/>
          <w:szCs w:val="22"/>
          <w:u w:val="single"/>
        </w:rPr>
        <w:t>DEMAND RESPONSE</w:t>
      </w:r>
      <w:r w:rsidRPr="007923FF">
        <w:rPr>
          <w:sz w:val="22"/>
          <w:szCs w:val="22"/>
        </w:rPr>
        <w:t xml:space="preserve"> - Rate adjustments can be submitted on a quarterly basis (rates submitted in June will be applied to July, August and September; rates submitted in September will be applied to October, November and December etc.).  MART currently downloads fourteen (14) days of trips in advance to process through the vendor portal assign, as a result, the historical time lines for submitting and uploading rate changes requires adjustment.  Rate changes must be submitted via MART’s Vendor Portal by the 6</w:t>
      </w:r>
      <w:r w:rsidRPr="007923FF">
        <w:rPr>
          <w:sz w:val="22"/>
          <w:szCs w:val="22"/>
          <w:vertAlign w:val="superscript"/>
        </w:rPr>
        <w:t>th</w:t>
      </w:r>
      <w:r w:rsidRPr="007923FF">
        <w:rPr>
          <w:sz w:val="22"/>
          <w:szCs w:val="22"/>
        </w:rPr>
        <w:t xml:space="preserve"> of the preceding month.  The rates adjustments will be available for the Transportation Provider’s to download and sign electronically on the 7</w:t>
      </w:r>
      <w:r w:rsidRPr="007923FF">
        <w:rPr>
          <w:sz w:val="22"/>
          <w:szCs w:val="22"/>
          <w:vertAlign w:val="superscript"/>
        </w:rPr>
        <w:t>th</w:t>
      </w:r>
      <w:r w:rsidRPr="007923FF">
        <w:rPr>
          <w:sz w:val="22"/>
          <w:szCs w:val="22"/>
        </w:rPr>
        <w:t xml:space="preserve"> and must be received by MART by close of business on the 12th of the month. All processed </w:t>
      </w:r>
      <w:r w:rsidRPr="007923FF">
        <w:rPr>
          <w:sz w:val="22"/>
          <w:szCs w:val="22"/>
        </w:rPr>
        <w:lastRenderedPageBreak/>
        <w:t>rates adjustments will be applied fourteen (14) days prior to the month’s end.  Monthly rate changes will not apply to existing standing order trips and shared ride groups.  Rate adjustments will not be accepted during the month of June in the final year of the current contract as the broker will be processing contract renewals.  Rate changes will be accepted for the July 1</w:t>
      </w:r>
      <w:r w:rsidRPr="007923FF">
        <w:rPr>
          <w:sz w:val="22"/>
          <w:szCs w:val="22"/>
          <w:vertAlign w:val="superscript"/>
        </w:rPr>
        <w:t>st</w:t>
      </w:r>
      <w:r w:rsidRPr="007923FF">
        <w:rPr>
          <w:sz w:val="22"/>
          <w:szCs w:val="22"/>
        </w:rPr>
        <w:t xml:space="preserve"> contract renewal by a date designated by the broker.</w:t>
      </w:r>
    </w:p>
    <w:p w14:paraId="5A5AAEE4" w14:textId="77777777" w:rsidR="00C77237" w:rsidRPr="007923FF" w:rsidRDefault="00C77237" w:rsidP="00C77237">
      <w:pPr>
        <w:pStyle w:val="BodyTextIndent"/>
        <w:ind w:left="2160" w:hanging="720"/>
        <w:rPr>
          <w:sz w:val="22"/>
          <w:szCs w:val="22"/>
        </w:rPr>
      </w:pPr>
      <w:r w:rsidRPr="007923FF">
        <w:rPr>
          <w:sz w:val="22"/>
          <w:szCs w:val="22"/>
        </w:rPr>
        <w:t>b.</w:t>
      </w:r>
      <w:r w:rsidRPr="007923FF">
        <w:rPr>
          <w:sz w:val="22"/>
          <w:szCs w:val="22"/>
        </w:rPr>
        <w:tab/>
      </w:r>
      <w:r w:rsidRPr="007923FF">
        <w:rPr>
          <w:b/>
          <w:sz w:val="22"/>
          <w:szCs w:val="22"/>
          <w:u w:val="single"/>
        </w:rPr>
        <w:t xml:space="preserve">DEMAND RESPONSE </w:t>
      </w:r>
      <w:r w:rsidRPr="007923FF">
        <w:rPr>
          <w:b/>
          <w:sz w:val="22"/>
          <w:szCs w:val="22"/>
        </w:rPr>
        <w:t>–</w:t>
      </w:r>
      <w:r w:rsidRPr="007923FF">
        <w:rPr>
          <w:sz w:val="22"/>
          <w:szCs w:val="22"/>
        </w:rPr>
        <w:t xml:space="preserve"> Transportation providers have the right to adjust demand response rates on a quarterly basis only.  No other rate negotiations will be entered into outside of contracted rates unless the broker is requiring a special service be provided.</w:t>
      </w:r>
    </w:p>
    <w:p w14:paraId="63F4398B" w14:textId="77777777" w:rsidR="00C77237" w:rsidRPr="007923FF" w:rsidRDefault="00C77237" w:rsidP="00C77237">
      <w:pPr>
        <w:pStyle w:val="BodyTextIndent"/>
        <w:ind w:left="2160" w:hanging="720"/>
        <w:rPr>
          <w:sz w:val="22"/>
          <w:szCs w:val="22"/>
        </w:rPr>
      </w:pPr>
      <w:r w:rsidRPr="007923FF">
        <w:rPr>
          <w:sz w:val="22"/>
          <w:szCs w:val="22"/>
        </w:rPr>
        <w:t>c.</w:t>
      </w:r>
      <w:r w:rsidRPr="007923FF">
        <w:rPr>
          <w:sz w:val="22"/>
          <w:szCs w:val="22"/>
        </w:rPr>
        <w:tab/>
      </w:r>
      <w:r w:rsidRPr="007923FF">
        <w:rPr>
          <w:b/>
          <w:sz w:val="22"/>
          <w:szCs w:val="22"/>
          <w:u w:val="single"/>
        </w:rPr>
        <w:t xml:space="preserve">DEMAND RESPONSE </w:t>
      </w:r>
      <w:r w:rsidRPr="007923FF">
        <w:rPr>
          <w:b/>
          <w:sz w:val="22"/>
          <w:szCs w:val="22"/>
        </w:rPr>
        <w:t>–</w:t>
      </w:r>
      <w:r w:rsidRPr="007923FF">
        <w:rPr>
          <w:sz w:val="22"/>
          <w:szCs w:val="22"/>
        </w:rPr>
        <w:t xml:space="preserve"> Transportation providers have the right to add/remove cities/towns quarterly as well.  If a provider does not expect to transport from a</w:t>
      </w:r>
      <w:r w:rsidR="00FD1AE1">
        <w:rPr>
          <w:sz w:val="22"/>
          <w:szCs w:val="22"/>
        </w:rPr>
        <w:t xml:space="preserve"> particular city/town, you</w:t>
      </w:r>
      <w:r w:rsidRPr="007923FF">
        <w:rPr>
          <w:sz w:val="22"/>
          <w:szCs w:val="22"/>
        </w:rPr>
        <w:t xml:space="preserve"> should </w:t>
      </w:r>
      <w:r w:rsidRPr="007923FF">
        <w:rPr>
          <w:b/>
          <w:sz w:val="22"/>
          <w:szCs w:val="22"/>
        </w:rPr>
        <w:t>not</w:t>
      </w:r>
      <w:r w:rsidRPr="007923FF">
        <w:rPr>
          <w:sz w:val="22"/>
          <w:szCs w:val="22"/>
        </w:rPr>
        <w:t xml:space="preserve"> supply rates for that city/town.  Continued non-acceptance of trips for specific city(</w:t>
      </w:r>
      <w:proofErr w:type="spellStart"/>
      <w:r w:rsidRPr="007923FF">
        <w:rPr>
          <w:sz w:val="22"/>
          <w:szCs w:val="22"/>
        </w:rPr>
        <w:t>ies</w:t>
      </w:r>
      <w:proofErr w:type="spellEnd"/>
      <w:r w:rsidRPr="007923FF">
        <w:rPr>
          <w:sz w:val="22"/>
          <w:szCs w:val="22"/>
        </w:rPr>
        <w:t>) or town(s) and/or area may result in removal of those rates by MART.</w:t>
      </w:r>
    </w:p>
    <w:p w14:paraId="2B5065BC" w14:textId="77777777" w:rsidR="00C77237" w:rsidRPr="007923FF" w:rsidRDefault="00C77237" w:rsidP="00C77237">
      <w:pPr>
        <w:pStyle w:val="BodyTextIndent"/>
        <w:ind w:left="2160" w:hanging="720"/>
        <w:rPr>
          <w:sz w:val="22"/>
          <w:szCs w:val="22"/>
        </w:rPr>
      </w:pPr>
      <w:r w:rsidRPr="007923FF">
        <w:rPr>
          <w:sz w:val="22"/>
          <w:szCs w:val="22"/>
        </w:rPr>
        <w:t>d.</w:t>
      </w:r>
      <w:r w:rsidRPr="007923FF">
        <w:rPr>
          <w:sz w:val="22"/>
          <w:szCs w:val="22"/>
        </w:rPr>
        <w:tab/>
      </w:r>
      <w:r w:rsidRPr="007923FF">
        <w:rPr>
          <w:b/>
          <w:sz w:val="22"/>
          <w:szCs w:val="22"/>
          <w:u w:val="single"/>
        </w:rPr>
        <w:t>DEMAND RESPONSE</w:t>
      </w:r>
      <w:r w:rsidRPr="007923FF">
        <w:rPr>
          <w:sz w:val="22"/>
          <w:szCs w:val="22"/>
        </w:rPr>
        <w:t xml:space="preserve"> - Standing Order Trips will be stamped with the loaded mileage and fare at time of assignment and will remain in effect for the duration of the standing order.</w:t>
      </w:r>
      <w:r w:rsidRPr="007923FF">
        <w:rPr>
          <w:sz w:val="22"/>
          <w:szCs w:val="22"/>
        </w:rPr>
        <w:br/>
        <w:t xml:space="preserve">  </w:t>
      </w:r>
    </w:p>
    <w:p w14:paraId="465BA7C7" w14:textId="77777777" w:rsidR="00C77237" w:rsidRPr="007923FF" w:rsidRDefault="00C77237" w:rsidP="00C77237">
      <w:pPr>
        <w:pStyle w:val="BodyTextIndent"/>
        <w:ind w:left="2160" w:hanging="720"/>
        <w:rPr>
          <w:sz w:val="22"/>
          <w:szCs w:val="22"/>
        </w:rPr>
      </w:pPr>
      <w:r w:rsidRPr="007923FF">
        <w:rPr>
          <w:sz w:val="22"/>
          <w:szCs w:val="22"/>
        </w:rPr>
        <w:t>e.</w:t>
      </w:r>
      <w:r w:rsidRPr="007923FF">
        <w:rPr>
          <w:sz w:val="22"/>
          <w:szCs w:val="22"/>
        </w:rPr>
        <w:tab/>
      </w:r>
      <w:r w:rsidRPr="007923FF">
        <w:rPr>
          <w:b/>
          <w:sz w:val="22"/>
          <w:szCs w:val="22"/>
          <w:u w:val="single"/>
        </w:rPr>
        <w:t>DEMAND RESPONSE</w:t>
      </w:r>
      <w:r w:rsidRPr="007923FF">
        <w:rPr>
          <w:sz w:val="22"/>
          <w:szCs w:val="22"/>
        </w:rPr>
        <w:t xml:space="preserve"> - The Broker reserves the right to re-assign daily trips/standing order trips and shared ride groups with minimal notification to the vendor.</w:t>
      </w:r>
    </w:p>
    <w:p w14:paraId="454045E6" w14:textId="77777777" w:rsidR="00C77237" w:rsidRPr="007923FF" w:rsidRDefault="00C77237" w:rsidP="00C77237">
      <w:pPr>
        <w:pStyle w:val="BodyTextIndent"/>
        <w:ind w:left="0"/>
        <w:rPr>
          <w:sz w:val="22"/>
          <w:szCs w:val="22"/>
        </w:rPr>
      </w:pPr>
    </w:p>
    <w:p w14:paraId="4DC662C5" w14:textId="77777777" w:rsidR="00C77237" w:rsidRPr="007923FF" w:rsidRDefault="00C77237" w:rsidP="005C123E">
      <w:pPr>
        <w:pStyle w:val="BodyTextIndent"/>
        <w:numPr>
          <w:ilvl w:val="0"/>
          <w:numId w:val="11"/>
        </w:numPr>
        <w:spacing w:after="0"/>
        <w:rPr>
          <w:sz w:val="22"/>
          <w:szCs w:val="22"/>
        </w:rPr>
      </w:pPr>
      <w:r w:rsidRPr="007923FF">
        <w:rPr>
          <w:sz w:val="22"/>
          <w:szCs w:val="22"/>
        </w:rPr>
        <w:t>Service Standards:</w:t>
      </w:r>
    </w:p>
    <w:p w14:paraId="4EC7EDB7" w14:textId="77777777" w:rsidR="00C77237" w:rsidRPr="007923FF" w:rsidRDefault="00C77237" w:rsidP="00C77237">
      <w:pPr>
        <w:pStyle w:val="BodyTextIndent"/>
        <w:rPr>
          <w:sz w:val="22"/>
          <w:szCs w:val="22"/>
        </w:rPr>
      </w:pPr>
    </w:p>
    <w:p w14:paraId="66F770A0" w14:textId="77777777" w:rsidR="00C77237" w:rsidRPr="007923FF" w:rsidRDefault="00C77237" w:rsidP="00C77237">
      <w:pPr>
        <w:ind w:left="2160" w:hanging="720"/>
        <w:rPr>
          <w:b/>
          <w:sz w:val="22"/>
          <w:szCs w:val="22"/>
        </w:rPr>
      </w:pPr>
      <w:r w:rsidRPr="007923FF">
        <w:rPr>
          <w:sz w:val="22"/>
          <w:szCs w:val="22"/>
        </w:rPr>
        <w:t>a.</w:t>
      </w:r>
      <w:r w:rsidRPr="007923FF">
        <w:rPr>
          <w:sz w:val="22"/>
          <w:szCs w:val="22"/>
        </w:rPr>
        <w:tab/>
      </w:r>
      <w:r w:rsidRPr="007923FF">
        <w:rPr>
          <w:b/>
          <w:sz w:val="22"/>
          <w:szCs w:val="22"/>
          <w:u w:val="single"/>
        </w:rPr>
        <w:t>DEMAND RESPONSE</w:t>
      </w:r>
      <w:r w:rsidRPr="007923FF">
        <w:rPr>
          <w:sz w:val="22"/>
          <w:szCs w:val="22"/>
        </w:rPr>
        <w:t xml:space="preserve"> - Shared ride groups implemented by MART must be adhered to.  A Transportation Provider must receive prior approval from a MART representative before changing and/or separating a shared ride group.  All shared rides must be noted as such on submitted invoices.  This means that vehicles may be routed to pick-up or drop-off consumers’ </w:t>
      </w:r>
      <w:proofErr w:type="spellStart"/>
      <w:r w:rsidRPr="007923FF">
        <w:rPr>
          <w:sz w:val="22"/>
          <w:szCs w:val="22"/>
        </w:rPr>
        <w:t>en</w:t>
      </w:r>
      <w:proofErr w:type="spellEnd"/>
      <w:r w:rsidRPr="007923FF">
        <w:rPr>
          <w:sz w:val="22"/>
          <w:szCs w:val="22"/>
        </w:rPr>
        <w:t>-route to other consumer(s)’ origins or destinations in order to allow a greater number of consumers to be carried with available vehicles.  The Broker reserves the right to limit shared rides if they create excessive travel time for consumers or are otherwise deemed not to be in the best interests of the Consumer.  Consumer travel time on the vehicle cannot exceed one and one-half (1 ½) hours.</w:t>
      </w:r>
    </w:p>
    <w:p w14:paraId="3DA8A096" w14:textId="77777777" w:rsidR="00C77237" w:rsidRPr="007923FF" w:rsidRDefault="00C77237" w:rsidP="00C77237">
      <w:pPr>
        <w:pStyle w:val="BodyTextIndent"/>
        <w:rPr>
          <w:sz w:val="22"/>
          <w:szCs w:val="22"/>
        </w:rPr>
      </w:pPr>
    </w:p>
    <w:p w14:paraId="09257B01" w14:textId="77777777" w:rsidR="00C77237" w:rsidRPr="007923FF" w:rsidRDefault="00C77237" w:rsidP="00C77237">
      <w:pPr>
        <w:pStyle w:val="BodyTextIndent"/>
        <w:spacing w:after="0"/>
        <w:ind w:left="2160" w:hanging="720"/>
        <w:rPr>
          <w:sz w:val="22"/>
          <w:szCs w:val="22"/>
        </w:rPr>
      </w:pPr>
      <w:r w:rsidRPr="007923FF">
        <w:rPr>
          <w:sz w:val="22"/>
          <w:szCs w:val="22"/>
        </w:rPr>
        <w:t>b</w:t>
      </w:r>
      <w:r w:rsidRPr="007923FF">
        <w:rPr>
          <w:b/>
          <w:sz w:val="22"/>
          <w:szCs w:val="22"/>
        </w:rPr>
        <w:t>.</w:t>
      </w:r>
      <w:r w:rsidRPr="007923FF">
        <w:rPr>
          <w:b/>
          <w:sz w:val="22"/>
          <w:szCs w:val="22"/>
        </w:rPr>
        <w:tab/>
      </w:r>
      <w:r w:rsidRPr="007923FF">
        <w:rPr>
          <w:b/>
          <w:sz w:val="22"/>
          <w:szCs w:val="22"/>
          <w:u w:val="single"/>
        </w:rPr>
        <w:t>UNIVERSAL -</w:t>
      </w:r>
      <w:r w:rsidRPr="007923FF">
        <w:rPr>
          <w:sz w:val="22"/>
          <w:szCs w:val="22"/>
        </w:rPr>
        <w:t xml:space="preserve"> Consumers shall be picked up on a timely basis and arrive to scheduled appointments on time. Transportation Providers must notify the Broker prior to scheduled pickup if their vehicle is going to be late.</w:t>
      </w:r>
    </w:p>
    <w:p w14:paraId="7DEC870A" w14:textId="77777777" w:rsidR="00C77237" w:rsidRPr="007923FF" w:rsidRDefault="00C77237" w:rsidP="00C77237">
      <w:pPr>
        <w:pStyle w:val="BodyTextIndent"/>
        <w:ind w:left="0"/>
        <w:rPr>
          <w:sz w:val="22"/>
          <w:szCs w:val="22"/>
        </w:rPr>
      </w:pPr>
    </w:p>
    <w:p w14:paraId="760574E1" w14:textId="77777777" w:rsidR="00C77237" w:rsidRPr="007923FF" w:rsidRDefault="00C77237" w:rsidP="00C77237">
      <w:pPr>
        <w:pStyle w:val="BodyTextIndent"/>
        <w:spacing w:after="0"/>
        <w:ind w:left="2160" w:hanging="720"/>
        <w:rPr>
          <w:sz w:val="22"/>
          <w:szCs w:val="22"/>
        </w:rPr>
      </w:pPr>
      <w:r w:rsidRPr="007923FF">
        <w:rPr>
          <w:sz w:val="22"/>
          <w:szCs w:val="22"/>
        </w:rPr>
        <w:t>c.</w:t>
      </w:r>
      <w:r w:rsidRPr="007923FF">
        <w:rPr>
          <w:b/>
          <w:sz w:val="22"/>
          <w:szCs w:val="22"/>
        </w:rPr>
        <w:tab/>
      </w:r>
      <w:r w:rsidRPr="007923FF">
        <w:rPr>
          <w:b/>
          <w:sz w:val="22"/>
          <w:szCs w:val="22"/>
          <w:u w:val="single"/>
        </w:rPr>
        <w:t>DEMAND RESPONSE</w:t>
      </w:r>
      <w:r w:rsidRPr="007923FF">
        <w:rPr>
          <w:sz w:val="22"/>
          <w:szCs w:val="22"/>
        </w:rPr>
        <w:t xml:space="preserve"> - Consumers shall be picked up within one (1) hour of their phone call for return trips; this only applies to “will calls for return trips.”</w:t>
      </w:r>
      <w:r w:rsidRPr="007923FF">
        <w:rPr>
          <w:i/>
          <w:sz w:val="22"/>
          <w:szCs w:val="22"/>
        </w:rPr>
        <w:t xml:space="preserve">  </w:t>
      </w:r>
      <w:r w:rsidRPr="007923FF">
        <w:rPr>
          <w:sz w:val="22"/>
          <w:szCs w:val="22"/>
        </w:rPr>
        <w:t>If the consumer has a set return time, the Transportation Provider must notify the Broker prior to scheduled pick up if their vehicle is going to be late.</w:t>
      </w:r>
    </w:p>
    <w:p w14:paraId="4A61CB75" w14:textId="77777777" w:rsidR="00C77237" w:rsidRPr="007923FF" w:rsidRDefault="00C77237" w:rsidP="00C77237">
      <w:pPr>
        <w:pStyle w:val="BodyTextIndent"/>
        <w:ind w:left="0"/>
        <w:rPr>
          <w:sz w:val="22"/>
          <w:szCs w:val="22"/>
        </w:rPr>
      </w:pPr>
    </w:p>
    <w:p w14:paraId="24C71AC0" w14:textId="77777777" w:rsidR="00C77237" w:rsidRPr="007923FF" w:rsidRDefault="00C77237" w:rsidP="00C77237">
      <w:pPr>
        <w:pStyle w:val="BodyTextIndent"/>
        <w:spacing w:after="0"/>
        <w:ind w:left="2160" w:hanging="720"/>
        <w:rPr>
          <w:sz w:val="22"/>
          <w:szCs w:val="22"/>
        </w:rPr>
      </w:pPr>
      <w:r w:rsidRPr="007923FF">
        <w:rPr>
          <w:sz w:val="22"/>
          <w:szCs w:val="22"/>
        </w:rPr>
        <w:t>d.</w:t>
      </w:r>
      <w:r w:rsidRPr="007923FF">
        <w:rPr>
          <w:b/>
          <w:sz w:val="22"/>
          <w:szCs w:val="22"/>
        </w:rPr>
        <w:tab/>
      </w:r>
      <w:r w:rsidRPr="007923FF">
        <w:rPr>
          <w:b/>
          <w:sz w:val="22"/>
          <w:szCs w:val="22"/>
          <w:u w:val="single"/>
        </w:rPr>
        <w:t>DEMAND RESPONSE</w:t>
      </w:r>
      <w:r w:rsidRPr="007923FF">
        <w:rPr>
          <w:sz w:val="22"/>
          <w:szCs w:val="22"/>
        </w:rPr>
        <w:t xml:space="preserve"> - Personal Care Attendants (PCAs) and authorized escorts ride at no charge.</w:t>
      </w:r>
    </w:p>
    <w:p w14:paraId="055A0A06" w14:textId="77777777" w:rsidR="00C77237" w:rsidRPr="007923FF" w:rsidRDefault="00C77237" w:rsidP="00C77237">
      <w:pPr>
        <w:pStyle w:val="BodyTextIndent"/>
        <w:ind w:left="0"/>
        <w:rPr>
          <w:sz w:val="22"/>
          <w:szCs w:val="22"/>
        </w:rPr>
      </w:pPr>
    </w:p>
    <w:p w14:paraId="6A3F4C96" w14:textId="77777777" w:rsidR="00C77237" w:rsidRPr="007923FF" w:rsidRDefault="00C77237" w:rsidP="00C77237">
      <w:pPr>
        <w:pStyle w:val="BodyTextIndent"/>
        <w:spacing w:after="0"/>
        <w:ind w:left="1440"/>
        <w:rPr>
          <w:sz w:val="22"/>
          <w:szCs w:val="22"/>
        </w:rPr>
      </w:pPr>
      <w:r w:rsidRPr="007923FF">
        <w:rPr>
          <w:sz w:val="22"/>
          <w:szCs w:val="22"/>
        </w:rPr>
        <w:t>e.</w:t>
      </w:r>
      <w:r w:rsidRPr="007923FF">
        <w:rPr>
          <w:sz w:val="22"/>
          <w:szCs w:val="22"/>
        </w:rPr>
        <w:tab/>
      </w:r>
      <w:r w:rsidRPr="007923FF">
        <w:rPr>
          <w:b/>
          <w:sz w:val="22"/>
          <w:szCs w:val="22"/>
          <w:u w:val="single"/>
        </w:rPr>
        <w:t>UNIVERSAL</w:t>
      </w:r>
      <w:r w:rsidRPr="007923FF">
        <w:rPr>
          <w:sz w:val="22"/>
          <w:szCs w:val="22"/>
        </w:rPr>
        <w:t xml:space="preserve"> - Trips must be provided only to addresses authorized by the Broker.</w:t>
      </w:r>
    </w:p>
    <w:p w14:paraId="196A107A" w14:textId="77777777" w:rsidR="00C77237" w:rsidRPr="007923FF" w:rsidRDefault="00C77237" w:rsidP="00C77237">
      <w:pPr>
        <w:pStyle w:val="BodyTextIndent"/>
        <w:ind w:left="0"/>
        <w:rPr>
          <w:sz w:val="22"/>
          <w:szCs w:val="22"/>
        </w:rPr>
      </w:pPr>
    </w:p>
    <w:p w14:paraId="1506E713" w14:textId="77777777" w:rsidR="00C77237" w:rsidRPr="007923FF" w:rsidRDefault="00C77237" w:rsidP="00C77237">
      <w:pPr>
        <w:pStyle w:val="BodyTextIndent"/>
        <w:spacing w:after="0"/>
        <w:ind w:left="2160" w:hanging="720"/>
        <w:rPr>
          <w:sz w:val="22"/>
          <w:szCs w:val="22"/>
        </w:rPr>
      </w:pPr>
      <w:r w:rsidRPr="007923FF">
        <w:rPr>
          <w:sz w:val="22"/>
          <w:szCs w:val="22"/>
        </w:rPr>
        <w:t>f.</w:t>
      </w:r>
      <w:r w:rsidRPr="007923FF">
        <w:rPr>
          <w:sz w:val="22"/>
          <w:szCs w:val="22"/>
        </w:rPr>
        <w:tab/>
      </w:r>
      <w:r w:rsidRPr="007923FF">
        <w:rPr>
          <w:b/>
          <w:sz w:val="22"/>
          <w:szCs w:val="22"/>
          <w:u w:val="single"/>
        </w:rPr>
        <w:t>UNIVERSAL</w:t>
      </w:r>
      <w:r w:rsidRPr="007923FF">
        <w:rPr>
          <w:sz w:val="22"/>
          <w:szCs w:val="22"/>
        </w:rPr>
        <w:t xml:space="preserve"> - The Broker reserves the right to require on-going evaluation procedures.  Non-performance or deterioration of quality of service may result in disciplinary action, reduction of work, suspension and/or contract termination.    </w:t>
      </w:r>
    </w:p>
    <w:p w14:paraId="44DB73B5" w14:textId="77777777" w:rsidR="00C77237" w:rsidRPr="007923FF" w:rsidRDefault="00C77237" w:rsidP="00C77237">
      <w:pPr>
        <w:pStyle w:val="BodyTextIndent"/>
        <w:ind w:left="0"/>
        <w:rPr>
          <w:sz w:val="22"/>
          <w:szCs w:val="22"/>
        </w:rPr>
      </w:pPr>
    </w:p>
    <w:p w14:paraId="31F2BC40" w14:textId="77777777" w:rsidR="00C77237" w:rsidRPr="007923FF" w:rsidRDefault="00C77237" w:rsidP="00C77237">
      <w:pPr>
        <w:pStyle w:val="BodyTextIndent"/>
        <w:spacing w:after="0"/>
        <w:ind w:left="1440"/>
        <w:rPr>
          <w:sz w:val="22"/>
          <w:szCs w:val="22"/>
        </w:rPr>
      </w:pPr>
      <w:r w:rsidRPr="007923FF">
        <w:rPr>
          <w:sz w:val="22"/>
          <w:szCs w:val="22"/>
        </w:rPr>
        <w:lastRenderedPageBreak/>
        <w:t>g.</w:t>
      </w:r>
      <w:r w:rsidRPr="007923FF">
        <w:rPr>
          <w:sz w:val="22"/>
          <w:szCs w:val="22"/>
        </w:rPr>
        <w:tab/>
      </w:r>
      <w:r w:rsidRPr="007923FF">
        <w:rPr>
          <w:b/>
          <w:sz w:val="22"/>
          <w:szCs w:val="22"/>
          <w:u w:val="single"/>
        </w:rPr>
        <w:t>UNIVERSAL</w:t>
      </w:r>
      <w:r w:rsidRPr="007923FF">
        <w:rPr>
          <w:sz w:val="22"/>
          <w:szCs w:val="22"/>
        </w:rPr>
        <w:t xml:space="preserve"> - The Broker will monitor equipment and service performance.</w:t>
      </w:r>
    </w:p>
    <w:p w14:paraId="482CA064" w14:textId="77777777" w:rsidR="00C77237" w:rsidRPr="007923FF" w:rsidRDefault="00C77237" w:rsidP="00C77237">
      <w:pPr>
        <w:pStyle w:val="BodyTextIndent"/>
        <w:ind w:left="0"/>
        <w:rPr>
          <w:sz w:val="22"/>
          <w:szCs w:val="22"/>
        </w:rPr>
      </w:pPr>
    </w:p>
    <w:p w14:paraId="7311FE8E" w14:textId="77777777" w:rsidR="00C77237" w:rsidRPr="007923FF" w:rsidRDefault="00C77237" w:rsidP="00C77237">
      <w:pPr>
        <w:pStyle w:val="BodyTextIndent"/>
        <w:spacing w:after="0"/>
        <w:ind w:left="2160" w:hanging="720"/>
        <w:rPr>
          <w:sz w:val="22"/>
          <w:szCs w:val="22"/>
        </w:rPr>
      </w:pPr>
      <w:r w:rsidRPr="007923FF">
        <w:rPr>
          <w:sz w:val="22"/>
          <w:szCs w:val="22"/>
        </w:rPr>
        <w:t>h.</w:t>
      </w:r>
      <w:r w:rsidRPr="007923FF">
        <w:rPr>
          <w:sz w:val="22"/>
          <w:szCs w:val="22"/>
        </w:rPr>
        <w:tab/>
      </w:r>
      <w:r w:rsidRPr="007923FF">
        <w:rPr>
          <w:b/>
          <w:sz w:val="22"/>
          <w:szCs w:val="22"/>
          <w:u w:val="single"/>
        </w:rPr>
        <w:t>UNIVERSAL</w:t>
      </w:r>
      <w:r w:rsidRPr="007923FF">
        <w:rPr>
          <w:sz w:val="22"/>
          <w:szCs w:val="22"/>
        </w:rPr>
        <w:t xml:space="preserve"> - The Broker reserves the right to refuse payment for service that is late, of poor quality, or violates contract.</w:t>
      </w:r>
    </w:p>
    <w:p w14:paraId="145F92D0" w14:textId="77777777" w:rsidR="00C77237" w:rsidRPr="007923FF" w:rsidRDefault="00C77237" w:rsidP="00C77237">
      <w:pPr>
        <w:pStyle w:val="BodyTextIndent"/>
        <w:ind w:left="0"/>
        <w:rPr>
          <w:sz w:val="22"/>
          <w:szCs w:val="22"/>
        </w:rPr>
      </w:pPr>
    </w:p>
    <w:p w14:paraId="0F1C7751" w14:textId="03B4B05A" w:rsidR="00361390" w:rsidRPr="007923FF" w:rsidRDefault="00C77237" w:rsidP="00361390">
      <w:pPr>
        <w:pStyle w:val="BodyTextIndent"/>
        <w:spacing w:after="0"/>
        <w:ind w:left="2160" w:hanging="720"/>
        <w:rPr>
          <w:sz w:val="22"/>
          <w:szCs w:val="22"/>
        </w:rPr>
      </w:pPr>
      <w:r w:rsidRPr="007923FF">
        <w:rPr>
          <w:sz w:val="22"/>
          <w:szCs w:val="22"/>
        </w:rPr>
        <w:t>i.</w:t>
      </w:r>
      <w:r w:rsidRPr="007923FF">
        <w:rPr>
          <w:sz w:val="22"/>
          <w:szCs w:val="22"/>
        </w:rPr>
        <w:tab/>
      </w:r>
      <w:r w:rsidRPr="007923FF">
        <w:rPr>
          <w:b/>
          <w:sz w:val="22"/>
          <w:szCs w:val="22"/>
          <w:u w:val="single"/>
        </w:rPr>
        <w:t>UNIVERSAL</w:t>
      </w:r>
      <w:r w:rsidRPr="007923FF">
        <w:rPr>
          <w:sz w:val="22"/>
          <w:szCs w:val="22"/>
        </w:rPr>
        <w:t xml:space="preserve"> - Quality of service issues on behalf of the Transportation Provider will result in warnings, fines and additional administrative actions such as re-trainings, etc.  Severe or continued violations of contract standards may result in reduction of work, suspension and/or contract termination.</w:t>
      </w:r>
    </w:p>
    <w:p w14:paraId="78B278E3" w14:textId="77777777" w:rsidR="00C77237" w:rsidRPr="007923FF" w:rsidRDefault="00C77237" w:rsidP="00C77237">
      <w:pPr>
        <w:pStyle w:val="ListParagraph"/>
        <w:rPr>
          <w:sz w:val="22"/>
          <w:szCs w:val="22"/>
        </w:rPr>
      </w:pPr>
    </w:p>
    <w:p w14:paraId="71D4A1E9" w14:textId="77777777" w:rsidR="00C77237" w:rsidRPr="007923FF" w:rsidRDefault="00C77237" w:rsidP="00C77237">
      <w:pPr>
        <w:pStyle w:val="BodyTextIndent"/>
        <w:spacing w:after="0"/>
        <w:ind w:left="2880" w:hanging="720"/>
        <w:jc w:val="both"/>
        <w:rPr>
          <w:sz w:val="22"/>
          <w:szCs w:val="22"/>
        </w:rPr>
      </w:pPr>
      <w:r w:rsidRPr="007923FF">
        <w:rPr>
          <w:sz w:val="22"/>
          <w:szCs w:val="22"/>
        </w:rPr>
        <w:t>1.</w:t>
      </w:r>
      <w:r w:rsidRPr="007923FF">
        <w:rPr>
          <w:sz w:val="22"/>
          <w:szCs w:val="22"/>
        </w:rPr>
        <w:tab/>
        <w:t>Transportation Providers may appeal fines within 10 days from the date of the fine letter.  All appeals must be submitted in writing.</w:t>
      </w:r>
    </w:p>
    <w:p w14:paraId="055454D2" w14:textId="77777777" w:rsidR="00C77237" w:rsidRPr="007923FF" w:rsidRDefault="00C77237" w:rsidP="00C77237">
      <w:pPr>
        <w:pStyle w:val="BodyTextIndent"/>
        <w:ind w:left="0"/>
        <w:rPr>
          <w:sz w:val="22"/>
          <w:szCs w:val="22"/>
        </w:rPr>
      </w:pPr>
    </w:p>
    <w:p w14:paraId="0F46A26E" w14:textId="77777777" w:rsidR="00C77237" w:rsidRPr="007923FF" w:rsidRDefault="00C77237" w:rsidP="00C77237">
      <w:pPr>
        <w:pStyle w:val="BodyTextIndent"/>
        <w:spacing w:after="0"/>
        <w:ind w:left="2160" w:hanging="720"/>
        <w:rPr>
          <w:sz w:val="22"/>
          <w:szCs w:val="22"/>
        </w:rPr>
      </w:pPr>
      <w:r w:rsidRPr="007923FF">
        <w:rPr>
          <w:sz w:val="22"/>
          <w:szCs w:val="22"/>
        </w:rPr>
        <w:t>j.</w:t>
      </w:r>
      <w:r w:rsidRPr="007923FF">
        <w:rPr>
          <w:sz w:val="22"/>
          <w:szCs w:val="22"/>
        </w:rPr>
        <w:tab/>
      </w:r>
      <w:r w:rsidRPr="007923FF">
        <w:rPr>
          <w:b/>
          <w:sz w:val="22"/>
          <w:szCs w:val="22"/>
          <w:u w:val="single"/>
        </w:rPr>
        <w:t>DEMAND RESPONSE</w:t>
      </w:r>
      <w:r w:rsidRPr="007923FF">
        <w:rPr>
          <w:sz w:val="22"/>
          <w:szCs w:val="22"/>
        </w:rPr>
        <w:t xml:space="preserve"> - Children traveling without parents or escorts shall not be grouped with other adults.  These children may only be transported separate and direct or grouped with other children traveling without parents or escorts unless otherwise specified.</w:t>
      </w:r>
    </w:p>
    <w:p w14:paraId="23D21AE6" w14:textId="77777777" w:rsidR="00C77237" w:rsidRPr="007923FF" w:rsidRDefault="00C77237" w:rsidP="00C77237">
      <w:pPr>
        <w:pStyle w:val="BodyTextIndent"/>
        <w:ind w:left="1440"/>
        <w:rPr>
          <w:sz w:val="22"/>
          <w:szCs w:val="22"/>
        </w:rPr>
      </w:pPr>
    </w:p>
    <w:p w14:paraId="4E5EA13A" w14:textId="77777777" w:rsidR="00C77237" w:rsidRPr="007923FF" w:rsidRDefault="00C77237" w:rsidP="00C77237">
      <w:pPr>
        <w:pStyle w:val="BodyTextIndent"/>
        <w:spacing w:after="0"/>
        <w:ind w:left="1440"/>
        <w:rPr>
          <w:sz w:val="22"/>
          <w:szCs w:val="22"/>
        </w:rPr>
      </w:pPr>
      <w:r w:rsidRPr="007923FF">
        <w:rPr>
          <w:sz w:val="22"/>
          <w:szCs w:val="22"/>
        </w:rPr>
        <w:t>k.</w:t>
      </w:r>
      <w:r w:rsidRPr="007923FF">
        <w:rPr>
          <w:sz w:val="22"/>
          <w:szCs w:val="22"/>
        </w:rPr>
        <w:tab/>
      </w:r>
      <w:r w:rsidRPr="007923FF">
        <w:rPr>
          <w:b/>
          <w:sz w:val="22"/>
          <w:szCs w:val="22"/>
          <w:u w:val="single"/>
        </w:rPr>
        <w:t>UNIVERSAL</w:t>
      </w:r>
      <w:r w:rsidRPr="007923FF">
        <w:rPr>
          <w:sz w:val="22"/>
          <w:szCs w:val="22"/>
        </w:rPr>
        <w:t xml:space="preserve"> - Consumers shall not be asked to cover tolls, parking fees, etc.</w:t>
      </w:r>
    </w:p>
    <w:p w14:paraId="1F5C0657" w14:textId="77777777" w:rsidR="00C77237" w:rsidRPr="007923FF" w:rsidRDefault="00C77237" w:rsidP="00C77237">
      <w:pPr>
        <w:pStyle w:val="ListParagraph"/>
        <w:rPr>
          <w:sz w:val="22"/>
          <w:szCs w:val="22"/>
        </w:rPr>
      </w:pPr>
    </w:p>
    <w:p w14:paraId="286BEA09" w14:textId="77777777" w:rsidR="00C77237" w:rsidRDefault="00C77237" w:rsidP="00C77237">
      <w:pPr>
        <w:pStyle w:val="BodyTextIndent"/>
        <w:spacing w:after="0"/>
        <w:ind w:left="2160" w:hanging="720"/>
        <w:rPr>
          <w:sz w:val="22"/>
          <w:szCs w:val="22"/>
        </w:rPr>
      </w:pPr>
      <w:r w:rsidRPr="007923FF">
        <w:rPr>
          <w:sz w:val="22"/>
          <w:szCs w:val="22"/>
        </w:rPr>
        <w:t>l.</w:t>
      </w:r>
      <w:r w:rsidRPr="007923FF">
        <w:rPr>
          <w:sz w:val="22"/>
          <w:szCs w:val="22"/>
        </w:rPr>
        <w:tab/>
      </w:r>
      <w:r w:rsidRPr="007923FF">
        <w:rPr>
          <w:b/>
          <w:sz w:val="22"/>
          <w:szCs w:val="22"/>
          <w:u w:val="single"/>
        </w:rPr>
        <w:t>PROGRAM BASED</w:t>
      </w:r>
      <w:r w:rsidRPr="007923FF">
        <w:rPr>
          <w:sz w:val="22"/>
          <w:szCs w:val="22"/>
        </w:rPr>
        <w:t xml:space="preserve"> – As soon as it is determined that a caregiver is not home to receive a consumer, the protocol is as follows, the driver must call dispatch, and the dispatcher is to contact the appropriate MART staff.  MART will then contact the necessary parties and give directives to the dispatcher on how the driver is to proceed.</w:t>
      </w:r>
    </w:p>
    <w:p w14:paraId="1A08B720" w14:textId="77777777" w:rsidR="00361390" w:rsidRDefault="00361390" w:rsidP="00C77237">
      <w:pPr>
        <w:pStyle w:val="BodyTextIndent"/>
        <w:spacing w:after="0"/>
        <w:ind w:left="2160" w:hanging="720"/>
        <w:rPr>
          <w:sz w:val="22"/>
          <w:szCs w:val="22"/>
        </w:rPr>
      </w:pPr>
    </w:p>
    <w:p w14:paraId="5B660C15" w14:textId="02400A10" w:rsidR="00361390" w:rsidRDefault="00361390" w:rsidP="00C77237">
      <w:pPr>
        <w:pStyle w:val="BodyTextIndent"/>
        <w:spacing w:after="0"/>
        <w:ind w:left="2160" w:hanging="720"/>
        <w:rPr>
          <w:sz w:val="22"/>
          <w:szCs w:val="22"/>
        </w:rPr>
      </w:pPr>
      <w:r>
        <w:rPr>
          <w:sz w:val="22"/>
          <w:szCs w:val="22"/>
        </w:rPr>
        <w:t>m.</w:t>
      </w:r>
      <w:r>
        <w:rPr>
          <w:sz w:val="22"/>
          <w:szCs w:val="22"/>
        </w:rPr>
        <w:tab/>
      </w:r>
      <w:r w:rsidRPr="00361390">
        <w:rPr>
          <w:b/>
          <w:sz w:val="22"/>
          <w:szCs w:val="22"/>
          <w:u w:val="single"/>
        </w:rPr>
        <w:t>UNIVERSAL</w:t>
      </w:r>
      <w:r w:rsidRPr="00361390">
        <w:rPr>
          <w:sz w:val="22"/>
          <w:szCs w:val="22"/>
        </w:rPr>
        <w:t xml:space="preserve"> </w:t>
      </w:r>
      <w:r>
        <w:rPr>
          <w:sz w:val="22"/>
          <w:szCs w:val="22"/>
        </w:rPr>
        <w:t>– The following additional fines for contract violation by transportation providers related to Transit Operations will result in liquidated damages.</w:t>
      </w:r>
    </w:p>
    <w:p w14:paraId="4440BA83" w14:textId="6DCEAC73" w:rsidR="00361390" w:rsidRDefault="00361390" w:rsidP="00C77237">
      <w:pPr>
        <w:pStyle w:val="BodyTextIndent"/>
        <w:spacing w:after="0"/>
        <w:ind w:left="2160" w:hanging="720"/>
        <w:rPr>
          <w:sz w:val="22"/>
          <w:szCs w:val="22"/>
        </w:rPr>
      </w:pPr>
      <w:r>
        <w:rPr>
          <w:sz w:val="22"/>
          <w:szCs w:val="22"/>
        </w:rPr>
        <w:tab/>
      </w:r>
    </w:p>
    <w:p w14:paraId="2CBAB12A" w14:textId="18E1749A" w:rsidR="00361390" w:rsidRDefault="008A5164" w:rsidP="005C123E">
      <w:pPr>
        <w:pStyle w:val="BodyTextIndent"/>
        <w:numPr>
          <w:ilvl w:val="2"/>
          <w:numId w:val="11"/>
        </w:numPr>
        <w:spacing w:after="0"/>
        <w:rPr>
          <w:sz w:val="22"/>
          <w:szCs w:val="22"/>
        </w:rPr>
      </w:pPr>
      <w:r>
        <w:rPr>
          <w:sz w:val="22"/>
          <w:szCs w:val="22"/>
        </w:rPr>
        <w:t>If after being notified by MART (the Broker), the Transportation Provider fails to appropriately schedule transportation for a consumer</w:t>
      </w:r>
      <w:r w:rsidR="00AA3B69">
        <w:rPr>
          <w:sz w:val="22"/>
          <w:szCs w:val="22"/>
        </w:rPr>
        <w:t xml:space="preserve"> </w:t>
      </w:r>
      <w:r w:rsidR="00AA3B69" w:rsidRPr="00AA3B69">
        <w:rPr>
          <w:sz w:val="22"/>
          <w:szCs w:val="22"/>
        </w:rPr>
        <w:t>(</w:t>
      </w:r>
      <w:r w:rsidR="00AA3B69">
        <w:rPr>
          <w:sz w:val="22"/>
          <w:szCs w:val="22"/>
        </w:rPr>
        <w:t>being</w:t>
      </w:r>
      <w:r w:rsidR="00AA3B69" w:rsidRPr="00AA3B69">
        <w:rPr>
          <w:sz w:val="22"/>
          <w:szCs w:val="22"/>
        </w:rPr>
        <w:t xml:space="preserve"> the consumer, their representative or medi</w:t>
      </w:r>
      <w:r w:rsidR="00B35DE3">
        <w:rPr>
          <w:sz w:val="22"/>
          <w:szCs w:val="22"/>
        </w:rPr>
        <w:t>c</w:t>
      </w:r>
      <w:r w:rsidR="00AA3B69" w:rsidRPr="00AA3B69">
        <w:rPr>
          <w:sz w:val="22"/>
          <w:szCs w:val="22"/>
        </w:rPr>
        <w:t>al provider)</w:t>
      </w:r>
      <w:r>
        <w:rPr>
          <w:sz w:val="22"/>
          <w:szCs w:val="22"/>
        </w:rPr>
        <w:t xml:space="preserve"> who has documented  that the consumer may no</w:t>
      </w:r>
      <w:r w:rsidR="00AA3B69">
        <w:rPr>
          <w:sz w:val="22"/>
          <w:szCs w:val="22"/>
        </w:rPr>
        <w:t>t</w:t>
      </w:r>
      <w:r>
        <w:rPr>
          <w:sz w:val="22"/>
          <w:szCs w:val="22"/>
        </w:rPr>
        <w:t xml:space="preserve"> be transported with others (shared ride or multi-loading), MART will assess liquidated damages of $1,000 per occurrence against the Transportation Provider.</w:t>
      </w:r>
    </w:p>
    <w:p w14:paraId="0660B65D" w14:textId="1C43098B" w:rsidR="008A5164" w:rsidRDefault="008A5164" w:rsidP="005C123E">
      <w:pPr>
        <w:pStyle w:val="BodyTextIndent"/>
        <w:numPr>
          <w:ilvl w:val="2"/>
          <w:numId w:val="11"/>
        </w:numPr>
        <w:spacing w:after="0"/>
        <w:rPr>
          <w:sz w:val="22"/>
          <w:szCs w:val="22"/>
        </w:rPr>
      </w:pPr>
      <w:r>
        <w:rPr>
          <w:sz w:val="22"/>
          <w:szCs w:val="22"/>
        </w:rPr>
        <w:t xml:space="preserve">If the Transportation Provider has been excluded from Medicaid or any other federal health care program for fraud or abuse and has not properly notified MART (the </w:t>
      </w:r>
      <w:r w:rsidR="00AA3B69">
        <w:rPr>
          <w:sz w:val="22"/>
          <w:szCs w:val="22"/>
        </w:rPr>
        <w:t>B</w:t>
      </w:r>
      <w:r>
        <w:rPr>
          <w:sz w:val="22"/>
          <w:szCs w:val="22"/>
        </w:rPr>
        <w:t>roker), MART will assess liquidated damages in the amount of $5,000.</w:t>
      </w:r>
    </w:p>
    <w:p w14:paraId="7A87B6FF" w14:textId="25212713" w:rsidR="008A5164" w:rsidRDefault="008A5164" w:rsidP="005C123E">
      <w:pPr>
        <w:pStyle w:val="BodyTextIndent"/>
        <w:numPr>
          <w:ilvl w:val="2"/>
          <w:numId w:val="11"/>
        </w:numPr>
        <w:spacing w:after="0"/>
        <w:rPr>
          <w:sz w:val="22"/>
          <w:szCs w:val="22"/>
        </w:rPr>
      </w:pPr>
      <w:r>
        <w:rPr>
          <w:sz w:val="22"/>
          <w:szCs w:val="22"/>
        </w:rPr>
        <w:t>If a consumer’s wheelchair is not properly secured during transportation resulting in consumer injury, MART will assess liquidated damages of $5,000 per occurrence.</w:t>
      </w:r>
    </w:p>
    <w:p w14:paraId="0EDBE65D" w14:textId="470236C4" w:rsidR="008A5164" w:rsidRPr="007923FF" w:rsidRDefault="00B35DE3" w:rsidP="005C123E">
      <w:pPr>
        <w:pStyle w:val="BodyTextIndent"/>
        <w:numPr>
          <w:ilvl w:val="2"/>
          <w:numId w:val="11"/>
        </w:numPr>
        <w:spacing w:after="0"/>
        <w:rPr>
          <w:sz w:val="22"/>
          <w:szCs w:val="22"/>
        </w:rPr>
      </w:pPr>
      <w:r>
        <w:rPr>
          <w:sz w:val="22"/>
          <w:szCs w:val="22"/>
        </w:rPr>
        <w:t>I</w:t>
      </w:r>
      <w:r w:rsidR="008A5164">
        <w:rPr>
          <w:sz w:val="22"/>
          <w:szCs w:val="22"/>
        </w:rPr>
        <w:t xml:space="preserve">f a consumer </w:t>
      </w:r>
      <w:r w:rsidR="00AA3B69">
        <w:rPr>
          <w:sz w:val="22"/>
          <w:szCs w:val="22"/>
        </w:rPr>
        <w:t xml:space="preserve">has </w:t>
      </w:r>
      <w:r w:rsidR="008A5164">
        <w:rPr>
          <w:sz w:val="22"/>
          <w:szCs w:val="22"/>
        </w:rPr>
        <w:t>wait</w:t>
      </w:r>
      <w:r w:rsidR="00AA3B69">
        <w:rPr>
          <w:sz w:val="22"/>
          <w:szCs w:val="22"/>
        </w:rPr>
        <w:t>ed</w:t>
      </w:r>
      <w:r w:rsidR="008A5164">
        <w:rPr>
          <w:sz w:val="22"/>
          <w:szCs w:val="22"/>
        </w:rPr>
        <w:t xml:space="preserve"> over 45 minutes </w:t>
      </w:r>
      <w:r w:rsidR="00AA3B69">
        <w:rPr>
          <w:sz w:val="22"/>
          <w:szCs w:val="22"/>
        </w:rPr>
        <w:t xml:space="preserve">for </w:t>
      </w:r>
      <w:r w:rsidR="008A5164">
        <w:rPr>
          <w:sz w:val="22"/>
          <w:szCs w:val="22"/>
        </w:rPr>
        <w:t xml:space="preserve">a pick up for non-urgent scheduled transportation, MART will assess liquidated damages of $100 per occurrence.  If a consumer </w:t>
      </w:r>
      <w:r w:rsidR="00AA3B69">
        <w:rPr>
          <w:sz w:val="22"/>
          <w:szCs w:val="22"/>
        </w:rPr>
        <w:t xml:space="preserve">has </w:t>
      </w:r>
      <w:r w:rsidR="008A5164">
        <w:rPr>
          <w:sz w:val="22"/>
          <w:szCs w:val="22"/>
        </w:rPr>
        <w:t>wait</w:t>
      </w:r>
      <w:r w:rsidR="00AA3B69">
        <w:rPr>
          <w:sz w:val="22"/>
          <w:szCs w:val="22"/>
        </w:rPr>
        <w:t>ed</w:t>
      </w:r>
      <w:r w:rsidR="008A5164">
        <w:rPr>
          <w:sz w:val="22"/>
          <w:szCs w:val="22"/>
        </w:rPr>
        <w:t xml:space="preserve"> over 3 hours, MART will assess liquidated damages of $500 per occurrence.  MART will not assess liquidated damages if the occurrence at issue is attributable to unanticipated weather conditions, a natural disaster</w:t>
      </w:r>
      <w:r w:rsidR="00AA3B69">
        <w:rPr>
          <w:sz w:val="22"/>
          <w:szCs w:val="22"/>
        </w:rPr>
        <w:t>,</w:t>
      </w:r>
      <w:r w:rsidR="008A5164">
        <w:rPr>
          <w:sz w:val="22"/>
          <w:szCs w:val="22"/>
        </w:rPr>
        <w:t xml:space="preserve"> or other forces beyond the Transportation Provider or driver’s control at the sole determination of MART.</w:t>
      </w:r>
    </w:p>
    <w:p w14:paraId="4EFE181C" w14:textId="77777777" w:rsidR="00C77237" w:rsidRPr="007923FF" w:rsidRDefault="00C77237" w:rsidP="00C77237">
      <w:pPr>
        <w:pStyle w:val="BodyTextIndent"/>
        <w:spacing w:after="0"/>
        <w:ind w:left="0"/>
        <w:rPr>
          <w:sz w:val="22"/>
          <w:szCs w:val="22"/>
        </w:rPr>
      </w:pPr>
    </w:p>
    <w:p w14:paraId="04EFD6E6" w14:textId="77777777" w:rsidR="00C77237" w:rsidRPr="007923FF" w:rsidRDefault="00C77237" w:rsidP="005C123E">
      <w:pPr>
        <w:pStyle w:val="BodyTextIndent"/>
        <w:numPr>
          <w:ilvl w:val="0"/>
          <w:numId w:val="11"/>
        </w:numPr>
        <w:spacing w:after="0"/>
        <w:rPr>
          <w:sz w:val="22"/>
          <w:szCs w:val="22"/>
        </w:rPr>
      </w:pPr>
      <w:r w:rsidRPr="007923FF">
        <w:rPr>
          <w:sz w:val="22"/>
          <w:szCs w:val="22"/>
        </w:rPr>
        <w:t>MART’s Transportation Provider Performance/Corrective Action Plan Procedures:</w:t>
      </w:r>
    </w:p>
    <w:p w14:paraId="0013D82D" w14:textId="77777777" w:rsidR="00C77237" w:rsidRPr="007923FF" w:rsidRDefault="00C77237" w:rsidP="00C77237">
      <w:pPr>
        <w:pStyle w:val="BodyTextIndent"/>
        <w:spacing w:after="0"/>
        <w:ind w:left="720"/>
        <w:rPr>
          <w:sz w:val="22"/>
          <w:szCs w:val="22"/>
        </w:rPr>
      </w:pPr>
    </w:p>
    <w:p w14:paraId="1458E6AE" w14:textId="77777777" w:rsidR="00C77237" w:rsidRPr="00361390" w:rsidRDefault="00C77237" w:rsidP="00C77237">
      <w:pPr>
        <w:pStyle w:val="BodyTextIndent"/>
        <w:spacing w:after="0"/>
        <w:ind w:left="720"/>
        <w:rPr>
          <w:sz w:val="22"/>
          <w:szCs w:val="22"/>
        </w:rPr>
      </w:pPr>
      <w:r w:rsidRPr="007923FF">
        <w:rPr>
          <w:sz w:val="22"/>
          <w:szCs w:val="22"/>
        </w:rPr>
        <w:t xml:space="preserve">DEMAND </w:t>
      </w:r>
      <w:r w:rsidRPr="00361390">
        <w:rPr>
          <w:sz w:val="22"/>
          <w:szCs w:val="22"/>
        </w:rPr>
        <w:t xml:space="preserve">RESPONSE – </w:t>
      </w:r>
      <w:r w:rsidR="00B72072" w:rsidRPr="00361390">
        <w:rPr>
          <w:sz w:val="22"/>
          <w:szCs w:val="22"/>
        </w:rPr>
        <w:t xml:space="preserve">MART’s </w:t>
      </w:r>
      <w:r w:rsidRPr="00361390">
        <w:rPr>
          <w:sz w:val="22"/>
          <w:szCs w:val="22"/>
        </w:rPr>
        <w:t xml:space="preserve">Quality Assurance Department will follow </w:t>
      </w:r>
      <w:r w:rsidR="00552651" w:rsidRPr="00361390">
        <w:rPr>
          <w:sz w:val="22"/>
          <w:szCs w:val="22"/>
        </w:rPr>
        <w:t>this defined process:</w:t>
      </w:r>
    </w:p>
    <w:p w14:paraId="31965AC2" w14:textId="77777777" w:rsidR="00C77237" w:rsidRPr="00361390" w:rsidRDefault="00C77237" w:rsidP="00C77237">
      <w:pPr>
        <w:pStyle w:val="BodyTextIndent"/>
        <w:spacing w:after="0"/>
        <w:ind w:left="720"/>
        <w:rPr>
          <w:sz w:val="22"/>
          <w:szCs w:val="22"/>
        </w:rPr>
      </w:pPr>
    </w:p>
    <w:p w14:paraId="702498C9" w14:textId="77777777" w:rsidR="00C77237" w:rsidRPr="007923FF" w:rsidRDefault="00C77237" w:rsidP="005C123E">
      <w:pPr>
        <w:numPr>
          <w:ilvl w:val="0"/>
          <w:numId w:val="18"/>
        </w:numPr>
        <w:rPr>
          <w:sz w:val="22"/>
          <w:szCs w:val="22"/>
        </w:rPr>
      </w:pPr>
      <w:r w:rsidRPr="007923FF">
        <w:rPr>
          <w:sz w:val="22"/>
          <w:szCs w:val="22"/>
        </w:rPr>
        <w:lastRenderedPageBreak/>
        <w:t>Transportation Provider’s having one (1) month of falling below the required adherence of 1% of complaints relative to the number of scheduled trips. Non-compliance will result in a written warning via e-mail informing the Transportation Provider they are now under a performance review that could result in reduced capacities of work being offered to the provider.</w:t>
      </w:r>
    </w:p>
    <w:p w14:paraId="47065C9E" w14:textId="77777777" w:rsidR="00C77237" w:rsidRPr="007923FF" w:rsidRDefault="00C77237" w:rsidP="00C77237">
      <w:pPr>
        <w:ind w:left="1080"/>
        <w:rPr>
          <w:sz w:val="22"/>
          <w:szCs w:val="22"/>
        </w:rPr>
      </w:pPr>
    </w:p>
    <w:p w14:paraId="5A1BEE24" w14:textId="77777777" w:rsidR="00C77237" w:rsidRPr="007923FF" w:rsidRDefault="00C77237" w:rsidP="005C123E">
      <w:pPr>
        <w:numPr>
          <w:ilvl w:val="0"/>
          <w:numId w:val="18"/>
        </w:numPr>
        <w:rPr>
          <w:sz w:val="22"/>
          <w:szCs w:val="22"/>
        </w:rPr>
      </w:pPr>
      <w:r w:rsidRPr="007923FF">
        <w:rPr>
          <w:sz w:val="22"/>
          <w:szCs w:val="22"/>
        </w:rPr>
        <w:t>Transportation Provider’s that have not improved their adherence following the close of the 2nd month will receive verbal, as well as written email communication placing the company on a sixty (60) day Performance /Corrective Action Plan.  This plan will include a reduction of company’s trip capacities to 80% beginning at the start of the 3rd month. The company’s performance will be under continued review for the next two months.  Transportation Provider’s that meet MART’s adherence for sixty (60) days will have their capacities restored to original capacities with continued monitoring.</w:t>
      </w:r>
    </w:p>
    <w:p w14:paraId="7C8BC59F" w14:textId="77777777" w:rsidR="00C77237" w:rsidRPr="007923FF" w:rsidRDefault="00C77237" w:rsidP="00C77237">
      <w:pPr>
        <w:rPr>
          <w:sz w:val="22"/>
          <w:szCs w:val="22"/>
        </w:rPr>
      </w:pPr>
    </w:p>
    <w:p w14:paraId="19297035" w14:textId="77777777" w:rsidR="00C77237" w:rsidRPr="007923FF" w:rsidRDefault="00C77237" w:rsidP="005C123E">
      <w:pPr>
        <w:numPr>
          <w:ilvl w:val="0"/>
          <w:numId w:val="18"/>
        </w:numPr>
        <w:rPr>
          <w:sz w:val="22"/>
          <w:szCs w:val="22"/>
        </w:rPr>
      </w:pPr>
      <w:r w:rsidRPr="007923FF">
        <w:rPr>
          <w:sz w:val="22"/>
          <w:szCs w:val="22"/>
        </w:rPr>
        <w:t>Transportation Providers who have failed to meet the adherence requirements following the 80% reduction, will receive verbal and written email communication informing the company of an additional capacity reduction effective with the beginning of the 4</w:t>
      </w:r>
      <w:r w:rsidRPr="007923FF">
        <w:rPr>
          <w:sz w:val="22"/>
          <w:szCs w:val="22"/>
          <w:vertAlign w:val="superscript"/>
        </w:rPr>
        <w:t>th</w:t>
      </w:r>
      <w:r w:rsidRPr="007923FF">
        <w:rPr>
          <w:sz w:val="22"/>
          <w:szCs w:val="22"/>
        </w:rPr>
        <w:t xml:space="preserve"> month. The additional capacity reduction will bring the company to 50% of the company’s originally submitted capacity. The company’s performance will be under continued review for the next two months. Transportation Provider’s that meet MART’s adherence for 60 days will have their capacities restored to 80 % state with a follow up with continued monitoring.</w:t>
      </w:r>
    </w:p>
    <w:p w14:paraId="65C25614" w14:textId="77777777" w:rsidR="00C77237" w:rsidRPr="007923FF" w:rsidRDefault="00C77237" w:rsidP="00C77237">
      <w:pPr>
        <w:rPr>
          <w:sz w:val="22"/>
          <w:szCs w:val="22"/>
        </w:rPr>
      </w:pPr>
    </w:p>
    <w:p w14:paraId="6B6D1946" w14:textId="77777777" w:rsidR="00C77237" w:rsidRPr="007923FF" w:rsidRDefault="00C77237" w:rsidP="005C123E">
      <w:pPr>
        <w:numPr>
          <w:ilvl w:val="0"/>
          <w:numId w:val="18"/>
        </w:numPr>
        <w:rPr>
          <w:sz w:val="22"/>
          <w:szCs w:val="22"/>
        </w:rPr>
      </w:pPr>
      <w:r w:rsidRPr="007923FF">
        <w:rPr>
          <w:sz w:val="22"/>
          <w:szCs w:val="22"/>
        </w:rPr>
        <w:t>Transportation Provider’s failing to meet the adherence following the reduction to 50% of originally stated capacities will result in a full review by MART’s Quality Assurance Department.  This review could result in suspension of work for a period of fifteen (15) to thirty (30) days and/or termination of contract to provide services due to continue poor performance.</w:t>
      </w:r>
    </w:p>
    <w:p w14:paraId="536F94BB" w14:textId="77777777" w:rsidR="00C77237" w:rsidRPr="007923FF" w:rsidRDefault="00C77237" w:rsidP="00C77237">
      <w:pPr>
        <w:rPr>
          <w:sz w:val="22"/>
          <w:szCs w:val="22"/>
        </w:rPr>
      </w:pPr>
    </w:p>
    <w:p w14:paraId="7AA99EF9" w14:textId="77777777" w:rsidR="00C77237" w:rsidRPr="00BF1588" w:rsidRDefault="00C77237" w:rsidP="00B72072">
      <w:pPr>
        <w:ind w:left="1080"/>
        <w:jc w:val="center"/>
        <w:rPr>
          <w:sz w:val="22"/>
          <w:szCs w:val="22"/>
        </w:rPr>
      </w:pPr>
      <w:r w:rsidRPr="00BF1588">
        <w:rPr>
          <w:sz w:val="32"/>
          <w:szCs w:val="32"/>
        </w:rPr>
        <w:t>*</w:t>
      </w:r>
      <w:r w:rsidRPr="00BF1588">
        <w:rPr>
          <w:b/>
          <w:sz w:val="22"/>
          <w:szCs w:val="22"/>
        </w:rPr>
        <w:t>Transportation Provider’s will be kept informed throughout the process</w:t>
      </w:r>
      <w:r w:rsidRPr="00BF1588">
        <w:rPr>
          <w:sz w:val="32"/>
          <w:szCs w:val="32"/>
        </w:rPr>
        <w:t>*</w:t>
      </w:r>
    </w:p>
    <w:p w14:paraId="5844BCE1" w14:textId="77777777" w:rsidR="00C77237" w:rsidRPr="00BF1588" w:rsidRDefault="00C77237" w:rsidP="00C77237">
      <w:pPr>
        <w:pStyle w:val="BodyTextIndent"/>
        <w:spacing w:after="0"/>
        <w:ind w:left="720"/>
        <w:rPr>
          <w:sz w:val="22"/>
          <w:szCs w:val="22"/>
        </w:rPr>
      </w:pPr>
    </w:p>
    <w:p w14:paraId="13EB563B" w14:textId="77777777" w:rsidR="0021202C" w:rsidRPr="00BF1588" w:rsidRDefault="0021202C" w:rsidP="0021202C">
      <w:pPr>
        <w:pStyle w:val="BodyTextIndent"/>
        <w:numPr>
          <w:ilvl w:val="0"/>
          <w:numId w:val="11"/>
        </w:numPr>
        <w:spacing w:after="0"/>
        <w:rPr>
          <w:sz w:val="22"/>
          <w:szCs w:val="22"/>
        </w:rPr>
      </w:pPr>
      <w:r w:rsidRPr="00BF1588">
        <w:rPr>
          <w:sz w:val="22"/>
          <w:szCs w:val="22"/>
        </w:rPr>
        <w:t>DEMAND RESPONSE - Vehicles must be equipped with GPS technology that tracks, monitors, and reports the driver and vehicle’s location and shares this information with the Broker and EOHHS in real-time or near real-time. The GPS technology shall accurately report on the vehicle’s actual arrival time at pick-up and drop-off locations; Transportation Providers must maintain 90% or greater of their total confirmed trips performed with the required GPS data sent to the Broker and EOHHS in real-time or near real-time.</w:t>
      </w:r>
    </w:p>
    <w:p w14:paraId="4657DC3E" w14:textId="77777777" w:rsidR="0021202C" w:rsidRPr="00BF1588" w:rsidRDefault="0021202C" w:rsidP="0021202C">
      <w:pPr>
        <w:pStyle w:val="ListParagraph"/>
        <w:numPr>
          <w:ilvl w:val="1"/>
          <w:numId w:val="102"/>
        </w:numPr>
      </w:pPr>
      <w:r w:rsidRPr="00BF1588">
        <w:t>Failure to meet 90% or greater of confirmed trips performed with the required GPS data that is sent to the Broker and EOHHS in real-time or near real-time will result in warnings, fines and/or additional administrative actions.  Severe or continued violations of contract standards may result in reduction of work, suspension and/or contract termination.</w:t>
      </w:r>
    </w:p>
    <w:p w14:paraId="21648B70" w14:textId="45051885" w:rsidR="00461C79" w:rsidRDefault="00461C79">
      <w:pPr>
        <w:rPr>
          <w:rFonts w:cs="Calibri"/>
          <w:sz w:val="22"/>
          <w:szCs w:val="22"/>
        </w:rPr>
      </w:pPr>
      <w:r>
        <w:rPr>
          <w:rFonts w:cs="Calibri"/>
          <w:sz w:val="22"/>
          <w:szCs w:val="22"/>
        </w:rPr>
        <w:br w:type="page"/>
      </w:r>
    </w:p>
    <w:p w14:paraId="5CBB0C44" w14:textId="77777777" w:rsidR="00E82689" w:rsidRDefault="00E82689" w:rsidP="00E82689">
      <w:pPr>
        <w:widowControl w:val="0"/>
        <w:tabs>
          <w:tab w:val="left" w:pos="204"/>
        </w:tabs>
        <w:autoSpaceDE w:val="0"/>
        <w:autoSpaceDN w:val="0"/>
        <w:adjustRightInd w:val="0"/>
        <w:jc w:val="center"/>
        <w:rPr>
          <w:b/>
          <w:sz w:val="24"/>
          <w:szCs w:val="32"/>
        </w:rPr>
      </w:pPr>
    </w:p>
    <w:p w14:paraId="3B0D7924" w14:textId="77777777" w:rsidR="00E82689" w:rsidRDefault="00E82689" w:rsidP="00E82689">
      <w:pPr>
        <w:widowControl w:val="0"/>
        <w:tabs>
          <w:tab w:val="left" w:pos="204"/>
        </w:tabs>
        <w:autoSpaceDE w:val="0"/>
        <w:autoSpaceDN w:val="0"/>
        <w:adjustRightInd w:val="0"/>
        <w:jc w:val="center"/>
        <w:rPr>
          <w:b/>
          <w:sz w:val="24"/>
          <w:szCs w:val="32"/>
        </w:rPr>
      </w:pPr>
    </w:p>
    <w:p w14:paraId="3BD1C0D2" w14:textId="1424A42D" w:rsidR="00E82689" w:rsidRPr="00E82689" w:rsidRDefault="00E82689" w:rsidP="00E82689">
      <w:pPr>
        <w:widowControl w:val="0"/>
        <w:tabs>
          <w:tab w:val="left" w:pos="204"/>
        </w:tabs>
        <w:autoSpaceDE w:val="0"/>
        <w:autoSpaceDN w:val="0"/>
        <w:adjustRightInd w:val="0"/>
        <w:jc w:val="center"/>
        <w:rPr>
          <w:b/>
          <w:sz w:val="24"/>
          <w:szCs w:val="32"/>
        </w:rPr>
      </w:pPr>
      <w:r w:rsidRPr="00E82689">
        <w:rPr>
          <w:b/>
          <w:sz w:val="24"/>
          <w:szCs w:val="32"/>
        </w:rPr>
        <w:t>ATTACHMENT H (continued)</w:t>
      </w:r>
    </w:p>
    <w:p w14:paraId="78DF0B4E" w14:textId="77777777" w:rsidR="00E82689" w:rsidRPr="00E82689" w:rsidRDefault="00E82689" w:rsidP="00E82689">
      <w:pPr>
        <w:widowControl w:val="0"/>
        <w:tabs>
          <w:tab w:val="left" w:pos="204"/>
        </w:tabs>
        <w:autoSpaceDE w:val="0"/>
        <w:autoSpaceDN w:val="0"/>
        <w:adjustRightInd w:val="0"/>
        <w:jc w:val="center"/>
        <w:rPr>
          <w:b/>
          <w:sz w:val="24"/>
          <w:szCs w:val="32"/>
        </w:rPr>
      </w:pPr>
    </w:p>
    <w:p w14:paraId="1FC1B96E" w14:textId="77777777" w:rsidR="00E82689" w:rsidRPr="00E82689" w:rsidRDefault="00E82689" w:rsidP="00E82689">
      <w:pPr>
        <w:jc w:val="center"/>
        <w:rPr>
          <w:b/>
          <w:sz w:val="24"/>
          <w:szCs w:val="32"/>
        </w:rPr>
      </w:pPr>
      <w:r w:rsidRPr="00E82689">
        <w:rPr>
          <w:b/>
          <w:sz w:val="24"/>
          <w:szCs w:val="32"/>
        </w:rPr>
        <w:t>BROKERAGE TRANSPORTATION PROVIDER ADDITIONAL MART PERFORMANCE STANDARDS</w:t>
      </w:r>
    </w:p>
    <w:p w14:paraId="65F381CE" w14:textId="77777777" w:rsidR="00E82689" w:rsidRPr="00E82689" w:rsidRDefault="00E82689" w:rsidP="00E82689">
      <w:pPr>
        <w:jc w:val="center"/>
        <w:rPr>
          <w:b/>
          <w:sz w:val="24"/>
          <w:szCs w:val="32"/>
        </w:rPr>
      </w:pPr>
    </w:p>
    <w:p w14:paraId="49C7BBAA" w14:textId="77777777" w:rsidR="00E82689" w:rsidRPr="00E82689" w:rsidRDefault="00E82689" w:rsidP="00E82689">
      <w:pPr>
        <w:widowControl w:val="0"/>
        <w:tabs>
          <w:tab w:val="left" w:pos="204"/>
        </w:tabs>
        <w:autoSpaceDE w:val="0"/>
        <w:autoSpaceDN w:val="0"/>
        <w:adjustRightInd w:val="0"/>
        <w:jc w:val="center"/>
        <w:rPr>
          <w:b/>
          <w:sz w:val="24"/>
          <w:szCs w:val="32"/>
        </w:rPr>
      </w:pPr>
      <w:r w:rsidRPr="00E82689">
        <w:rPr>
          <w:b/>
          <w:sz w:val="24"/>
          <w:szCs w:val="32"/>
        </w:rPr>
        <w:t>SIGNATURE PAGE</w:t>
      </w:r>
    </w:p>
    <w:p w14:paraId="0E773DF4" w14:textId="77777777" w:rsidR="00E82689" w:rsidRPr="00E82689" w:rsidRDefault="00E82689" w:rsidP="00E82689">
      <w:pPr>
        <w:jc w:val="center"/>
        <w:rPr>
          <w:b/>
          <w:sz w:val="24"/>
          <w:szCs w:val="32"/>
        </w:rPr>
      </w:pPr>
    </w:p>
    <w:p w14:paraId="0F908146" w14:textId="77777777" w:rsidR="00E82689" w:rsidRPr="00E82689" w:rsidRDefault="00E82689" w:rsidP="00E82689">
      <w:pPr>
        <w:jc w:val="center"/>
        <w:rPr>
          <w:sz w:val="24"/>
          <w:szCs w:val="24"/>
        </w:rPr>
      </w:pPr>
    </w:p>
    <w:p w14:paraId="35BC26C8" w14:textId="77777777" w:rsidR="00E82689" w:rsidRPr="00E82689" w:rsidRDefault="00E82689" w:rsidP="00E82689">
      <w:pPr>
        <w:rPr>
          <w:sz w:val="24"/>
          <w:szCs w:val="32"/>
        </w:rPr>
      </w:pPr>
      <w:r w:rsidRPr="00E82689">
        <w:rPr>
          <w:sz w:val="24"/>
          <w:szCs w:val="32"/>
        </w:rPr>
        <w:t>I acknowledge that I have read, reviewed, and understand all the provisions contained in the “Brokerage Transportation Provider Additional MART Performance Standards”.</w:t>
      </w:r>
    </w:p>
    <w:p w14:paraId="0E28A405" w14:textId="77777777" w:rsidR="00E82689" w:rsidRPr="00E82689" w:rsidRDefault="00E82689" w:rsidP="00E82689">
      <w:pPr>
        <w:jc w:val="both"/>
        <w:rPr>
          <w:sz w:val="24"/>
          <w:szCs w:val="32"/>
        </w:rPr>
      </w:pPr>
    </w:p>
    <w:p w14:paraId="482913BB" w14:textId="77777777" w:rsidR="00E82689" w:rsidRPr="00E82689" w:rsidRDefault="00E82689" w:rsidP="00E82689">
      <w:pPr>
        <w:jc w:val="both"/>
        <w:rPr>
          <w:sz w:val="24"/>
          <w:szCs w:val="32"/>
        </w:rPr>
      </w:pPr>
      <w:r w:rsidRPr="00E82689">
        <w:rPr>
          <w:sz w:val="24"/>
          <w:szCs w:val="32"/>
        </w:rPr>
        <w:t>I acknowledge that I have received the aforementioned documents and understand that they are incorporated as part of my contract with MART for the provision of transportation services.</w:t>
      </w:r>
    </w:p>
    <w:p w14:paraId="6AE6C473" w14:textId="77777777" w:rsidR="00E82689" w:rsidRPr="00E82689" w:rsidRDefault="00E82689" w:rsidP="00E82689">
      <w:pPr>
        <w:jc w:val="both"/>
        <w:rPr>
          <w:sz w:val="24"/>
          <w:szCs w:val="32"/>
        </w:rPr>
      </w:pPr>
    </w:p>
    <w:p w14:paraId="320B4F9D" w14:textId="77777777" w:rsidR="00E82689" w:rsidRPr="00E82689" w:rsidRDefault="00E82689" w:rsidP="00E82689">
      <w:pPr>
        <w:jc w:val="both"/>
        <w:rPr>
          <w:sz w:val="24"/>
          <w:szCs w:val="32"/>
        </w:rPr>
      </w:pPr>
      <w:r w:rsidRPr="00E82689">
        <w:rPr>
          <w:sz w:val="24"/>
          <w:szCs w:val="32"/>
        </w:rPr>
        <w:t xml:space="preserve">I hereby certify to abide by all the conditions, requirements and responsibilities contained in the aforementioned documents. </w:t>
      </w:r>
    </w:p>
    <w:p w14:paraId="76F9F9CC" w14:textId="77777777" w:rsidR="00E82689" w:rsidRPr="00E82689" w:rsidRDefault="00E82689" w:rsidP="00E82689">
      <w:pPr>
        <w:rPr>
          <w:sz w:val="24"/>
          <w:szCs w:val="24"/>
        </w:rPr>
      </w:pPr>
    </w:p>
    <w:p w14:paraId="6EF0F70D" w14:textId="77777777" w:rsidR="00E82689" w:rsidRPr="00E82689" w:rsidRDefault="00E82689" w:rsidP="00E82689">
      <w:pPr>
        <w:rPr>
          <w:sz w:val="24"/>
          <w:szCs w:val="24"/>
        </w:rPr>
      </w:pPr>
    </w:p>
    <w:p w14:paraId="2D4295F3" w14:textId="77777777" w:rsidR="00E82689" w:rsidRPr="00E82689" w:rsidRDefault="00E82689" w:rsidP="00E82689">
      <w:pPr>
        <w:rPr>
          <w:sz w:val="24"/>
          <w:szCs w:val="24"/>
        </w:rPr>
      </w:pPr>
    </w:p>
    <w:p w14:paraId="6E7F583A" w14:textId="77777777" w:rsidR="00E82689" w:rsidRPr="00E82689" w:rsidRDefault="00E82689" w:rsidP="00E82689">
      <w:pPr>
        <w:ind w:right="180"/>
        <w:rPr>
          <w:sz w:val="24"/>
          <w:szCs w:val="24"/>
          <w:u w:val="single"/>
        </w:rPr>
      </w:pPr>
      <w:r w:rsidRPr="00E82689">
        <w:rPr>
          <w:b/>
          <w:sz w:val="24"/>
          <w:szCs w:val="24"/>
        </w:rPr>
        <w:t xml:space="preserve">Signed under the pains and penalties of perjury on this date: </w:t>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p>
    <w:p w14:paraId="266897D1" w14:textId="77777777" w:rsidR="00E82689" w:rsidRPr="00E82689" w:rsidRDefault="00E82689" w:rsidP="00E82689">
      <w:pPr>
        <w:ind w:right="180"/>
        <w:rPr>
          <w:sz w:val="24"/>
          <w:szCs w:val="24"/>
        </w:rPr>
      </w:pPr>
    </w:p>
    <w:p w14:paraId="1594F263" w14:textId="77777777" w:rsidR="00E82689" w:rsidRPr="00E82689" w:rsidRDefault="00E82689" w:rsidP="00E82689">
      <w:pPr>
        <w:ind w:right="180"/>
        <w:rPr>
          <w:sz w:val="24"/>
          <w:szCs w:val="24"/>
        </w:rPr>
      </w:pPr>
    </w:p>
    <w:p w14:paraId="0E23820E" w14:textId="77777777" w:rsidR="00E82689" w:rsidRPr="00E82689" w:rsidRDefault="00E82689" w:rsidP="00E82689">
      <w:pPr>
        <w:ind w:right="180"/>
        <w:rPr>
          <w:sz w:val="24"/>
          <w:szCs w:val="24"/>
          <w:u w:val="single"/>
        </w:rPr>
      </w:pP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p>
    <w:p w14:paraId="03410E82" w14:textId="77777777" w:rsidR="00E82689" w:rsidRPr="00E82689" w:rsidRDefault="00E82689" w:rsidP="00E82689">
      <w:pPr>
        <w:ind w:right="180"/>
        <w:rPr>
          <w:sz w:val="24"/>
          <w:szCs w:val="24"/>
        </w:rPr>
      </w:pPr>
      <w:r w:rsidRPr="00E82689">
        <w:rPr>
          <w:sz w:val="24"/>
          <w:szCs w:val="24"/>
        </w:rPr>
        <w:t>Signature of Chief Executive Officer/Owner or Designated Representative</w:t>
      </w:r>
    </w:p>
    <w:p w14:paraId="71D64646" w14:textId="77777777" w:rsidR="00E82689" w:rsidRPr="00E82689" w:rsidRDefault="00E82689" w:rsidP="00E82689">
      <w:pPr>
        <w:ind w:right="180"/>
        <w:rPr>
          <w:sz w:val="24"/>
          <w:szCs w:val="24"/>
        </w:rPr>
      </w:pPr>
    </w:p>
    <w:p w14:paraId="4452DC59" w14:textId="77777777" w:rsidR="00E82689" w:rsidRPr="00E82689" w:rsidRDefault="00E82689" w:rsidP="00E82689">
      <w:pPr>
        <w:ind w:right="180"/>
        <w:rPr>
          <w:sz w:val="24"/>
          <w:szCs w:val="24"/>
        </w:rPr>
      </w:pPr>
    </w:p>
    <w:p w14:paraId="39DC28E9" w14:textId="77777777" w:rsidR="00E82689" w:rsidRPr="00E82689" w:rsidRDefault="00E82689" w:rsidP="00E82689">
      <w:pPr>
        <w:ind w:right="180"/>
        <w:rPr>
          <w:sz w:val="24"/>
          <w:szCs w:val="24"/>
          <w:u w:val="single"/>
        </w:rPr>
      </w:pP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p>
    <w:p w14:paraId="4E1A3FAC" w14:textId="77777777" w:rsidR="00E82689" w:rsidRPr="00E82689" w:rsidRDefault="00E82689" w:rsidP="00E82689">
      <w:pPr>
        <w:ind w:right="180"/>
        <w:rPr>
          <w:sz w:val="24"/>
          <w:szCs w:val="24"/>
        </w:rPr>
      </w:pPr>
      <w:r w:rsidRPr="00E82689">
        <w:rPr>
          <w:sz w:val="24"/>
          <w:szCs w:val="24"/>
        </w:rPr>
        <w:t>Printed Name of Chief Executive Officer/Owner or Designated Representative</w:t>
      </w:r>
    </w:p>
    <w:p w14:paraId="600978D5" w14:textId="77777777" w:rsidR="00E82689" w:rsidRPr="00E82689" w:rsidRDefault="00E82689" w:rsidP="00E82689">
      <w:pPr>
        <w:ind w:right="180"/>
        <w:rPr>
          <w:sz w:val="24"/>
          <w:szCs w:val="24"/>
        </w:rPr>
      </w:pPr>
    </w:p>
    <w:p w14:paraId="666D6AEE" w14:textId="77777777" w:rsidR="00E82689" w:rsidRPr="00E82689" w:rsidRDefault="00E82689" w:rsidP="00E82689">
      <w:pPr>
        <w:ind w:right="180"/>
        <w:rPr>
          <w:sz w:val="24"/>
          <w:szCs w:val="24"/>
        </w:rPr>
      </w:pPr>
    </w:p>
    <w:p w14:paraId="0EAC075A" w14:textId="77777777" w:rsidR="00E82689" w:rsidRPr="00E82689" w:rsidRDefault="00E82689" w:rsidP="00E82689">
      <w:pPr>
        <w:ind w:right="180"/>
        <w:rPr>
          <w:sz w:val="24"/>
          <w:szCs w:val="24"/>
          <w:u w:val="single"/>
        </w:rPr>
      </w:pP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r w:rsidRPr="00E82689">
        <w:rPr>
          <w:sz w:val="24"/>
          <w:szCs w:val="24"/>
          <w:u w:val="single"/>
        </w:rPr>
        <w:tab/>
      </w:r>
    </w:p>
    <w:p w14:paraId="78A2C7D5" w14:textId="77777777" w:rsidR="00E82689" w:rsidRPr="00E82689" w:rsidRDefault="00E82689" w:rsidP="00E82689">
      <w:pPr>
        <w:ind w:right="180"/>
        <w:rPr>
          <w:sz w:val="24"/>
          <w:szCs w:val="24"/>
        </w:rPr>
      </w:pPr>
      <w:r w:rsidRPr="00E82689">
        <w:rPr>
          <w:sz w:val="24"/>
          <w:szCs w:val="24"/>
        </w:rPr>
        <w:t>Printed Title</w:t>
      </w:r>
    </w:p>
    <w:p w14:paraId="17D922CE" w14:textId="77777777" w:rsidR="00E82689" w:rsidRPr="00E82689" w:rsidRDefault="00E82689" w:rsidP="00E82689">
      <w:pPr>
        <w:ind w:right="180"/>
        <w:rPr>
          <w:sz w:val="24"/>
          <w:szCs w:val="24"/>
        </w:rPr>
      </w:pPr>
    </w:p>
    <w:p w14:paraId="0018E606" w14:textId="77777777" w:rsidR="00E82689" w:rsidRPr="00E82689" w:rsidRDefault="00E82689" w:rsidP="00E82689">
      <w:pPr>
        <w:jc w:val="center"/>
        <w:rPr>
          <w:b/>
          <w:sz w:val="28"/>
          <w:szCs w:val="28"/>
        </w:rPr>
      </w:pPr>
    </w:p>
    <w:p w14:paraId="563D1599" w14:textId="77777777" w:rsidR="00E82689" w:rsidRPr="00E82689" w:rsidRDefault="00E82689" w:rsidP="00E82689">
      <w:pPr>
        <w:jc w:val="center"/>
        <w:rPr>
          <w:b/>
          <w:sz w:val="28"/>
          <w:szCs w:val="28"/>
        </w:rPr>
      </w:pPr>
    </w:p>
    <w:p w14:paraId="43EB9B22" w14:textId="77777777" w:rsidR="00E82689" w:rsidRDefault="00E82689">
      <w:pPr>
        <w:rPr>
          <w:rFonts w:cs="Calibri"/>
          <w:sz w:val="22"/>
          <w:szCs w:val="22"/>
        </w:rPr>
      </w:pPr>
    </w:p>
    <w:p w14:paraId="5E7D10FE" w14:textId="77777777" w:rsidR="00E82689" w:rsidRDefault="00E82689">
      <w:pPr>
        <w:rPr>
          <w:rFonts w:cs="Calibri"/>
          <w:sz w:val="22"/>
          <w:szCs w:val="22"/>
        </w:rPr>
      </w:pPr>
    </w:p>
    <w:p w14:paraId="021F6743" w14:textId="77777777" w:rsidR="00E82689" w:rsidRDefault="00E82689">
      <w:pPr>
        <w:rPr>
          <w:rFonts w:cs="Calibri"/>
          <w:sz w:val="22"/>
          <w:szCs w:val="22"/>
        </w:rPr>
      </w:pPr>
    </w:p>
    <w:p w14:paraId="02CE4705" w14:textId="77777777" w:rsidR="00E82689" w:rsidRDefault="00E82689">
      <w:pPr>
        <w:rPr>
          <w:rFonts w:cs="Calibri"/>
          <w:sz w:val="22"/>
          <w:szCs w:val="22"/>
        </w:rPr>
      </w:pPr>
    </w:p>
    <w:p w14:paraId="67810102" w14:textId="77777777" w:rsidR="00E82689" w:rsidRDefault="00E82689">
      <w:pPr>
        <w:rPr>
          <w:rFonts w:cs="Calibri"/>
          <w:sz w:val="22"/>
          <w:szCs w:val="22"/>
        </w:rPr>
      </w:pPr>
    </w:p>
    <w:p w14:paraId="287C4AD5" w14:textId="77777777" w:rsidR="00E82689" w:rsidRDefault="00E82689">
      <w:pPr>
        <w:rPr>
          <w:rFonts w:cs="Calibri"/>
          <w:sz w:val="22"/>
          <w:szCs w:val="22"/>
        </w:rPr>
      </w:pPr>
    </w:p>
    <w:p w14:paraId="6210FE0A" w14:textId="77777777" w:rsidR="00E82689" w:rsidRDefault="00E82689">
      <w:pPr>
        <w:rPr>
          <w:rFonts w:cs="Calibri"/>
          <w:sz w:val="22"/>
          <w:szCs w:val="22"/>
        </w:rPr>
      </w:pPr>
    </w:p>
    <w:p w14:paraId="2062745C" w14:textId="77777777" w:rsidR="00E82689" w:rsidRDefault="00E82689">
      <w:pPr>
        <w:rPr>
          <w:rFonts w:cs="Calibri"/>
          <w:sz w:val="22"/>
          <w:szCs w:val="22"/>
        </w:rPr>
      </w:pPr>
    </w:p>
    <w:p w14:paraId="0E26E6B3" w14:textId="77777777" w:rsidR="00E82689" w:rsidRDefault="00E82689">
      <w:pPr>
        <w:rPr>
          <w:rFonts w:cs="Calibri"/>
          <w:sz w:val="22"/>
          <w:szCs w:val="22"/>
        </w:rPr>
      </w:pPr>
    </w:p>
    <w:p w14:paraId="467E961A" w14:textId="77777777" w:rsidR="00E82689" w:rsidRDefault="00E82689">
      <w:pPr>
        <w:rPr>
          <w:rFonts w:cs="Calibri"/>
          <w:sz w:val="22"/>
          <w:szCs w:val="22"/>
        </w:rPr>
      </w:pPr>
    </w:p>
    <w:p w14:paraId="24BFEA29" w14:textId="77777777" w:rsidR="00E82689" w:rsidRDefault="00E82689">
      <w:pPr>
        <w:rPr>
          <w:rFonts w:cs="Calibri"/>
          <w:sz w:val="22"/>
          <w:szCs w:val="22"/>
        </w:rPr>
      </w:pPr>
    </w:p>
    <w:p w14:paraId="5E320326" w14:textId="77777777" w:rsidR="00E82689" w:rsidRDefault="00E82689">
      <w:pPr>
        <w:rPr>
          <w:rFonts w:cs="Calibri"/>
          <w:sz w:val="22"/>
          <w:szCs w:val="22"/>
        </w:rPr>
      </w:pPr>
    </w:p>
    <w:p w14:paraId="053003A2" w14:textId="77777777" w:rsidR="00E82689" w:rsidRDefault="00E82689">
      <w:pPr>
        <w:rPr>
          <w:rFonts w:cs="Calibri"/>
          <w:sz w:val="22"/>
          <w:szCs w:val="22"/>
        </w:rPr>
      </w:pPr>
    </w:p>
    <w:p w14:paraId="3465AE05" w14:textId="77777777" w:rsidR="00E82689" w:rsidRDefault="00E82689">
      <w:pPr>
        <w:rPr>
          <w:rFonts w:cs="Calibri"/>
          <w:sz w:val="22"/>
          <w:szCs w:val="22"/>
        </w:rPr>
      </w:pPr>
    </w:p>
    <w:p w14:paraId="6F8A8E04" w14:textId="2B846C55" w:rsidR="00C77237" w:rsidRPr="00703511" w:rsidRDefault="00461C79" w:rsidP="00703511">
      <w:pPr>
        <w:ind w:left="720"/>
        <w:jc w:val="center"/>
        <w:rPr>
          <w:rFonts w:cs="Calibri"/>
          <w:b/>
          <w:sz w:val="24"/>
          <w:szCs w:val="24"/>
        </w:rPr>
      </w:pPr>
      <w:r w:rsidRPr="00703511">
        <w:rPr>
          <w:rFonts w:cs="Calibri"/>
          <w:b/>
          <w:sz w:val="24"/>
          <w:szCs w:val="24"/>
        </w:rPr>
        <w:lastRenderedPageBreak/>
        <w:t>ATTACHMENT</w:t>
      </w:r>
      <w:r w:rsidR="002E2D78" w:rsidRPr="00703511">
        <w:rPr>
          <w:rFonts w:cs="Calibri"/>
          <w:b/>
          <w:sz w:val="24"/>
          <w:szCs w:val="24"/>
        </w:rPr>
        <w:t xml:space="preserve"> I</w:t>
      </w:r>
    </w:p>
    <w:p w14:paraId="123CD651" w14:textId="77777777" w:rsidR="00F3275C" w:rsidRPr="00703511" w:rsidRDefault="00F3275C" w:rsidP="00703511">
      <w:pPr>
        <w:ind w:left="720"/>
        <w:jc w:val="center"/>
        <w:rPr>
          <w:rFonts w:cs="Calibri"/>
          <w:b/>
          <w:sz w:val="24"/>
          <w:szCs w:val="24"/>
        </w:rPr>
      </w:pPr>
    </w:p>
    <w:p w14:paraId="593B5A63" w14:textId="5B381549" w:rsidR="00461C79" w:rsidRPr="00703511" w:rsidRDefault="00102787" w:rsidP="00461C79">
      <w:pPr>
        <w:spacing w:after="200" w:line="276" w:lineRule="auto"/>
        <w:jc w:val="center"/>
        <w:rPr>
          <w:rFonts w:eastAsia="Calibri"/>
          <w:b/>
          <w:bCs/>
          <w:color w:val="000000"/>
          <w:sz w:val="24"/>
          <w:szCs w:val="24"/>
          <w:u w:val="single"/>
        </w:rPr>
      </w:pPr>
      <w:r w:rsidRPr="00703511">
        <w:rPr>
          <w:rFonts w:eastAsia="Calibri"/>
          <w:b/>
          <w:bCs/>
          <w:color w:val="000000"/>
          <w:sz w:val="24"/>
          <w:szCs w:val="24"/>
          <w:u w:val="single"/>
        </w:rPr>
        <w:t>TRANSPORTATION PROVIDER ACCOUNTABILITY AND COMPLAINT PROCEDURE</w:t>
      </w:r>
    </w:p>
    <w:p w14:paraId="55075C8F" w14:textId="77777777" w:rsidR="00461C79" w:rsidRPr="00461C79" w:rsidRDefault="00461C79" w:rsidP="005C123E">
      <w:pPr>
        <w:numPr>
          <w:ilvl w:val="0"/>
          <w:numId w:val="69"/>
        </w:numPr>
        <w:spacing w:after="200" w:line="276" w:lineRule="auto"/>
        <w:contextualSpacing/>
        <w:rPr>
          <w:rFonts w:eastAsia="Calibri"/>
          <w:b/>
          <w:color w:val="000000"/>
          <w:sz w:val="22"/>
          <w:szCs w:val="22"/>
        </w:rPr>
      </w:pPr>
      <w:r w:rsidRPr="00461C79">
        <w:rPr>
          <w:rFonts w:eastAsia="Calibri"/>
          <w:b/>
          <w:color w:val="000000"/>
          <w:sz w:val="22"/>
          <w:szCs w:val="22"/>
        </w:rPr>
        <w:t>Overview:</w:t>
      </w:r>
    </w:p>
    <w:p w14:paraId="1676B690" w14:textId="77777777" w:rsidR="00461C79" w:rsidRPr="00461C79" w:rsidRDefault="00461C79" w:rsidP="00461C79">
      <w:pPr>
        <w:spacing w:after="200" w:line="276" w:lineRule="auto"/>
        <w:rPr>
          <w:rFonts w:eastAsia="Calibri"/>
          <w:color w:val="000000"/>
          <w:sz w:val="22"/>
          <w:szCs w:val="22"/>
        </w:rPr>
      </w:pPr>
      <w:r w:rsidRPr="00461C79">
        <w:rPr>
          <w:rFonts w:eastAsia="Calibri"/>
          <w:color w:val="000000"/>
          <w:sz w:val="22"/>
          <w:szCs w:val="22"/>
        </w:rPr>
        <w:t xml:space="preserve">This policy sets forth the procedure MART follow use in responding to consumer complaints and the contract actions MART may take against the Transportation Provider (Provider) if the complaint is verified and MART determines that the Provider has not met the performance standards set forth in the Agreement.   </w:t>
      </w:r>
    </w:p>
    <w:p w14:paraId="63467945" w14:textId="77777777" w:rsidR="00461C79" w:rsidRPr="00461C79" w:rsidRDefault="00461C79" w:rsidP="005C123E">
      <w:pPr>
        <w:numPr>
          <w:ilvl w:val="0"/>
          <w:numId w:val="69"/>
        </w:numPr>
        <w:spacing w:after="200" w:line="276" w:lineRule="auto"/>
        <w:contextualSpacing/>
        <w:rPr>
          <w:rFonts w:eastAsia="Calibri"/>
          <w:b/>
          <w:color w:val="000000"/>
          <w:sz w:val="22"/>
          <w:szCs w:val="22"/>
        </w:rPr>
      </w:pPr>
      <w:r w:rsidRPr="00461C79">
        <w:rPr>
          <w:rFonts w:eastAsia="Calibri"/>
          <w:b/>
          <w:color w:val="000000"/>
          <w:sz w:val="22"/>
          <w:szCs w:val="22"/>
        </w:rPr>
        <w:t>Complaint:</w:t>
      </w:r>
    </w:p>
    <w:p w14:paraId="21A7266F" w14:textId="77777777" w:rsidR="00461C79" w:rsidRPr="00461C79" w:rsidRDefault="00461C79" w:rsidP="00461C79">
      <w:pPr>
        <w:spacing w:after="200" w:line="276" w:lineRule="auto"/>
        <w:rPr>
          <w:rFonts w:eastAsia="Calibri"/>
          <w:color w:val="000000"/>
          <w:sz w:val="22"/>
          <w:szCs w:val="22"/>
        </w:rPr>
      </w:pPr>
      <w:r w:rsidRPr="00461C79">
        <w:rPr>
          <w:rFonts w:eastAsia="Calibri"/>
          <w:color w:val="000000"/>
          <w:sz w:val="22"/>
          <w:szCs w:val="22"/>
        </w:rPr>
        <w:t xml:space="preserve">MART will review all complaints received whether the complaint is verbal or in writing, and whether the complaint is from the consumer or from a secondary source.  </w:t>
      </w:r>
    </w:p>
    <w:p w14:paraId="247A260D" w14:textId="77777777" w:rsidR="00461C79" w:rsidRPr="00461C79" w:rsidRDefault="00461C79" w:rsidP="005C123E">
      <w:pPr>
        <w:numPr>
          <w:ilvl w:val="0"/>
          <w:numId w:val="69"/>
        </w:numPr>
        <w:spacing w:after="200" w:line="276" w:lineRule="auto"/>
        <w:contextualSpacing/>
        <w:rPr>
          <w:rFonts w:eastAsia="Calibri"/>
          <w:b/>
          <w:color w:val="000000"/>
          <w:sz w:val="22"/>
          <w:szCs w:val="22"/>
        </w:rPr>
      </w:pPr>
      <w:r w:rsidRPr="00461C79">
        <w:rPr>
          <w:rFonts w:eastAsia="Calibri"/>
          <w:b/>
          <w:color w:val="000000"/>
          <w:sz w:val="22"/>
          <w:szCs w:val="22"/>
        </w:rPr>
        <w:t>Investigation:</w:t>
      </w:r>
    </w:p>
    <w:p w14:paraId="7D127D43" w14:textId="77777777" w:rsidR="00461C79" w:rsidRPr="00461C79" w:rsidRDefault="00461C79" w:rsidP="00461C79">
      <w:pPr>
        <w:spacing w:after="200" w:line="276" w:lineRule="auto"/>
        <w:rPr>
          <w:rFonts w:eastAsia="Calibri"/>
          <w:color w:val="000000"/>
          <w:sz w:val="22"/>
          <w:szCs w:val="22"/>
        </w:rPr>
      </w:pPr>
      <w:r w:rsidRPr="00461C79">
        <w:rPr>
          <w:rFonts w:eastAsia="Calibri"/>
          <w:color w:val="000000"/>
          <w:sz w:val="22"/>
          <w:szCs w:val="22"/>
        </w:rPr>
        <w:t xml:space="preserve">MART will investigate all complaints received. MART will require the Provider to submit an Incident Report responding to the complaint. The Provider’s response will be placed in the Provider’s performance file.  A MART supervisor must sign off on all Incident Reports submitted.  </w:t>
      </w:r>
    </w:p>
    <w:p w14:paraId="495C6A8D" w14:textId="77777777" w:rsidR="00461C79" w:rsidRPr="00461C79" w:rsidRDefault="00461C79" w:rsidP="00461C79">
      <w:pPr>
        <w:spacing w:after="200" w:line="276" w:lineRule="auto"/>
        <w:rPr>
          <w:rFonts w:eastAsia="Calibri"/>
          <w:color w:val="000000"/>
          <w:sz w:val="22"/>
          <w:szCs w:val="22"/>
        </w:rPr>
      </w:pPr>
      <w:r w:rsidRPr="00461C79">
        <w:rPr>
          <w:rFonts w:eastAsia="Calibri"/>
          <w:color w:val="000000"/>
          <w:sz w:val="22"/>
          <w:szCs w:val="22"/>
        </w:rPr>
        <w:t>If one of the following occurs, no further investigation into the allegations contained in the complaint may be necessary:</w:t>
      </w:r>
    </w:p>
    <w:p w14:paraId="79707CC2" w14:textId="77777777" w:rsidR="00461C79" w:rsidRPr="00461C79" w:rsidRDefault="00461C79" w:rsidP="005C123E">
      <w:pPr>
        <w:numPr>
          <w:ilvl w:val="0"/>
          <w:numId w:val="58"/>
        </w:numPr>
        <w:spacing w:after="200" w:line="276" w:lineRule="auto"/>
        <w:contextualSpacing/>
        <w:rPr>
          <w:rFonts w:eastAsia="Calibri"/>
          <w:color w:val="000000"/>
          <w:sz w:val="22"/>
          <w:szCs w:val="22"/>
        </w:rPr>
      </w:pPr>
      <w:r w:rsidRPr="00461C79">
        <w:rPr>
          <w:rFonts w:eastAsia="Calibri"/>
          <w:color w:val="000000"/>
          <w:sz w:val="22"/>
          <w:szCs w:val="22"/>
        </w:rPr>
        <w:t>The Provider admits to the facts of a violation of MART policies</w:t>
      </w:r>
    </w:p>
    <w:p w14:paraId="6B6F2100" w14:textId="77777777" w:rsidR="00461C79" w:rsidRPr="00461C79" w:rsidRDefault="00461C79" w:rsidP="005C123E">
      <w:pPr>
        <w:numPr>
          <w:ilvl w:val="0"/>
          <w:numId w:val="58"/>
        </w:numPr>
        <w:spacing w:after="200" w:line="276" w:lineRule="auto"/>
        <w:contextualSpacing/>
        <w:rPr>
          <w:rFonts w:eastAsia="Calibri"/>
          <w:color w:val="000000"/>
          <w:sz w:val="22"/>
          <w:szCs w:val="22"/>
        </w:rPr>
      </w:pPr>
      <w:r w:rsidRPr="00461C79">
        <w:rPr>
          <w:rFonts w:eastAsia="Calibri"/>
          <w:color w:val="000000"/>
          <w:sz w:val="22"/>
          <w:szCs w:val="22"/>
        </w:rPr>
        <w:t>There is objective evidence of a violation of MART policies (GPS tracking data, etc.)</w:t>
      </w:r>
    </w:p>
    <w:p w14:paraId="2151E707" w14:textId="77777777" w:rsidR="00461C79" w:rsidRPr="00461C79" w:rsidRDefault="00461C79" w:rsidP="005C123E">
      <w:pPr>
        <w:numPr>
          <w:ilvl w:val="0"/>
          <w:numId w:val="58"/>
        </w:numPr>
        <w:spacing w:after="200" w:line="276" w:lineRule="auto"/>
        <w:contextualSpacing/>
        <w:rPr>
          <w:rFonts w:eastAsia="Calibri"/>
          <w:color w:val="000000"/>
          <w:sz w:val="22"/>
          <w:szCs w:val="22"/>
        </w:rPr>
      </w:pPr>
      <w:r w:rsidRPr="00461C79">
        <w:rPr>
          <w:rFonts w:eastAsia="Calibri"/>
          <w:color w:val="000000"/>
          <w:sz w:val="22"/>
          <w:szCs w:val="22"/>
        </w:rPr>
        <w:t>MART Staff witnesses the violation.</w:t>
      </w:r>
    </w:p>
    <w:p w14:paraId="5E18ABEB" w14:textId="77777777" w:rsidR="00461C79" w:rsidRPr="00461C79" w:rsidRDefault="00461C79" w:rsidP="00461C79">
      <w:pPr>
        <w:spacing w:after="200" w:line="276" w:lineRule="auto"/>
        <w:ind w:left="720"/>
        <w:contextualSpacing/>
        <w:rPr>
          <w:rFonts w:eastAsia="Calibri"/>
          <w:color w:val="000000"/>
          <w:sz w:val="22"/>
          <w:szCs w:val="22"/>
        </w:rPr>
      </w:pPr>
    </w:p>
    <w:p w14:paraId="73882EEF" w14:textId="77777777" w:rsidR="00461C79" w:rsidRPr="00461C79" w:rsidRDefault="00461C79" w:rsidP="00461C79">
      <w:pPr>
        <w:spacing w:after="200" w:line="276" w:lineRule="auto"/>
        <w:contextualSpacing/>
        <w:rPr>
          <w:rFonts w:eastAsia="Calibri"/>
          <w:color w:val="000000"/>
          <w:sz w:val="22"/>
          <w:szCs w:val="22"/>
        </w:rPr>
      </w:pPr>
      <w:r w:rsidRPr="00461C79">
        <w:rPr>
          <w:rFonts w:eastAsia="Calibri"/>
          <w:color w:val="000000"/>
          <w:sz w:val="22"/>
          <w:szCs w:val="22"/>
        </w:rPr>
        <w:t xml:space="preserve">If none of the above occur, MART may seek additional information from other sources during its investigation into the allegations contained in the complaint. Those sources may include but are not limited to, the police, facility staff, health care provider staff and consumers. </w:t>
      </w:r>
    </w:p>
    <w:p w14:paraId="4A7D7B7D" w14:textId="77777777" w:rsidR="00461C79" w:rsidRPr="00461C79" w:rsidRDefault="00461C79" w:rsidP="005C123E">
      <w:pPr>
        <w:numPr>
          <w:ilvl w:val="0"/>
          <w:numId w:val="69"/>
        </w:numPr>
        <w:spacing w:after="200" w:line="276" w:lineRule="auto"/>
        <w:contextualSpacing/>
        <w:rPr>
          <w:rFonts w:eastAsia="Calibri"/>
          <w:b/>
          <w:color w:val="000000"/>
          <w:sz w:val="22"/>
          <w:szCs w:val="22"/>
        </w:rPr>
      </w:pPr>
      <w:r w:rsidRPr="00461C79">
        <w:rPr>
          <w:rFonts w:eastAsia="Calibri"/>
          <w:b/>
          <w:color w:val="000000"/>
          <w:sz w:val="22"/>
          <w:szCs w:val="22"/>
        </w:rPr>
        <w:t>Substantiated Complaint</w:t>
      </w:r>
    </w:p>
    <w:p w14:paraId="4AF73D35" w14:textId="77777777" w:rsidR="00461C79" w:rsidRPr="00461C79" w:rsidRDefault="00461C79" w:rsidP="00461C79">
      <w:pPr>
        <w:spacing w:after="200" w:line="276" w:lineRule="auto"/>
        <w:contextualSpacing/>
        <w:rPr>
          <w:rFonts w:eastAsia="Calibri"/>
          <w:color w:val="000000"/>
          <w:sz w:val="22"/>
          <w:szCs w:val="22"/>
        </w:rPr>
      </w:pPr>
      <w:r w:rsidRPr="00461C79">
        <w:rPr>
          <w:rFonts w:eastAsia="Calibri"/>
          <w:color w:val="000000"/>
          <w:sz w:val="22"/>
          <w:szCs w:val="22"/>
        </w:rPr>
        <w:t xml:space="preserve">If a complaint is substantiated, the action taken by MART to address the concerns raised in the complaint, will depend upon the nature of the complaint and the number of past infractions by the Provider.  MART has divided violation of contract standards into two types, Type A and Type B as set forth below for guidance.  The type of action taken against a Provider by MART if a complaint is substantiated is discretionary regardless of the type of infraction. </w:t>
      </w:r>
    </w:p>
    <w:p w14:paraId="09F3E915" w14:textId="77777777" w:rsidR="00461C79" w:rsidRPr="00461C79" w:rsidRDefault="00461C79" w:rsidP="00461C79">
      <w:pPr>
        <w:spacing w:after="200" w:line="276" w:lineRule="auto"/>
        <w:contextualSpacing/>
        <w:rPr>
          <w:rFonts w:eastAsia="Calibri"/>
          <w:color w:val="000000"/>
          <w:sz w:val="22"/>
          <w:szCs w:val="22"/>
        </w:rPr>
      </w:pPr>
    </w:p>
    <w:p w14:paraId="6D418166" w14:textId="77777777" w:rsidR="00461C79" w:rsidRPr="00461C79" w:rsidRDefault="00461C79" w:rsidP="00461C79">
      <w:pPr>
        <w:spacing w:after="200" w:line="276" w:lineRule="auto"/>
        <w:jc w:val="center"/>
        <w:rPr>
          <w:rFonts w:eastAsia="Calibri"/>
          <w:b/>
          <w:color w:val="000000"/>
          <w:sz w:val="22"/>
          <w:szCs w:val="22"/>
        </w:rPr>
      </w:pPr>
      <w:r w:rsidRPr="00461C79">
        <w:rPr>
          <w:rFonts w:eastAsia="Calibri"/>
          <w:b/>
          <w:color w:val="000000"/>
          <w:sz w:val="22"/>
          <w:szCs w:val="22"/>
        </w:rPr>
        <w:t xml:space="preserve">Type A Violations </w:t>
      </w:r>
    </w:p>
    <w:p w14:paraId="050E1DCB" w14:textId="77777777" w:rsidR="00461C79" w:rsidRPr="00461C79" w:rsidRDefault="00461C79" w:rsidP="00461C79">
      <w:pPr>
        <w:spacing w:after="200" w:line="276" w:lineRule="auto"/>
        <w:rPr>
          <w:rFonts w:eastAsia="Calibri"/>
          <w:color w:val="000000"/>
          <w:sz w:val="22"/>
          <w:szCs w:val="22"/>
        </w:rPr>
      </w:pPr>
      <w:r w:rsidRPr="00461C79">
        <w:rPr>
          <w:rFonts w:eastAsia="Calibri"/>
          <w:color w:val="000000"/>
          <w:sz w:val="22"/>
          <w:szCs w:val="22"/>
        </w:rPr>
        <w:t xml:space="preserve">Type A violations are considered to be shortfalls in management performance that do not pose an immediate risk to the health and well-being of consumers. These violations </w:t>
      </w:r>
      <w:r w:rsidRPr="00461C79">
        <w:rPr>
          <w:rFonts w:eastAsia="Calibri"/>
          <w:bCs/>
          <w:color w:val="000000"/>
          <w:sz w:val="22"/>
          <w:szCs w:val="22"/>
        </w:rPr>
        <w:t>may negatively affect the financial integrity of operations and state reporting.</w:t>
      </w:r>
      <w:r w:rsidRPr="00461C79">
        <w:rPr>
          <w:rFonts w:eastAsia="Calibri"/>
          <w:color w:val="000000"/>
          <w:sz w:val="22"/>
          <w:szCs w:val="22"/>
        </w:rPr>
        <w:t xml:space="preserve"> The violations may be unintentional and do not have to be systemic.  MART will look to the number of violations per year in determining potential action to take against a Provider. </w:t>
      </w:r>
    </w:p>
    <w:p w14:paraId="0999B26A" w14:textId="77777777" w:rsidR="00461C79" w:rsidRPr="00461C79" w:rsidRDefault="00461C79" w:rsidP="00461C79">
      <w:pPr>
        <w:spacing w:after="200" w:line="276" w:lineRule="auto"/>
        <w:rPr>
          <w:rFonts w:eastAsia="Calibri"/>
          <w:color w:val="000000"/>
          <w:sz w:val="22"/>
          <w:szCs w:val="22"/>
        </w:rPr>
      </w:pPr>
      <w:r w:rsidRPr="00461C79">
        <w:rPr>
          <w:rFonts w:eastAsia="Calibri"/>
          <w:color w:val="000000"/>
          <w:sz w:val="22"/>
          <w:szCs w:val="22"/>
        </w:rPr>
        <w:t>Type A violations may include, but are not limited to, the following:</w:t>
      </w:r>
    </w:p>
    <w:p w14:paraId="685E52CA"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submit billing invoices/trip verifications accurately within timeframe set forth</w:t>
      </w:r>
    </w:p>
    <w:p w14:paraId="059AF7C3"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furnish current &amp; accurate vehicle and personnel lists within timeframe set forth</w:t>
      </w:r>
    </w:p>
    <w:p w14:paraId="251FA84B"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fulfill Information Requests within timeframe set forth</w:t>
      </w:r>
    </w:p>
    <w:p w14:paraId="4A87FE6B"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complete previously accepted trip assignments</w:t>
      </w:r>
    </w:p>
    <w:p w14:paraId="5E38190C"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ride share whenever possible</w:t>
      </w:r>
    </w:p>
    <w:p w14:paraId="2925DAD2"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ensure all vehicles pass inspection/meet contract specifications</w:t>
      </w:r>
    </w:p>
    <w:p w14:paraId="2C486EA0"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properly suspend services in inclement weather</w:t>
      </w:r>
    </w:p>
    <w:p w14:paraId="71C8BCC6"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maintain communications at all times vehicles are in service</w:t>
      </w:r>
    </w:p>
    <w:p w14:paraId="3CFEF12A"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lastRenderedPageBreak/>
        <w:t>Failure to conduct operations in proper attire</w:t>
      </w:r>
    </w:p>
    <w:p w14:paraId="1B76AE34"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obtain MART authorization before making changes to clients’ routes/schedules</w:t>
      </w:r>
    </w:p>
    <w:p w14:paraId="3305C17B"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retain data/files for required period of time (i.e.  7 years)</w:t>
      </w:r>
    </w:p>
    <w:p w14:paraId="7EDC552F" w14:textId="77777777" w:rsidR="00461C79" w:rsidRPr="00461C79" w:rsidRDefault="00461C79" w:rsidP="005C123E">
      <w:pPr>
        <w:numPr>
          <w:ilvl w:val="0"/>
          <w:numId w:val="60"/>
        </w:numPr>
        <w:spacing w:after="200" w:line="276" w:lineRule="auto"/>
        <w:contextualSpacing/>
        <w:rPr>
          <w:rFonts w:eastAsia="Calibri"/>
          <w:color w:val="000000"/>
          <w:sz w:val="22"/>
          <w:szCs w:val="22"/>
        </w:rPr>
      </w:pPr>
      <w:r w:rsidRPr="00461C79">
        <w:rPr>
          <w:rFonts w:eastAsia="Calibri"/>
          <w:color w:val="000000"/>
          <w:sz w:val="22"/>
          <w:szCs w:val="22"/>
        </w:rPr>
        <w:t>Failure to speak English sufficiently enough to effectively communicate with clients &amp; facilities</w:t>
      </w:r>
    </w:p>
    <w:p w14:paraId="65BCF38B" w14:textId="77777777" w:rsidR="00461C79" w:rsidRPr="00461C79" w:rsidRDefault="00461C79" w:rsidP="00461C79">
      <w:pPr>
        <w:spacing w:after="200" w:line="276" w:lineRule="auto"/>
        <w:ind w:left="720"/>
        <w:contextualSpacing/>
        <w:rPr>
          <w:rFonts w:eastAsia="Calibri"/>
          <w:color w:val="000000"/>
          <w:sz w:val="22"/>
          <w:szCs w:val="22"/>
        </w:rPr>
      </w:pPr>
    </w:p>
    <w:p w14:paraId="1CD804EC" w14:textId="77777777" w:rsidR="00461C79" w:rsidRPr="00461C79" w:rsidRDefault="00461C79" w:rsidP="00461C79">
      <w:pPr>
        <w:spacing w:after="200" w:line="276" w:lineRule="auto"/>
        <w:rPr>
          <w:rFonts w:eastAsia="Calibri"/>
          <w:color w:val="000000"/>
          <w:sz w:val="22"/>
          <w:szCs w:val="22"/>
        </w:rPr>
      </w:pPr>
      <w:r w:rsidRPr="00461C79">
        <w:rPr>
          <w:rFonts w:eastAsia="Calibri"/>
          <w:b/>
          <w:bCs/>
          <w:color w:val="000000"/>
          <w:sz w:val="22"/>
          <w:szCs w:val="22"/>
          <w:u w:val="single"/>
        </w:rPr>
        <w:t>First Type A Violation:</w:t>
      </w:r>
      <w:r w:rsidRPr="00461C79">
        <w:rPr>
          <w:rFonts w:eastAsia="Calibri"/>
          <w:color w:val="000000"/>
          <w:sz w:val="22"/>
          <w:szCs w:val="22"/>
        </w:rPr>
        <w:t>  Potential action for the first violation within a contract year may include the following:</w:t>
      </w:r>
    </w:p>
    <w:p w14:paraId="26419B04" w14:textId="77777777" w:rsidR="00461C79" w:rsidRPr="00461C79" w:rsidRDefault="00461C79" w:rsidP="005C123E">
      <w:pPr>
        <w:numPr>
          <w:ilvl w:val="0"/>
          <w:numId w:val="67"/>
        </w:numPr>
        <w:spacing w:after="200"/>
        <w:contextualSpacing/>
        <w:rPr>
          <w:rFonts w:eastAsia="Calibri"/>
          <w:color w:val="000000"/>
          <w:sz w:val="22"/>
          <w:szCs w:val="22"/>
        </w:rPr>
      </w:pPr>
      <w:r w:rsidRPr="00461C79">
        <w:rPr>
          <w:rFonts w:eastAsia="Calibri"/>
          <w:color w:val="000000"/>
          <w:sz w:val="22"/>
          <w:szCs w:val="22"/>
        </w:rPr>
        <w:t>$150 fine</w:t>
      </w:r>
    </w:p>
    <w:p w14:paraId="3DE4B4A8"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Trip Value Fine</w:t>
      </w:r>
    </w:p>
    <w:p w14:paraId="09F36075"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 xml:space="preserve">Route Value Fine </w:t>
      </w:r>
    </w:p>
    <w:p w14:paraId="58C830A9"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Action Plan Requirement</w:t>
      </w:r>
    </w:p>
    <w:p w14:paraId="12FF9A2A"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Written Warning to Provider</w:t>
      </w:r>
    </w:p>
    <w:p w14:paraId="72C9FDC5"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Notice to Provider’s file</w:t>
      </w:r>
    </w:p>
    <w:p w14:paraId="4A195777"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Training Requirement</w:t>
      </w:r>
    </w:p>
    <w:p w14:paraId="493D5575"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Active Monitoring</w:t>
      </w:r>
    </w:p>
    <w:p w14:paraId="5104528D"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Brokerage Follow up</w:t>
      </w:r>
    </w:p>
    <w:p w14:paraId="2DDFDE64"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 xml:space="preserve">Loss of consumer </w:t>
      </w:r>
    </w:p>
    <w:p w14:paraId="00635CC7" w14:textId="77777777" w:rsidR="00461C79" w:rsidRPr="00461C79" w:rsidRDefault="00461C79" w:rsidP="00461C79">
      <w:pPr>
        <w:spacing w:after="200"/>
        <w:rPr>
          <w:rFonts w:eastAsia="Calibri"/>
          <w:color w:val="000000"/>
          <w:sz w:val="22"/>
          <w:szCs w:val="22"/>
        </w:rPr>
      </w:pPr>
      <w:r w:rsidRPr="00461C79">
        <w:rPr>
          <w:rFonts w:eastAsia="Calibri"/>
          <w:b/>
          <w:color w:val="000000"/>
          <w:sz w:val="22"/>
          <w:szCs w:val="22"/>
          <w:u w:val="single"/>
        </w:rPr>
        <w:t>Two or More Violations:</w:t>
      </w:r>
      <w:r w:rsidRPr="00461C79">
        <w:rPr>
          <w:rFonts w:eastAsia="Calibri"/>
          <w:color w:val="000000"/>
          <w:sz w:val="22"/>
          <w:szCs w:val="22"/>
        </w:rPr>
        <w:t xml:space="preserve"> Potential action for two or more Type A violations within one contract year </w:t>
      </w:r>
      <w:r w:rsidRPr="00461C79">
        <w:rPr>
          <w:rFonts w:eastAsia="Calibri"/>
          <w:b/>
          <w:bCs/>
          <w:color w:val="000000"/>
          <w:sz w:val="22"/>
          <w:szCs w:val="22"/>
          <w:u w:val="single"/>
        </w:rPr>
        <w:t>or</w:t>
      </w:r>
      <w:r w:rsidRPr="00461C79">
        <w:rPr>
          <w:rFonts w:eastAsia="Calibri"/>
          <w:b/>
          <w:bCs/>
          <w:color w:val="000000"/>
          <w:sz w:val="22"/>
          <w:szCs w:val="22"/>
        </w:rPr>
        <w:t xml:space="preserve"> </w:t>
      </w:r>
      <w:r w:rsidRPr="00461C79">
        <w:rPr>
          <w:rFonts w:eastAsia="Calibri"/>
          <w:color w:val="000000"/>
          <w:sz w:val="22"/>
          <w:szCs w:val="22"/>
        </w:rPr>
        <w:t>failure to properly retain/maintain records in paper or electronic form for 7 years may include the following:</w:t>
      </w:r>
    </w:p>
    <w:p w14:paraId="7EEAE57A" w14:textId="77777777" w:rsidR="00461C79" w:rsidRPr="00461C79" w:rsidRDefault="00461C79" w:rsidP="005C123E">
      <w:pPr>
        <w:numPr>
          <w:ilvl w:val="0"/>
          <w:numId w:val="63"/>
        </w:numPr>
        <w:spacing w:after="200"/>
        <w:rPr>
          <w:rFonts w:eastAsia="Calibri"/>
          <w:color w:val="000000"/>
          <w:sz w:val="22"/>
          <w:szCs w:val="22"/>
        </w:rPr>
      </w:pPr>
      <w:r w:rsidRPr="00461C79">
        <w:rPr>
          <w:rFonts w:eastAsia="Calibri"/>
          <w:color w:val="000000"/>
          <w:sz w:val="22"/>
          <w:szCs w:val="22"/>
        </w:rPr>
        <w:t xml:space="preserve">$300 fine </w:t>
      </w:r>
    </w:p>
    <w:p w14:paraId="14727974"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Trip Value Fine</w:t>
      </w:r>
    </w:p>
    <w:p w14:paraId="06AA09DF" w14:textId="77777777" w:rsidR="00461C79" w:rsidRPr="00461C79" w:rsidRDefault="00461C79" w:rsidP="005C123E">
      <w:pPr>
        <w:numPr>
          <w:ilvl w:val="0"/>
          <w:numId w:val="63"/>
        </w:numPr>
        <w:spacing w:after="200"/>
        <w:rPr>
          <w:rFonts w:eastAsia="Calibri"/>
          <w:color w:val="000000"/>
          <w:sz w:val="22"/>
          <w:szCs w:val="22"/>
        </w:rPr>
      </w:pPr>
      <w:r w:rsidRPr="00461C79">
        <w:rPr>
          <w:rFonts w:eastAsia="Calibri"/>
          <w:color w:val="000000"/>
          <w:sz w:val="22"/>
          <w:szCs w:val="22"/>
        </w:rPr>
        <w:t>Route Value Fine</w:t>
      </w:r>
    </w:p>
    <w:p w14:paraId="4449625D"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Action Plan Requirement</w:t>
      </w:r>
    </w:p>
    <w:p w14:paraId="4E4F6605"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Written Warning to Subcontractor</w:t>
      </w:r>
    </w:p>
    <w:p w14:paraId="5709BEA8"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Notice to Provider’s File</w:t>
      </w:r>
    </w:p>
    <w:p w14:paraId="2BE42200"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Training Requirement</w:t>
      </w:r>
    </w:p>
    <w:p w14:paraId="69F93436"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Active Monitoring</w:t>
      </w:r>
    </w:p>
    <w:p w14:paraId="1854F022"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Brokerage Follow up</w:t>
      </w:r>
    </w:p>
    <w:p w14:paraId="0D8D0D24" w14:textId="77777777" w:rsidR="00461C79" w:rsidRPr="00461C79" w:rsidRDefault="00461C79" w:rsidP="00461C79">
      <w:pPr>
        <w:rPr>
          <w:rFonts w:eastAsia="Calibri"/>
          <w:b/>
          <w:color w:val="000000"/>
          <w:sz w:val="22"/>
          <w:szCs w:val="22"/>
        </w:rPr>
      </w:pPr>
      <w:r w:rsidRPr="00461C79">
        <w:rPr>
          <w:rFonts w:eastAsia="Calibri"/>
          <w:b/>
          <w:color w:val="000000"/>
          <w:sz w:val="22"/>
          <w:szCs w:val="22"/>
        </w:rPr>
        <w:t>**MART reserves the right to adjust the fine structure and potential contract actions, based on the severity and/or frequency of the violation(s).</w:t>
      </w:r>
    </w:p>
    <w:p w14:paraId="773DC7CF" w14:textId="77777777" w:rsidR="00461C79" w:rsidRPr="00461C79" w:rsidRDefault="00461C79" w:rsidP="00461C79">
      <w:pPr>
        <w:spacing w:after="200"/>
        <w:rPr>
          <w:rFonts w:eastAsia="Calibri"/>
          <w:b/>
          <w:bCs/>
          <w:color w:val="000000"/>
          <w:sz w:val="22"/>
          <w:szCs w:val="22"/>
        </w:rPr>
      </w:pPr>
    </w:p>
    <w:p w14:paraId="18275713" w14:textId="77777777" w:rsidR="00461C79" w:rsidRPr="00461C79" w:rsidRDefault="00461C79" w:rsidP="00461C79">
      <w:pPr>
        <w:spacing w:after="200"/>
        <w:jc w:val="center"/>
        <w:rPr>
          <w:rFonts w:eastAsia="Calibri"/>
          <w:b/>
          <w:bCs/>
          <w:color w:val="000000"/>
          <w:sz w:val="22"/>
          <w:szCs w:val="22"/>
        </w:rPr>
      </w:pPr>
      <w:r w:rsidRPr="00461C79">
        <w:rPr>
          <w:rFonts w:eastAsia="Calibri"/>
          <w:b/>
          <w:bCs/>
          <w:color w:val="000000"/>
          <w:sz w:val="22"/>
          <w:szCs w:val="22"/>
        </w:rPr>
        <w:t>Type B Violations</w:t>
      </w:r>
    </w:p>
    <w:p w14:paraId="38442595" w14:textId="77777777" w:rsidR="00461C79" w:rsidRPr="00461C79" w:rsidRDefault="00461C79" w:rsidP="00461C79">
      <w:pPr>
        <w:spacing w:after="200" w:line="276" w:lineRule="auto"/>
        <w:rPr>
          <w:rFonts w:eastAsia="Calibri"/>
          <w:bCs/>
          <w:color w:val="000000"/>
          <w:sz w:val="22"/>
          <w:szCs w:val="22"/>
        </w:rPr>
      </w:pPr>
      <w:r w:rsidRPr="00461C79">
        <w:rPr>
          <w:rFonts w:eastAsia="Calibri"/>
          <w:bCs/>
          <w:color w:val="000000"/>
          <w:sz w:val="22"/>
          <w:szCs w:val="22"/>
        </w:rPr>
        <w:t xml:space="preserve">Type B violations include shortfalls in management performance that may negatively affect the health and well-being of consumers. Type B violations may be unintentional do not have to be systematic. </w:t>
      </w:r>
    </w:p>
    <w:p w14:paraId="29628904" w14:textId="77777777" w:rsidR="00461C79" w:rsidRPr="00461C79" w:rsidRDefault="00461C79" w:rsidP="00461C79">
      <w:pPr>
        <w:spacing w:after="200" w:line="276" w:lineRule="auto"/>
        <w:contextualSpacing/>
        <w:rPr>
          <w:rFonts w:eastAsia="Calibri"/>
          <w:color w:val="000000"/>
          <w:sz w:val="22"/>
          <w:szCs w:val="22"/>
        </w:rPr>
      </w:pPr>
      <w:r w:rsidRPr="00461C79">
        <w:rPr>
          <w:rFonts w:eastAsia="Calibri"/>
          <w:bCs/>
          <w:color w:val="000000"/>
          <w:sz w:val="22"/>
          <w:szCs w:val="22"/>
        </w:rPr>
        <w:t>Type B violations may include, but are not limited to, the following:</w:t>
      </w:r>
      <w:r w:rsidRPr="00461C79">
        <w:rPr>
          <w:rFonts w:eastAsia="Calibri"/>
          <w:color w:val="000000"/>
          <w:sz w:val="22"/>
          <w:szCs w:val="22"/>
        </w:rPr>
        <w:t xml:space="preserve"> </w:t>
      </w:r>
    </w:p>
    <w:p w14:paraId="442F27A8" w14:textId="77777777" w:rsidR="00461C79" w:rsidRPr="00461C79" w:rsidRDefault="00461C79" w:rsidP="005C123E">
      <w:pPr>
        <w:numPr>
          <w:ilvl w:val="0"/>
          <w:numId w:val="70"/>
        </w:numPr>
        <w:spacing w:line="276" w:lineRule="auto"/>
        <w:contextualSpacing/>
        <w:rPr>
          <w:rFonts w:eastAsia="Calibri"/>
          <w:color w:val="000000"/>
          <w:sz w:val="22"/>
          <w:szCs w:val="22"/>
        </w:rPr>
      </w:pPr>
      <w:r w:rsidRPr="00461C79">
        <w:rPr>
          <w:rFonts w:eastAsia="Calibri"/>
          <w:color w:val="000000"/>
          <w:sz w:val="22"/>
          <w:szCs w:val="22"/>
        </w:rPr>
        <w:lastRenderedPageBreak/>
        <w:t>Failure to safely board, secure, transport, monitor, supervise and debark consumer</w:t>
      </w:r>
    </w:p>
    <w:p w14:paraId="601143A0" w14:textId="77777777" w:rsidR="00461C79" w:rsidRPr="00461C79" w:rsidRDefault="00461C79" w:rsidP="005C123E">
      <w:pPr>
        <w:numPr>
          <w:ilvl w:val="0"/>
          <w:numId w:val="61"/>
        </w:numPr>
        <w:spacing w:line="276" w:lineRule="auto"/>
        <w:contextualSpacing/>
        <w:rPr>
          <w:rFonts w:eastAsia="Calibri"/>
          <w:color w:val="000000"/>
          <w:sz w:val="22"/>
          <w:szCs w:val="22"/>
        </w:rPr>
      </w:pPr>
      <w:r w:rsidRPr="00461C79">
        <w:rPr>
          <w:rFonts w:eastAsia="Calibri"/>
          <w:color w:val="000000"/>
          <w:sz w:val="22"/>
          <w:szCs w:val="22"/>
        </w:rPr>
        <w:t>Failure to ensure all consumers are properly restrained (i.e. seatbelts, wheelchair securements, harnesses)</w:t>
      </w:r>
    </w:p>
    <w:p w14:paraId="115C4B09"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release consumer to authorized person (Program-Based)</w:t>
      </w:r>
    </w:p>
    <w:p w14:paraId="1CB7600E"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only operate vehicles approved by MART to transport clients</w:t>
      </w:r>
    </w:p>
    <w:p w14:paraId="41ECAD03"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hire personnel who meet all contract qualification requirements</w:t>
      </w:r>
    </w:p>
    <w:p w14:paraId="2FB62136"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contact consumers in an authorized and appropriate manner</w:t>
      </w:r>
    </w:p>
    <w:p w14:paraId="7924D547"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follow proper incident reporting and processing procedures</w:t>
      </w:r>
    </w:p>
    <w:p w14:paraId="1516FBA2"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maintain constant supervision of consumer (except when program staff is available)</w:t>
      </w:r>
    </w:p>
    <w:p w14:paraId="2DC02CA0"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assign monitors (Program-Based)</w:t>
      </w:r>
    </w:p>
    <w:p w14:paraId="407CC77F"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ensure all vehicles are well maintained meet all MART/State-mandated safety requirements</w:t>
      </w:r>
    </w:p>
    <w:p w14:paraId="0DFE3705"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obey traffic laws while transporting clients</w:t>
      </w:r>
    </w:p>
    <w:p w14:paraId="6C917329"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obtain and provide documentation of proper training</w:t>
      </w:r>
    </w:p>
    <w:p w14:paraId="22FBDC84"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maintain Workers’ Compensation Insurance</w:t>
      </w:r>
    </w:p>
    <w:p w14:paraId="334767BB"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maintain vehicle insurance with contractually required coverage limits</w:t>
      </w:r>
    </w:p>
    <w:p w14:paraId="5563381D"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maintain confidentiality of personal information</w:t>
      </w:r>
    </w:p>
    <w:p w14:paraId="5A6C9FCD"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ensure data confidentiality and security</w:t>
      </w:r>
    </w:p>
    <w:p w14:paraId="143B7190"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have qualified backup drivers &amp; vehicles available</w:t>
      </w:r>
    </w:p>
    <w:p w14:paraId="47805EFA"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comply with and implement changes in state laws</w:t>
      </w:r>
    </w:p>
    <w:p w14:paraId="22C88978"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correct negative inspection findings within timeframe set forth</w:t>
      </w:r>
    </w:p>
    <w:p w14:paraId="024E829C"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provide on-time transportation</w:t>
      </w:r>
    </w:p>
    <w:p w14:paraId="18F54F20" w14:textId="77777777" w:rsidR="00461C79" w:rsidRPr="00461C79" w:rsidRDefault="00461C79" w:rsidP="005C123E">
      <w:pPr>
        <w:numPr>
          <w:ilvl w:val="0"/>
          <w:numId w:val="61"/>
        </w:numPr>
        <w:spacing w:after="200" w:line="276" w:lineRule="auto"/>
        <w:contextualSpacing/>
        <w:rPr>
          <w:rFonts w:eastAsia="Calibri"/>
          <w:color w:val="000000"/>
          <w:sz w:val="22"/>
          <w:szCs w:val="22"/>
        </w:rPr>
      </w:pPr>
      <w:r w:rsidRPr="00461C79">
        <w:rPr>
          <w:rFonts w:eastAsia="Calibri"/>
          <w:color w:val="000000"/>
          <w:sz w:val="22"/>
          <w:szCs w:val="22"/>
        </w:rPr>
        <w:t>Failure to transport (no-show)</w:t>
      </w:r>
    </w:p>
    <w:p w14:paraId="448FD7E9" w14:textId="77777777" w:rsidR="00525C91" w:rsidRDefault="00525C91" w:rsidP="00461C79">
      <w:pPr>
        <w:spacing w:after="200" w:line="276" w:lineRule="auto"/>
        <w:rPr>
          <w:rFonts w:eastAsia="Calibri"/>
          <w:b/>
          <w:color w:val="000000"/>
          <w:sz w:val="22"/>
          <w:szCs w:val="22"/>
          <w:u w:val="single"/>
        </w:rPr>
      </w:pPr>
    </w:p>
    <w:p w14:paraId="57A9FD46" w14:textId="6C3190E0" w:rsidR="00461C79" w:rsidRPr="00461C79" w:rsidRDefault="00461C79" w:rsidP="00461C79">
      <w:pPr>
        <w:spacing w:after="200" w:line="276" w:lineRule="auto"/>
        <w:rPr>
          <w:rFonts w:eastAsia="Calibri"/>
          <w:color w:val="000000"/>
          <w:sz w:val="22"/>
          <w:szCs w:val="22"/>
        </w:rPr>
      </w:pPr>
      <w:r w:rsidRPr="00461C79">
        <w:rPr>
          <w:rFonts w:eastAsia="Calibri"/>
          <w:b/>
          <w:color w:val="000000"/>
          <w:sz w:val="22"/>
          <w:szCs w:val="22"/>
          <w:u w:val="single"/>
        </w:rPr>
        <w:t>First Type B Violation:</w:t>
      </w:r>
      <w:r w:rsidRPr="00461C79">
        <w:rPr>
          <w:rFonts w:eastAsia="Calibri"/>
          <w:b/>
          <w:color w:val="000000"/>
          <w:sz w:val="22"/>
          <w:szCs w:val="22"/>
        </w:rPr>
        <w:t xml:space="preserve"> </w:t>
      </w:r>
      <w:r w:rsidRPr="00461C79">
        <w:rPr>
          <w:rFonts w:eastAsia="Calibri"/>
          <w:color w:val="000000"/>
          <w:sz w:val="22"/>
          <w:szCs w:val="22"/>
        </w:rPr>
        <w:t>Potential action for the first violation within a contract year may include the following:</w:t>
      </w:r>
    </w:p>
    <w:p w14:paraId="2F6651F4"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 xml:space="preserve">$250 Fine </w:t>
      </w:r>
    </w:p>
    <w:p w14:paraId="0362CA39"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Trip Value Fine</w:t>
      </w:r>
    </w:p>
    <w:p w14:paraId="7FF4923E"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Route Value Fine</w:t>
      </w:r>
    </w:p>
    <w:p w14:paraId="649B54CC"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Loss of consumer</w:t>
      </w:r>
    </w:p>
    <w:p w14:paraId="3611151D"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Loss of Route</w:t>
      </w:r>
    </w:p>
    <w:p w14:paraId="4863CECE"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Action Plan</w:t>
      </w:r>
    </w:p>
    <w:p w14:paraId="38018370"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Written Warning to Subcontractor</w:t>
      </w:r>
    </w:p>
    <w:p w14:paraId="2D1C27EB"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Notice to Provider’s File</w:t>
      </w:r>
    </w:p>
    <w:p w14:paraId="2C34401C"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Active Monitoring</w:t>
      </w:r>
    </w:p>
    <w:p w14:paraId="6B8C2E90"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Brokerage Follow up</w:t>
      </w:r>
    </w:p>
    <w:p w14:paraId="7BE33395" w14:textId="77777777" w:rsidR="00461C79" w:rsidRPr="00461C79" w:rsidRDefault="00461C79" w:rsidP="00461C79">
      <w:pPr>
        <w:spacing w:after="200" w:line="276" w:lineRule="auto"/>
        <w:rPr>
          <w:rFonts w:eastAsia="Calibri"/>
          <w:b/>
          <w:bCs/>
          <w:color w:val="000000"/>
          <w:sz w:val="22"/>
          <w:szCs w:val="22"/>
          <w:u w:val="single"/>
        </w:rPr>
      </w:pPr>
      <w:r w:rsidRPr="00461C79">
        <w:rPr>
          <w:rFonts w:eastAsia="Calibri"/>
          <w:b/>
          <w:color w:val="000000"/>
          <w:sz w:val="22"/>
          <w:szCs w:val="22"/>
          <w:u w:val="single"/>
        </w:rPr>
        <w:t>Two or More Violations:</w:t>
      </w:r>
      <w:r w:rsidRPr="00461C79">
        <w:rPr>
          <w:rFonts w:eastAsia="Calibri"/>
          <w:color w:val="000000"/>
          <w:sz w:val="22"/>
          <w:szCs w:val="22"/>
        </w:rPr>
        <w:t> Potential action for two or more Type B Violations within a single contract year may include the following:</w:t>
      </w:r>
    </w:p>
    <w:p w14:paraId="563EE346" w14:textId="77777777" w:rsidR="00461C79" w:rsidRPr="00461C79" w:rsidRDefault="00461C79" w:rsidP="005C123E">
      <w:pPr>
        <w:numPr>
          <w:ilvl w:val="0"/>
          <w:numId w:val="68"/>
        </w:numPr>
        <w:spacing w:after="200" w:line="276" w:lineRule="auto"/>
        <w:contextualSpacing/>
        <w:rPr>
          <w:rFonts w:eastAsia="Calibri"/>
          <w:color w:val="000000"/>
          <w:sz w:val="22"/>
          <w:szCs w:val="22"/>
        </w:rPr>
      </w:pPr>
      <w:r w:rsidRPr="00461C79">
        <w:rPr>
          <w:rFonts w:eastAsia="Calibri"/>
          <w:color w:val="000000"/>
          <w:sz w:val="22"/>
          <w:szCs w:val="22"/>
        </w:rPr>
        <w:t xml:space="preserve">$500 Fine </w:t>
      </w:r>
    </w:p>
    <w:p w14:paraId="45A1CFEB"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Trip Value Fine</w:t>
      </w:r>
    </w:p>
    <w:p w14:paraId="6BB23BE4"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Route Value Fine</w:t>
      </w:r>
    </w:p>
    <w:p w14:paraId="2FB08BA5"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lastRenderedPageBreak/>
        <w:t>Loss of consumer</w:t>
      </w:r>
    </w:p>
    <w:p w14:paraId="22EA0F7C"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Action Plan</w:t>
      </w:r>
    </w:p>
    <w:p w14:paraId="0860DA06"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Written Warning to Provider</w:t>
      </w:r>
    </w:p>
    <w:p w14:paraId="0698C0B8"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Notice to Provider’s File</w:t>
      </w:r>
    </w:p>
    <w:p w14:paraId="2D261096"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Active Monitoring</w:t>
      </w:r>
    </w:p>
    <w:p w14:paraId="285717BF"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 xml:space="preserve">Brokerage Follow up </w:t>
      </w:r>
    </w:p>
    <w:p w14:paraId="3036B847"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Reduction in services</w:t>
      </w:r>
    </w:p>
    <w:p w14:paraId="3E4856FB"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Type B violation notice in Performance One Year Contract Files</w:t>
      </w:r>
    </w:p>
    <w:p w14:paraId="783DB731"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Potential Suspension</w:t>
      </w:r>
    </w:p>
    <w:p w14:paraId="72A9D519" w14:textId="77777777" w:rsidR="00461C79" w:rsidRPr="00461C79" w:rsidRDefault="00461C79" w:rsidP="005C123E">
      <w:pPr>
        <w:numPr>
          <w:ilvl w:val="0"/>
          <w:numId w:val="62"/>
        </w:numPr>
        <w:spacing w:after="200"/>
        <w:rPr>
          <w:rFonts w:eastAsia="Calibri"/>
          <w:color w:val="000000"/>
          <w:sz w:val="22"/>
          <w:szCs w:val="22"/>
        </w:rPr>
      </w:pPr>
      <w:r w:rsidRPr="00461C79">
        <w:rPr>
          <w:rFonts w:eastAsia="Calibri"/>
          <w:color w:val="000000"/>
          <w:sz w:val="22"/>
          <w:szCs w:val="22"/>
        </w:rPr>
        <w:t>Potential Termination</w:t>
      </w:r>
    </w:p>
    <w:p w14:paraId="78611B7C" w14:textId="77777777" w:rsidR="00461C79" w:rsidRPr="00461C79" w:rsidRDefault="00461C79" w:rsidP="00461C79">
      <w:pPr>
        <w:rPr>
          <w:rFonts w:eastAsia="Calibri"/>
          <w:b/>
          <w:color w:val="000000"/>
          <w:sz w:val="22"/>
          <w:szCs w:val="22"/>
        </w:rPr>
      </w:pPr>
      <w:r w:rsidRPr="00461C79">
        <w:rPr>
          <w:rFonts w:eastAsia="Calibri"/>
          <w:b/>
          <w:color w:val="000000"/>
          <w:sz w:val="22"/>
          <w:szCs w:val="22"/>
        </w:rPr>
        <w:t>**MART reserves the right to adjust the fine structure and potential contract actions, based on the severity and/or frequency of the violation(s).</w:t>
      </w:r>
    </w:p>
    <w:p w14:paraId="40686A8B" w14:textId="77777777" w:rsidR="00461C79" w:rsidRPr="00461C79" w:rsidRDefault="00461C79" w:rsidP="00461C79">
      <w:pPr>
        <w:spacing w:after="200"/>
        <w:rPr>
          <w:rFonts w:eastAsia="Calibri"/>
          <w:color w:val="000000"/>
          <w:sz w:val="22"/>
          <w:szCs w:val="22"/>
        </w:rPr>
      </w:pPr>
    </w:p>
    <w:p w14:paraId="00CC3223" w14:textId="77777777" w:rsidR="00461C79" w:rsidRPr="00461C79" w:rsidRDefault="00461C79" w:rsidP="00461C79">
      <w:pPr>
        <w:spacing w:after="200" w:line="276" w:lineRule="auto"/>
        <w:rPr>
          <w:rFonts w:eastAsia="Calibri"/>
          <w:color w:val="000000"/>
          <w:sz w:val="22"/>
          <w:szCs w:val="22"/>
        </w:rPr>
      </w:pPr>
      <w:r w:rsidRPr="00461C79">
        <w:rPr>
          <w:rFonts w:eastAsia="Calibri"/>
          <w:b/>
          <w:color w:val="000000"/>
          <w:sz w:val="22"/>
          <w:szCs w:val="22"/>
          <w:u w:val="single"/>
        </w:rPr>
        <w:t>Action Plan:</w:t>
      </w:r>
      <w:r w:rsidRPr="00461C79">
        <w:rPr>
          <w:rFonts w:eastAsia="Calibri"/>
          <w:color w:val="000000"/>
          <w:sz w:val="22"/>
          <w:szCs w:val="22"/>
        </w:rPr>
        <w:t xml:space="preserve">  If a complaint is substantiated and MART requires the Provider to submit an Action Plan as set forth above, the Action Plan should outline steps the Provider will take to prevent another similar type incident. MART may require the Action Plan to include some or all of the following:</w:t>
      </w:r>
    </w:p>
    <w:p w14:paraId="34AC21D0"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 xml:space="preserve">Training of subcontractor management or operating personnel </w:t>
      </w:r>
    </w:p>
    <w:p w14:paraId="4A99EBC6"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Inspection/re-inspection of vehicles at MART’s location</w:t>
      </w:r>
    </w:p>
    <w:p w14:paraId="0DF6EDA7"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Preparation of written procedures to correct issues</w:t>
      </w:r>
    </w:p>
    <w:p w14:paraId="5507CBE0"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Production of documentation concerning disciplinary actions taken</w:t>
      </w:r>
    </w:p>
    <w:p w14:paraId="272530A9"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 xml:space="preserve">Development of an effective hiring plan to reduce turnover </w:t>
      </w:r>
    </w:p>
    <w:p w14:paraId="58C88687"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Demonstration of a required safety function such as the securing of a wheelchair at a location decided upon by MART</w:t>
      </w:r>
    </w:p>
    <w:p w14:paraId="1FDDDFA8" w14:textId="77777777" w:rsidR="00461C79" w:rsidRPr="00461C79" w:rsidRDefault="00461C79" w:rsidP="005C123E">
      <w:pPr>
        <w:numPr>
          <w:ilvl w:val="0"/>
          <w:numId w:val="59"/>
        </w:numPr>
        <w:spacing w:after="200" w:line="276" w:lineRule="auto"/>
        <w:contextualSpacing/>
        <w:rPr>
          <w:rFonts w:eastAsia="Calibri"/>
          <w:color w:val="000000"/>
          <w:sz w:val="22"/>
          <w:szCs w:val="22"/>
        </w:rPr>
      </w:pPr>
      <w:r w:rsidRPr="00461C79">
        <w:rPr>
          <w:rFonts w:eastAsia="Calibri"/>
          <w:color w:val="000000"/>
          <w:sz w:val="22"/>
          <w:szCs w:val="22"/>
        </w:rPr>
        <w:t>Development of a safety plan. It is at MART’s discretion to determine other requirements as deemed appropriate.</w:t>
      </w:r>
    </w:p>
    <w:p w14:paraId="1DD9F81D" w14:textId="77777777" w:rsidR="00461C79" w:rsidRPr="00461C79" w:rsidRDefault="00461C79" w:rsidP="005C123E">
      <w:pPr>
        <w:numPr>
          <w:ilvl w:val="0"/>
          <w:numId w:val="69"/>
        </w:numPr>
        <w:spacing w:after="200" w:line="276" w:lineRule="auto"/>
        <w:contextualSpacing/>
        <w:rPr>
          <w:rFonts w:eastAsia="Calibri"/>
          <w:b/>
          <w:color w:val="000000"/>
          <w:sz w:val="22"/>
          <w:szCs w:val="22"/>
        </w:rPr>
      </w:pPr>
      <w:r w:rsidRPr="00461C79">
        <w:rPr>
          <w:rFonts w:eastAsia="Calibri"/>
          <w:b/>
          <w:color w:val="000000"/>
          <w:sz w:val="22"/>
          <w:szCs w:val="22"/>
        </w:rPr>
        <w:t>Unsubstantiated complaints</w:t>
      </w:r>
    </w:p>
    <w:p w14:paraId="4E104055" w14:textId="77777777" w:rsidR="00461C79" w:rsidRPr="00461C79" w:rsidRDefault="00461C79" w:rsidP="00461C79">
      <w:pPr>
        <w:spacing w:after="200" w:line="276" w:lineRule="auto"/>
        <w:ind w:firstLine="360"/>
        <w:rPr>
          <w:rFonts w:eastAsia="Calibri"/>
          <w:color w:val="000000"/>
          <w:sz w:val="22"/>
          <w:szCs w:val="22"/>
        </w:rPr>
      </w:pPr>
      <w:r w:rsidRPr="00461C79">
        <w:rPr>
          <w:rFonts w:eastAsia="Calibri"/>
          <w:color w:val="000000"/>
          <w:sz w:val="22"/>
          <w:szCs w:val="22"/>
        </w:rPr>
        <w:t xml:space="preserve">Even if a complaint is not substantiated, MART may decide to separate the consumer who complained from the Transportation Provider if doing so is in the best interest of the consumer or the Provider. </w:t>
      </w:r>
    </w:p>
    <w:p w14:paraId="6080E7E0" w14:textId="77777777" w:rsidR="00461C79" w:rsidRPr="00461C79" w:rsidRDefault="00461C79" w:rsidP="005C123E">
      <w:pPr>
        <w:numPr>
          <w:ilvl w:val="0"/>
          <w:numId w:val="69"/>
        </w:numPr>
        <w:spacing w:after="200" w:line="276" w:lineRule="auto"/>
        <w:contextualSpacing/>
        <w:rPr>
          <w:rFonts w:eastAsia="Calibri"/>
          <w:b/>
          <w:color w:val="000000"/>
          <w:sz w:val="22"/>
          <w:szCs w:val="22"/>
        </w:rPr>
      </w:pPr>
      <w:r w:rsidRPr="00461C79">
        <w:rPr>
          <w:rFonts w:eastAsia="Calibri"/>
          <w:b/>
          <w:color w:val="000000"/>
          <w:sz w:val="22"/>
          <w:szCs w:val="22"/>
        </w:rPr>
        <w:t>Reporting:</w:t>
      </w:r>
    </w:p>
    <w:p w14:paraId="4C4C64E6" w14:textId="77777777" w:rsidR="00461C79" w:rsidRPr="00461C79" w:rsidRDefault="00461C79" w:rsidP="00461C79">
      <w:pPr>
        <w:spacing w:after="200" w:line="276" w:lineRule="auto"/>
        <w:ind w:firstLine="360"/>
        <w:rPr>
          <w:rFonts w:eastAsia="Calibri"/>
          <w:color w:val="000000"/>
          <w:sz w:val="22"/>
          <w:szCs w:val="22"/>
        </w:rPr>
      </w:pPr>
      <w:r w:rsidRPr="00461C79">
        <w:rPr>
          <w:rFonts w:eastAsia="Calibri"/>
          <w:color w:val="000000"/>
          <w:sz w:val="22"/>
          <w:szCs w:val="22"/>
        </w:rPr>
        <w:t>If a complaint is substantiated, MART may be required to report the incident to the Human Service Transportation Office (HST). MART will notify HST of all major incidents immediately upon learning of them.</w:t>
      </w:r>
    </w:p>
    <w:p w14:paraId="1564E0BF" w14:textId="77777777" w:rsidR="00B64769" w:rsidRPr="007923FF" w:rsidRDefault="00B64769" w:rsidP="00357E10">
      <w:pPr>
        <w:widowControl w:val="0"/>
        <w:tabs>
          <w:tab w:val="left" w:pos="204"/>
        </w:tabs>
        <w:autoSpaceDE w:val="0"/>
        <w:autoSpaceDN w:val="0"/>
        <w:adjustRightInd w:val="0"/>
        <w:jc w:val="center"/>
        <w:rPr>
          <w:b/>
          <w:sz w:val="22"/>
          <w:szCs w:val="22"/>
        </w:rPr>
      </w:pPr>
    </w:p>
    <w:p w14:paraId="5A0EAD8B" w14:textId="77777777" w:rsidR="00B64769" w:rsidRPr="007923FF" w:rsidRDefault="00B64769" w:rsidP="00357E10">
      <w:pPr>
        <w:widowControl w:val="0"/>
        <w:tabs>
          <w:tab w:val="left" w:pos="204"/>
        </w:tabs>
        <w:autoSpaceDE w:val="0"/>
        <w:autoSpaceDN w:val="0"/>
        <w:adjustRightInd w:val="0"/>
        <w:jc w:val="center"/>
        <w:rPr>
          <w:b/>
          <w:sz w:val="22"/>
          <w:szCs w:val="22"/>
        </w:rPr>
      </w:pPr>
    </w:p>
    <w:p w14:paraId="00248325" w14:textId="77777777" w:rsidR="00B64769" w:rsidRPr="007923FF" w:rsidRDefault="00B64769" w:rsidP="00357E10">
      <w:pPr>
        <w:widowControl w:val="0"/>
        <w:tabs>
          <w:tab w:val="left" w:pos="204"/>
        </w:tabs>
        <w:autoSpaceDE w:val="0"/>
        <w:autoSpaceDN w:val="0"/>
        <w:adjustRightInd w:val="0"/>
        <w:jc w:val="center"/>
        <w:rPr>
          <w:b/>
          <w:sz w:val="22"/>
          <w:szCs w:val="22"/>
        </w:rPr>
      </w:pPr>
    </w:p>
    <w:p w14:paraId="13C7C729" w14:textId="77777777" w:rsidR="00B64769" w:rsidRPr="007923FF" w:rsidRDefault="00B64769" w:rsidP="00357E10">
      <w:pPr>
        <w:widowControl w:val="0"/>
        <w:tabs>
          <w:tab w:val="left" w:pos="204"/>
        </w:tabs>
        <w:autoSpaceDE w:val="0"/>
        <w:autoSpaceDN w:val="0"/>
        <w:adjustRightInd w:val="0"/>
        <w:jc w:val="center"/>
        <w:rPr>
          <w:b/>
          <w:sz w:val="22"/>
          <w:szCs w:val="22"/>
        </w:rPr>
      </w:pPr>
    </w:p>
    <w:p w14:paraId="72302385" w14:textId="77777777" w:rsidR="00B64769" w:rsidRPr="007923FF" w:rsidRDefault="00B64769" w:rsidP="00357E10">
      <w:pPr>
        <w:widowControl w:val="0"/>
        <w:tabs>
          <w:tab w:val="left" w:pos="204"/>
        </w:tabs>
        <w:autoSpaceDE w:val="0"/>
        <w:autoSpaceDN w:val="0"/>
        <w:adjustRightInd w:val="0"/>
        <w:jc w:val="center"/>
        <w:rPr>
          <w:b/>
          <w:sz w:val="22"/>
          <w:szCs w:val="22"/>
        </w:rPr>
      </w:pPr>
    </w:p>
    <w:p w14:paraId="3BCF934B" w14:textId="77777777" w:rsidR="00B64769" w:rsidRPr="007923FF" w:rsidRDefault="00B64769" w:rsidP="00357E10">
      <w:pPr>
        <w:widowControl w:val="0"/>
        <w:tabs>
          <w:tab w:val="left" w:pos="204"/>
        </w:tabs>
        <w:autoSpaceDE w:val="0"/>
        <w:autoSpaceDN w:val="0"/>
        <w:adjustRightInd w:val="0"/>
        <w:jc w:val="center"/>
        <w:rPr>
          <w:b/>
          <w:sz w:val="22"/>
          <w:szCs w:val="22"/>
        </w:rPr>
      </w:pPr>
    </w:p>
    <w:p w14:paraId="2552788B" w14:textId="77777777" w:rsidR="00B64769" w:rsidRPr="007923FF" w:rsidRDefault="00B64769" w:rsidP="00357E10">
      <w:pPr>
        <w:widowControl w:val="0"/>
        <w:tabs>
          <w:tab w:val="left" w:pos="204"/>
        </w:tabs>
        <w:autoSpaceDE w:val="0"/>
        <w:autoSpaceDN w:val="0"/>
        <w:adjustRightInd w:val="0"/>
        <w:jc w:val="center"/>
        <w:rPr>
          <w:b/>
          <w:sz w:val="22"/>
          <w:szCs w:val="22"/>
        </w:rPr>
      </w:pPr>
    </w:p>
    <w:p w14:paraId="3DCCDD51" w14:textId="02B8FA55" w:rsidR="00EA115A" w:rsidRDefault="00EA115A" w:rsidP="00357E10">
      <w:pPr>
        <w:widowControl w:val="0"/>
        <w:tabs>
          <w:tab w:val="left" w:pos="204"/>
        </w:tabs>
        <w:autoSpaceDE w:val="0"/>
        <w:autoSpaceDN w:val="0"/>
        <w:adjustRightInd w:val="0"/>
        <w:jc w:val="center"/>
        <w:rPr>
          <w:b/>
          <w:sz w:val="22"/>
          <w:szCs w:val="22"/>
          <w:u w:val="single"/>
        </w:rPr>
      </w:pPr>
    </w:p>
    <w:p w14:paraId="0D685384" w14:textId="5C398A34" w:rsidR="00EA115A" w:rsidRDefault="00EA115A" w:rsidP="00357E10">
      <w:pPr>
        <w:widowControl w:val="0"/>
        <w:tabs>
          <w:tab w:val="left" w:pos="204"/>
        </w:tabs>
        <w:autoSpaceDE w:val="0"/>
        <w:autoSpaceDN w:val="0"/>
        <w:adjustRightInd w:val="0"/>
        <w:jc w:val="center"/>
        <w:rPr>
          <w:b/>
          <w:sz w:val="22"/>
          <w:szCs w:val="22"/>
          <w:u w:val="single"/>
        </w:rPr>
      </w:pPr>
    </w:p>
    <w:p w14:paraId="2677E77A" w14:textId="77777777" w:rsidR="00EA115A" w:rsidRPr="007923FF" w:rsidRDefault="00EA115A" w:rsidP="00357E10">
      <w:pPr>
        <w:widowControl w:val="0"/>
        <w:tabs>
          <w:tab w:val="left" w:pos="204"/>
        </w:tabs>
        <w:autoSpaceDE w:val="0"/>
        <w:autoSpaceDN w:val="0"/>
        <w:adjustRightInd w:val="0"/>
        <w:jc w:val="center"/>
        <w:rPr>
          <w:b/>
          <w:sz w:val="22"/>
          <w:szCs w:val="22"/>
        </w:rPr>
      </w:pPr>
    </w:p>
    <w:p w14:paraId="05E4561A" w14:textId="77777777" w:rsidR="00D00381" w:rsidRPr="007923FF" w:rsidRDefault="00D00381" w:rsidP="00D00381">
      <w:pPr>
        <w:pStyle w:val="BodyText"/>
        <w:rPr>
          <w:b/>
          <w:sz w:val="24"/>
          <w:u w:val="none"/>
        </w:rPr>
      </w:pPr>
      <w:r w:rsidRPr="007923FF">
        <w:rPr>
          <w:b/>
          <w:sz w:val="24"/>
          <w:u w:val="none"/>
        </w:rPr>
        <w:lastRenderedPageBreak/>
        <w:t>ATTACHMENT J</w:t>
      </w:r>
    </w:p>
    <w:p w14:paraId="23C7CF21" w14:textId="77777777" w:rsidR="00A118B7" w:rsidRPr="007923FF" w:rsidRDefault="00A118B7" w:rsidP="00A118B7">
      <w:pPr>
        <w:pStyle w:val="BodyText"/>
        <w:rPr>
          <w:b/>
          <w:szCs w:val="22"/>
          <w:u w:val="none"/>
        </w:rPr>
      </w:pPr>
    </w:p>
    <w:p w14:paraId="4361FADB" w14:textId="77777777" w:rsidR="00A118B7" w:rsidRPr="007923FF" w:rsidRDefault="00A118B7" w:rsidP="00A118B7">
      <w:pPr>
        <w:spacing w:line="0" w:lineRule="atLeast"/>
        <w:ind w:left="2140"/>
        <w:rPr>
          <w:rFonts w:ascii="Arial" w:eastAsia="Arial" w:hAnsi="Arial"/>
          <w:b/>
          <w:sz w:val="40"/>
        </w:rPr>
      </w:pPr>
      <w:r w:rsidRPr="007923FF">
        <w:rPr>
          <w:rFonts w:ascii="Arial" w:eastAsia="Arial" w:hAnsi="Arial"/>
          <w:b/>
          <w:sz w:val="40"/>
        </w:rPr>
        <w:t>Disclosure Form for Entities</w:t>
      </w:r>
    </w:p>
    <w:p w14:paraId="20E1838B" w14:textId="77777777" w:rsidR="00A118B7" w:rsidRPr="007923FF" w:rsidRDefault="00A118B7" w:rsidP="00A118B7">
      <w:pPr>
        <w:spacing w:line="20" w:lineRule="exact"/>
        <w:rPr>
          <w:sz w:val="24"/>
        </w:rPr>
      </w:pPr>
      <w:r w:rsidRPr="007923FF">
        <w:rPr>
          <w:rFonts w:ascii="Arial" w:eastAsia="Arial" w:hAnsi="Arial"/>
          <w:b/>
          <w:noProof/>
          <w:sz w:val="40"/>
        </w:rPr>
        <w:drawing>
          <wp:anchor distT="0" distB="0" distL="114300" distR="114300" simplePos="0" relativeHeight="251659776" behindDoc="1" locked="0" layoutInCell="1" allowOverlap="1" wp14:anchorId="26462BF4" wp14:editId="6D10F88B">
            <wp:simplePos x="0" y="0"/>
            <wp:positionH relativeFrom="column">
              <wp:posOffset>-191770</wp:posOffset>
            </wp:positionH>
            <wp:positionV relativeFrom="paragraph">
              <wp:posOffset>-250190</wp:posOffset>
            </wp:positionV>
            <wp:extent cx="953770" cy="470535"/>
            <wp:effectExtent l="0" t="0" r="0" b="571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3770" cy="470535"/>
                    </a:xfrm>
                    <a:prstGeom prst="rect">
                      <a:avLst/>
                    </a:prstGeom>
                    <a:noFill/>
                  </pic:spPr>
                </pic:pic>
              </a:graphicData>
            </a:graphic>
            <wp14:sizeRelH relativeFrom="page">
              <wp14:pctWidth>0</wp14:pctWidth>
            </wp14:sizeRelH>
            <wp14:sizeRelV relativeFrom="page">
              <wp14:pctHeight>0</wp14:pctHeight>
            </wp14:sizeRelV>
          </wp:anchor>
        </w:drawing>
      </w:r>
    </w:p>
    <w:p w14:paraId="06803920" w14:textId="77777777" w:rsidR="00A118B7" w:rsidRPr="007923FF" w:rsidRDefault="00A118B7" w:rsidP="00A118B7">
      <w:pPr>
        <w:spacing w:line="74" w:lineRule="exact"/>
        <w:rPr>
          <w:sz w:val="24"/>
        </w:rPr>
      </w:pPr>
    </w:p>
    <w:p w14:paraId="001C3B00" w14:textId="77777777" w:rsidR="00A118B7" w:rsidRPr="007923FF" w:rsidRDefault="00A118B7" w:rsidP="00A118B7">
      <w:pPr>
        <w:spacing w:line="0" w:lineRule="atLeast"/>
        <w:ind w:left="2140"/>
        <w:rPr>
          <w:rFonts w:ascii="Arial" w:eastAsia="Arial" w:hAnsi="Arial"/>
        </w:rPr>
      </w:pPr>
      <w:r w:rsidRPr="007923FF">
        <w:rPr>
          <w:rFonts w:ascii="Arial" w:eastAsia="Arial" w:hAnsi="Arial"/>
        </w:rPr>
        <w:t>Commonwealth of Massachusetts  |  Executive Office of Health and Human Services  |  mass.gov</w:t>
      </w:r>
    </w:p>
    <w:p w14:paraId="56100F38" w14:textId="77777777" w:rsidR="00A118B7" w:rsidRPr="007923FF" w:rsidRDefault="00A118B7" w:rsidP="00A118B7">
      <w:pPr>
        <w:spacing w:line="200" w:lineRule="exact"/>
        <w:rPr>
          <w:sz w:val="24"/>
        </w:rPr>
      </w:pPr>
    </w:p>
    <w:p w14:paraId="4124B53B" w14:textId="77777777" w:rsidR="00A118B7" w:rsidRPr="007923FF" w:rsidRDefault="00A118B7" w:rsidP="00A118B7">
      <w:pPr>
        <w:spacing w:line="200" w:lineRule="exact"/>
        <w:rPr>
          <w:sz w:val="24"/>
        </w:rPr>
      </w:pPr>
    </w:p>
    <w:p w14:paraId="38497126" w14:textId="77777777" w:rsidR="00A118B7" w:rsidRPr="007923FF" w:rsidRDefault="00A118B7" w:rsidP="00A118B7">
      <w:pPr>
        <w:spacing w:line="200" w:lineRule="exact"/>
        <w:rPr>
          <w:sz w:val="24"/>
        </w:rPr>
      </w:pPr>
    </w:p>
    <w:p w14:paraId="74869B0A" w14:textId="77777777" w:rsidR="00A118B7" w:rsidRPr="007923FF" w:rsidRDefault="00A118B7" w:rsidP="00A118B7">
      <w:pPr>
        <w:spacing w:line="370" w:lineRule="exact"/>
        <w:rPr>
          <w:sz w:val="24"/>
        </w:rPr>
      </w:pPr>
    </w:p>
    <w:p w14:paraId="6AF6BF79" w14:textId="77777777" w:rsidR="00A118B7" w:rsidRPr="007923FF" w:rsidRDefault="00A118B7" w:rsidP="00A118B7">
      <w:pPr>
        <w:spacing w:line="290" w:lineRule="auto"/>
        <w:ind w:left="340" w:right="580"/>
      </w:pPr>
      <w:r w:rsidRPr="007923FF">
        <w:t>As set forth in 42 CFR §§ 455.100-106, MassHealth providers, managed care entities (MCEs), fiscal agents, and other disclosing entities seeking to provide MassHealth services (including Accountable Care Organizations (ACOs)), must disclose information regarding business ownership and control, business transactions, and criminal convictions, including submission of all relevant tax identification numbers (TINs), (e.g., social security number (SSN) or federal employer identification number (FEIN)) in order to ensure proper administration of the MassHealth program.</w:t>
      </w:r>
    </w:p>
    <w:p w14:paraId="171C7414" w14:textId="77777777" w:rsidR="00A118B7" w:rsidRPr="007923FF" w:rsidRDefault="00A118B7" w:rsidP="00A118B7">
      <w:pPr>
        <w:spacing w:line="70" w:lineRule="exact"/>
        <w:rPr>
          <w:sz w:val="24"/>
        </w:rPr>
      </w:pPr>
    </w:p>
    <w:p w14:paraId="399DE521" w14:textId="77777777" w:rsidR="00A118B7" w:rsidRPr="007923FF" w:rsidRDefault="00A118B7" w:rsidP="00A118B7">
      <w:pPr>
        <w:spacing w:line="0" w:lineRule="atLeast"/>
        <w:ind w:left="340"/>
        <w:rPr>
          <w:sz w:val="21"/>
        </w:rPr>
      </w:pPr>
      <w:r w:rsidRPr="007923FF">
        <w:rPr>
          <w:sz w:val="21"/>
        </w:rPr>
        <w:t>As set forth in 42 CFR § 455.101, MCEs include the following (as defined in 42 CFR § 438.2).</w:t>
      </w:r>
    </w:p>
    <w:p w14:paraId="796BEFDD" w14:textId="77777777" w:rsidR="00A118B7" w:rsidRPr="007923FF" w:rsidRDefault="00A118B7" w:rsidP="00A118B7">
      <w:pPr>
        <w:spacing w:line="27" w:lineRule="exact"/>
        <w:rPr>
          <w:sz w:val="24"/>
        </w:rPr>
      </w:pPr>
    </w:p>
    <w:p w14:paraId="3CDDD910" w14:textId="77777777" w:rsidR="00A118B7" w:rsidRPr="007923FF" w:rsidRDefault="00A118B7" w:rsidP="005C123E">
      <w:pPr>
        <w:numPr>
          <w:ilvl w:val="0"/>
          <w:numId w:val="19"/>
        </w:numPr>
        <w:tabs>
          <w:tab w:val="left" w:pos="520"/>
        </w:tabs>
        <w:spacing w:line="0" w:lineRule="atLeast"/>
        <w:ind w:left="832" w:hanging="360"/>
        <w:rPr>
          <w:sz w:val="21"/>
        </w:rPr>
      </w:pPr>
      <w:r w:rsidRPr="007923FF">
        <w:rPr>
          <w:sz w:val="21"/>
        </w:rPr>
        <w:t>Health Insuring Organization (HIO)</w:t>
      </w:r>
    </w:p>
    <w:p w14:paraId="25DD0452" w14:textId="77777777" w:rsidR="00A118B7" w:rsidRPr="007923FF" w:rsidRDefault="00A118B7" w:rsidP="00A118B7">
      <w:pPr>
        <w:spacing w:line="26" w:lineRule="exact"/>
        <w:rPr>
          <w:sz w:val="21"/>
        </w:rPr>
      </w:pPr>
    </w:p>
    <w:p w14:paraId="2AFB7889" w14:textId="77777777" w:rsidR="00A118B7" w:rsidRPr="007923FF" w:rsidRDefault="00A118B7" w:rsidP="005C123E">
      <w:pPr>
        <w:numPr>
          <w:ilvl w:val="0"/>
          <w:numId w:val="19"/>
        </w:numPr>
        <w:tabs>
          <w:tab w:val="left" w:pos="520"/>
        </w:tabs>
        <w:spacing w:line="0" w:lineRule="atLeast"/>
        <w:ind w:left="832" w:hanging="360"/>
        <w:rPr>
          <w:sz w:val="21"/>
        </w:rPr>
      </w:pPr>
      <w:r w:rsidRPr="007923FF">
        <w:rPr>
          <w:sz w:val="21"/>
        </w:rPr>
        <w:t>Prepaid Inpatient Health Plan (PIHP)</w:t>
      </w:r>
    </w:p>
    <w:p w14:paraId="0C4BE2D5" w14:textId="77777777" w:rsidR="00A118B7" w:rsidRPr="007923FF" w:rsidRDefault="00A118B7" w:rsidP="00A118B7">
      <w:pPr>
        <w:spacing w:line="26" w:lineRule="exact"/>
        <w:rPr>
          <w:sz w:val="21"/>
        </w:rPr>
      </w:pPr>
    </w:p>
    <w:p w14:paraId="5649CEA8" w14:textId="77777777" w:rsidR="00A118B7" w:rsidRPr="007923FF" w:rsidRDefault="00A118B7" w:rsidP="005C123E">
      <w:pPr>
        <w:numPr>
          <w:ilvl w:val="0"/>
          <w:numId w:val="19"/>
        </w:numPr>
        <w:tabs>
          <w:tab w:val="left" w:pos="520"/>
        </w:tabs>
        <w:spacing w:line="0" w:lineRule="atLeast"/>
        <w:ind w:left="832" w:hanging="360"/>
        <w:rPr>
          <w:sz w:val="21"/>
        </w:rPr>
      </w:pPr>
      <w:r w:rsidRPr="007923FF">
        <w:rPr>
          <w:sz w:val="21"/>
        </w:rPr>
        <w:t>Managed Care Organization (MCO)</w:t>
      </w:r>
    </w:p>
    <w:p w14:paraId="6889F598" w14:textId="77777777" w:rsidR="00A118B7" w:rsidRPr="007923FF" w:rsidRDefault="00A118B7" w:rsidP="00A118B7">
      <w:pPr>
        <w:spacing w:line="26" w:lineRule="exact"/>
        <w:rPr>
          <w:sz w:val="21"/>
        </w:rPr>
      </w:pPr>
    </w:p>
    <w:p w14:paraId="0F9FBE02" w14:textId="77777777" w:rsidR="00A118B7" w:rsidRPr="007923FF" w:rsidRDefault="00A118B7" w:rsidP="005C123E">
      <w:pPr>
        <w:numPr>
          <w:ilvl w:val="0"/>
          <w:numId w:val="19"/>
        </w:numPr>
        <w:tabs>
          <w:tab w:val="left" w:pos="520"/>
        </w:tabs>
        <w:spacing w:line="0" w:lineRule="atLeast"/>
        <w:ind w:left="832" w:hanging="360"/>
        <w:rPr>
          <w:sz w:val="21"/>
        </w:rPr>
      </w:pPr>
      <w:r w:rsidRPr="007923FF">
        <w:rPr>
          <w:sz w:val="21"/>
        </w:rPr>
        <w:t>Primary Care Case Manager (PCCM)</w:t>
      </w:r>
    </w:p>
    <w:p w14:paraId="7E491AE1" w14:textId="77777777" w:rsidR="00A118B7" w:rsidRPr="007923FF" w:rsidRDefault="00A118B7" w:rsidP="00A118B7">
      <w:pPr>
        <w:spacing w:line="26" w:lineRule="exact"/>
        <w:rPr>
          <w:sz w:val="21"/>
        </w:rPr>
      </w:pPr>
    </w:p>
    <w:p w14:paraId="559926DE" w14:textId="77777777" w:rsidR="00A118B7" w:rsidRPr="007923FF" w:rsidRDefault="00A118B7" w:rsidP="005C123E">
      <w:pPr>
        <w:numPr>
          <w:ilvl w:val="0"/>
          <w:numId w:val="19"/>
        </w:numPr>
        <w:tabs>
          <w:tab w:val="left" w:pos="520"/>
        </w:tabs>
        <w:spacing w:line="0" w:lineRule="atLeast"/>
        <w:ind w:left="832" w:hanging="360"/>
        <w:rPr>
          <w:sz w:val="21"/>
        </w:rPr>
      </w:pPr>
      <w:r w:rsidRPr="007923FF">
        <w:rPr>
          <w:sz w:val="21"/>
        </w:rPr>
        <w:t>Prepaid Ambulatory Health Plan (PAHP)</w:t>
      </w:r>
    </w:p>
    <w:p w14:paraId="6F74F9AC" w14:textId="77777777" w:rsidR="00A118B7" w:rsidRPr="007923FF" w:rsidRDefault="00A118B7" w:rsidP="00A118B7">
      <w:pPr>
        <w:spacing w:line="146" w:lineRule="exact"/>
        <w:rPr>
          <w:sz w:val="24"/>
        </w:rPr>
      </w:pPr>
    </w:p>
    <w:p w14:paraId="759B3251" w14:textId="77777777" w:rsidR="00A118B7" w:rsidRPr="007923FF" w:rsidRDefault="00A118B7" w:rsidP="00A118B7">
      <w:pPr>
        <w:spacing w:line="275" w:lineRule="auto"/>
        <w:ind w:left="340" w:right="340"/>
        <w:rPr>
          <w:sz w:val="21"/>
        </w:rPr>
      </w:pPr>
      <w:r w:rsidRPr="007923FF">
        <w:rPr>
          <w:sz w:val="21"/>
        </w:rPr>
        <w:t>The MassHealth agency may at its discretion disapprove a provider contract, and may terminate an existing contract, if the provider fails to disclose any information in accordance with the provisions of 130 CMR 450.222, 130 CMR 450.223, or 42 CFR §§ 455.100–106, 42 CFR § 455.436, 42 CFR § 1002, or as otherwise required by state or federal law (See 130 CMR 450.227).</w:t>
      </w:r>
    </w:p>
    <w:p w14:paraId="5DE650EC" w14:textId="77777777" w:rsidR="00A118B7" w:rsidRPr="007923FF" w:rsidRDefault="00A118B7" w:rsidP="00A118B7">
      <w:pPr>
        <w:spacing w:line="140" w:lineRule="exact"/>
        <w:rPr>
          <w:sz w:val="24"/>
        </w:rPr>
      </w:pPr>
    </w:p>
    <w:p w14:paraId="67BB658B" w14:textId="77777777" w:rsidR="00A118B7" w:rsidRPr="007923FF" w:rsidRDefault="00A118B7" w:rsidP="00A118B7">
      <w:pPr>
        <w:spacing w:line="0" w:lineRule="atLeast"/>
        <w:ind w:right="-19"/>
        <w:jc w:val="center"/>
        <w:rPr>
          <w:b/>
          <w:sz w:val="24"/>
        </w:rPr>
      </w:pPr>
      <w:r w:rsidRPr="007923FF">
        <w:rPr>
          <w:b/>
          <w:sz w:val="24"/>
        </w:rPr>
        <w:t>NOTE: All sections of this form must be completed.</w:t>
      </w:r>
    </w:p>
    <w:p w14:paraId="1B337059" w14:textId="77777777" w:rsidR="00A118B7" w:rsidRPr="007923FF" w:rsidRDefault="00A118B7" w:rsidP="00A118B7">
      <w:pPr>
        <w:spacing w:line="218" w:lineRule="exact"/>
        <w:rPr>
          <w:sz w:val="24"/>
        </w:rPr>
      </w:pPr>
    </w:p>
    <w:p w14:paraId="1F69BA8F" w14:textId="77777777" w:rsidR="00A118B7" w:rsidRPr="007923FF" w:rsidRDefault="00A118B7" w:rsidP="00A118B7">
      <w:pPr>
        <w:spacing w:line="295" w:lineRule="auto"/>
        <w:ind w:left="340" w:right="860"/>
        <w:rPr>
          <w:sz w:val="21"/>
        </w:rPr>
      </w:pPr>
      <w:r w:rsidRPr="007923FF">
        <w:rPr>
          <w:sz w:val="21"/>
        </w:rPr>
        <w:t>Unless otherwise instructed by MassHealth, all MCEs, fiscal agents, and other disclosing entities, including ACOs, must use this form when disclosing such information to MassHealth upon:</w:t>
      </w:r>
    </w:p>
    <w:p w14:paraId="3626CA94" w14:textId="77777777" w:rsidR="00A118B7" w:rsidRPr="007923FF" w:rsidRDefault="00A118B7" w:rsidP="00A118B7">
      <w:pPr>
        <w:spacing w:line="62" w:lineRule="exact"/>
        <w:rPr>
          <w:sz w:val="24"/>
        </w:rPr>
      </w:pPr>
    </w:p>
    <w:p w14:paraId="09366650" w14:textId="77777777" w:rsidR="00A118B7" w:rsidRPr="007923FF" w:rsidRDefault="00A118B7" w:rsidP="005C123E">
      <w:pPr>
        <w:numPr>
          <w:ilvl w:val="0"/>
          <w:numId w:val="20"/>
        </w:numPr>
        <w:tabs>
          <w:tab w:val="left" w:pos="520"/>
        </w:tabs>
        <w:spacing w:line="0" w:lineRule="atLeast"/>
        <w:ind w:left="832" w:hanging="360"/>
        <w:rPr>
          <w:sz w:val="21"/>
        </w:rPr>
      </w:pPr>
      <w:r w:rsidRPr="007923FF">
        <w:rPr>
          <w:sz w:val="21"/>
        </w:rPr>
        <w:t>enrollment</w:t>
      </w:r>
    </w:p>
    <w:p w14:paraId="06FFB6AD" w14:textId="77777777" w:rsidR="00A118B7" w:rsidRPr="007923FF" w:rsidRDefault="00A118B7" w:rsidP="00A118B7">
      <w:pPr>
        <w:spacing w:line="26" w:lineRule="exact"/>
        <w:rPr>
          <w:sz w:val="21"/>
        </w:rPr>
      </w:pPr>
    </w:p>
    <w:p w14:paraId="1B0FB363" w14:textId="77777777" w:rsidR="00A118B7" w:rsidRPr="007923FF" w:rsidRDefault="00A118B7" w:rsidP="005C123E">
      <w:pPr>
        <w:numPr>
          <w:ilvl w:val="0"/>
          <w:numId w:val="20"/>
        </w:numPr>
        <w:tabs>
          <w:tab w:val="left" w:pos="520"/>
        </w:tabs>
        <w:spacing w:line="0" w:lineRule="atLeast"/>
        <w:ind w:left="832" w:hanging="360"/>
        <w:rPr>
          <w:sz w:val="21"/>
        </w:rPr>
      </w:pPr>
      <w:r w:rsidRPr="007923FF">
        <w:rPr>
          <w:sz w:val="21"/>
        </w:rPr>
        <w:t>re-enrollment (following disenrollment from MassHealth)</w:t>
      </w:r>
    </w:p>
    <w:p w14:paraId="44619AB5" w14:textId="77777777" w:rsidR="00A118B7" w:rsidRPr="007923FF" w:rsidRDefault="00A118B7" w:rsidP="00A118B7">
      <w:pPr>
        <w:spacing w:line="26" w:lineRule="exact"/>
        <w:rPr>
          <w:sz w:val="21"/>
        </w:rPr>
      </w:pPr>
    </w:p>
    <w:p w14:paraId="6F78DF01" w14:textId="77777777" w:rsidR="00A118B7" w:rsidRPr="007923FF" w:rsidRDefault="00A118B7" w:rsidP="005C123E">
      <w:pPr>
        <w:numPr>
          <w:ilvl w:val="0"/>
          <w:numId w:val="20"/>
        </w:numPr>
        <w:tabs>
          <w:tab w:val="left" w:pos="520"/>
        </w:tabs>
        <w:spacing w:line="0" w:lineRule="atLeast"/>
        <w:ind w:left="832" w:hanging="360"/>
        <w:rPr>
          <w:sz w:val="21"/>
        </w:rPr>
      </w:pPr>
      <w:r w:rsidRPr="007923FF">
        <w:rPr>
          <w:sz w:val="21"/>
        </w:rPr>
        <w:t>revalidation</w:t>
      </w:r>
    </w:p>
    <w:p w14:paraId="0B100D9F" w14:textId="77777777" w:rsidR="00A118B7" w:rsidRPr="007923FF" w:rsidRDefault="00A118B7" w:rsidP="00A118B7">
      <w:pPr>
        <w:spacing w:line="26" w:lineRule="exact"/>
        <w:rPr>
          <w:sz w:val="21"/>
        </w:rPr>
      </w:pPr>
    </w:p>
    <w:p w14:paraId="01E741BD" w14:textId="77777777" w:rsidR="00A118B7" w:rsidRPr="007923FF" w:rsidRDefault="00A118B7" w:rsidP="005C123E">
      <w:pPr>
        <w:numPr>
          <w:ilvl w:val="0"/>
          <w:numId w:val="20"/>
        </w:numPr>
        <w:tabs>
          <w:tab w:val="left" w:pos="520"/>
        </w:tabs>
        <w:spacing w:line="0" w:lineRule="atLeast"/>
        <w:ind w:left="832" w:hanging="360"/>
        <w:rPr>
          <w:sz w:val="21"/>
        </w:rPr>
      </w:pPr>
      <w:r w:rsidRPr="007923FF">
        <w:rPr>
          <w:sz w:val="21"/>
        </w:rPr>
        <w:t>a change in managing employee(s)</w:t>
      </w:r>
    </w:p>
    <w:p w14:paraId="1FD1B33F" w14:textId="77777777" w:rsidR="00A118B7" w:rsidRPr="007923FF" w:rsidRDefault="00A118B7" w:rsidP="00A118B7">
      <w:pPr>
        <w:spacing w:line="26" w:lineRule="exact"/>
        <w:rPr>
          <w:sz w:val="21"/>
        </w:rPr>
      </w:pPr>
    </w:p>
    <w:p w14:paraId="4AD64B95" w14:textId="77777777" w:rsidR="00A118B7" w:rsidRPr="007923FF" w:rsidRDefault="00A118B7" w:rsidP="005C123E">
      <w:pPr>
        <w:numPr>
          <w:ilvl w:val="0"/>
          <w:numId w:val="20"/>
        </w:numPr>
        <w:tabs>
          <w:tab w:val="left" w:pos="520"/>
        </w:tabs>
        <w:spacing w:line="0" w:lineRule="atLeast"/>
        <w:ind w:left="832" w:hanging="360"/>
        <w:rPr>
          <w:sz w:val="21"/>
        </w:rPr>
      </w:pPr>
      <w:r w:rsidRPr="007923FF">
        <w:rPr>
          <w:sz w:val="21"/>
        </w:rPr>
        <w:t>a change of ownership or control interest</w:t>
      </w:r>
    </w:p>
    <w:p w14:paraId="1A1E7FDA" w14:textId="77777777" w:rsidR="00A118B7" w:rsidRPr="007923FF" w:rsidRDefault="00A118B7" w:rsidP="00A118B7">
      <w:pPr>
        <w:spacing w:line="26" w:lineRule="exact"/>
        <w:rPr>
          <w:sz w:val="21"/>
        </w:rPr>
      </w:pPr>
    </w:p>
    <w:p w14:paraId="1F1B972E" w14:textId="77777777" w:rsidR="00A118B7" w:rsidRPr="007923FF" w:rsidRDefault="00A118B7" w:rsidP="005C123E">
      <w:pPr>
        <w:numPr>
          <w:ilvl w:val="0"/>
          <w:numId w:val="20"/>
        </w:numPr>
        <w:tabs>
          <w:tab w:val="left" w:pos="520"/>
        </w:tabs>
        <w:spacing w:line="0" w:lineRule="atLeast"/>
        <w:ind w:left="832" w:hanging="360"/>
        <w:rPr>
          <w:sz w:val="21"/>
        </w:rPr>
      </w:pPr>
      <w:r w:rsidRPr="007923FF">
        <w:rPr>
          <w:sz w:val="21"/>
        </w:rPr>
        <w:t>at the request of MassHealth</w:t>
      </w:r>
    </w:p>
    <w:p w14:paraId="0083700B" w14:textId="77777777" w:rsidR="00A118B7" w:rsidRPr="007923FF" w:rsidRDefault="00A118B7" w:rsidP="00A118B7">
      <w:pPr>
        <w:spacing w:line="26" w:lineRule="exact"/>
        <w:rPr>
          <w:sz w:val="21"/>
        </w:rPr>
      </w:pPr>
    </w:p>
    <w:p w14:paraId="4D6E0F8A" w14:textId="77777777" w:rsidR="00A118B7" w:rsidRPr="007923FF" w:rsidRDefault="00A118B7" w:rsidP="005C123E">
      <w:pPr>
        <w:numPr>
          <w:ilvl w:val="0"/>
          <w:numId w:val="20"/>
        </w:numPr>
        <w:tabs>
          <w:tab w:val="left" w:pos="520"/>
        </w:tabs>
        <w:spacing w:line="295" w:lineRule="auto"/>
        <w:ind w:left="832" w:right="2660" w:hanging="360"/>
        <w:rPr>
          <w:sz w:val="21"/>
        </w:rPr>
      </w:pPr>
      <w:r w:rsidRPr="007923FF">
        <w:rPr>
          <w:sz w:val="21"/>
        </w:rPr>
        <w:t>any subsequent change(s) to any of the information stated on this form in accordance with 130 CMR 450.223(B)</w:t>
      </w:r>
    </w:p>
    <w:p w14:paraId="12570E28" w14:textId="77777777" w:rsidR="00A118B7" w:rsidRPr="007923FF" w:rsidRDefault="00A118B7" w:rsidP="00A118B7">
      <w:pPr>
        <w:spacing w:line="368" w:lineRule="exact"/>
        <w:rPr>
          <w:sz w:val="24"/>
        </w:rPr>
      </w:pPr>
    </w:p>
    <w:p w14:paraId="30C6DE7D" w14:textId="77777777" w:rsidR="00A118B7" w:rsidRPr="007923FF" w:rsidRDefault="00A118B7" w:rsidP="00A118B7">
      <w:pPr>
        <w:spacing w:line="0" w:lineRule="atLeast"/>
        <w:ind w:left="20"/>
        <w:rPr>
          <w:rFonts w:ascii="Arial" w:eastAsia="Arial" w:hAnsi="Arial"/>
          <w:sz w:val="28"/>
        </w:rPr>
      </w:pPr>
      <w:r w:rsidRPr="007923FF">
        <w:rPr>
          <w:rFonts w:ascii="Arial" w:eastAsia="Arial" w:hAnsi="Arial"/>
          <w:sz w:val="28"/>
        </w:rPr>
        <w:t>CONTACT INFORMATION FOR INDIVIDUAL COMPLETING THIS FORM</w:t>
      </w:r>
    </w:p>
    <w:p w14:paraId="58521F99" w14:textId="77777777" w:rsidR="00A118B7" w:rsidRPr="007923FF" w:rsidRDefault="00A118B7" w:rsidP="00A118B7">
      <w:pPr>
        <w:spacing w:line="20" w:lineRule="exact"/>
        <w:rPr>
          <w:sz w:val="24"/>
        </w:rPr>
      </w:pPr>
    </w:p>
    <w:p w14:paraId="619327A4" w14:textId="77777777" w:rsidR="00A118B7" w:rsidRPr="007923FF" w:rsidRDefault="00D95146" w:rsidP="00A118B7">
      <w:pPr>
        <w:spacing w:line="265" w:lineRule="exact"/>
        <w:rPr>
          <w:sz w:val="24"/>
        </w:rPr>
      </w:pPr>
      <w:r w:rsidRPr="007923FF">
        <w:rPr>
          <w:rFonts w:ascii="Arial" w:eastAsia="Arial" w:hAnsi="Arial"/>
          <w:noProof/>
          <w:sz w:val="28"/>
        </w:rPr>
        <mc:AlternateContent>
          <mc:Choice Requires="wps">
            <w:drawing>
              <wp:anchor distT="0" distB="0" distL="114300" distR="114300" simplePos="0" relativeHeight="251660800" behindDoc="1" locked="0" layoutInCell="1" allowOverlap="1" wp14:anchorId="3F1BE295" wp14:editId="2BD05229">
                <wp:simplePos x="0" y="0"/>
                <wp:positionH relativeFrom="margin">
                  <wp:align>left</wp:align>
                </wp:positionH>
                <wp:positionV relativeFrom="paragraph">
                  <wp:posOffset>15240</wp:posOffset>
                </wp:positionV>
                <wp:extent cx="6858000" cy="9525"/>
                <wp:effectExtent l="0" t="0" r="19050" b="2857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E2FB96" id="Straight Connector 64" o:spid="_x0000_s1026" style="position:absolute;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kIAIAADsEAAAOAAAAZHJzL2Uyb0RvYy54bWysU82O2jAQvlfqO1i+QxI2U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" strokeweight=".5pt">
                <w10:wrap anchorx="margin"/>
              </v:line>
            </w:pict>
          </mc:Fallback>
        </mc:AlternateContent>
      </w:r>
    </w:p>
    <w:p w14:paraId="6564B078" w14:textId="77777777" w:rsidR="00A118B7" w:rsidRPr="007923FF" w:rsidRDefault="00A118B7" w:rsidP="00A118B7">
      <w:pPr>
        <w:spacing w:line="0" w:lineRule="atLeast"/>
        <w:ind w:left="80"/>
        <w:rPr>
          <w:rFonts w:ascii="Arial" w:eastAsia="Arial" w:hAnsi="Arial"/>
        </w:rPr>
      </w:pPr>
      <w:r w:rsidRPr="007923FF">
        <w:rPr>
          <w:rFonts w:ascii="Arial" w:eastAsia="Arial" w:hAnsi="Arial"/>
        </w:rPr>
        <w:t>Name</w:t>
      </w:r>
    </w:p>
    <w:p w14:paraId="62D2C907" w14:textId="77777777" w:rsidR="00A118B7" w:rsidRPr="007923FF" w:rsidRDefault="00A118B7" w:rsidP="00A118B7">
      <w:pPr>
        <w:spacing w:line="82" w:lineRule="exact"/>
        <w:rPr>
          <w:sz w:val="24"/>
        </w:rPr>
      </w:pPr>
    </w:p>
    <w:tbl>
      <w:tblPr>
        <w:tblW w:w="0" w:type="auto"/>
        <w:tblInd w:w="20" w:type="dxa"/>
        <w:tblLayout w:type="fixed"/>
        <w:tblCellMar>
          <w:left w:w="0" w:type="dxa"/>
          <w:right w:w="0" w:type="dxa"/>
        </w:tblCellMar>
        <w:tblLook w:val="0000" w:firstRow="0" w:lastRow="0" w:firstColumn="0" w:lastColumn="0" w:noHBand="0" w:noVBand="0"/>
      </w:tblPr>
      <w:tblGrid>
        <w:gridCol w:w="4200"/>
        <w:gridCol w:w="6600"/>
      </w:tblGrid>
      <w:tr w:rsidR="00A118B7" w:rsidRPr="007923FF" w14:paraId="7B55D87F" w14:textId="77777777" w:rsidTr="008121E8">
        <w:trPr>
          <w:trHeight w:val="348"/>
        </w:trPr>
        <w:tc>
          <w:tcPr>
            <w:tcW w:w="4200" w:type="dxa"/>
            <w:tcBorders>
              <w:top w:val="single" w:sz="8" w:space="0" w:color="auto"/>
              <w:right w:val="single" w:sz="8" w:space="0" w:color="auto"/>
            </w:tcBorders>
            <w:shd w:val="clear" w:color="auto" w:fill="auto"/>
            <w:vAlign w:val="bottom"/>
          </w:tcPr>
          <w:p w14:paraId="4B76FECA"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Tel.</w:t>
            </w:r>
          </w:p>
        </w:tc>
        <w:tc>
          <w:tcPr>
            <w:tcW w:w="6600" w:type="dxa"/>
            <w:tcBorders>
              <w:top w:val="single" w:sz="8" w:space="0" w:color="auto"/>
            </w:tcBorders>
            <w:shd w:val="clear" w:color="auto" w:fill="auto"/>
            <w:vAlign w:val="bottom"/>
          </w:tcPr>
          <w:p w14:paraId="2F195EC8"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Email</w:t>
            </w:r>
          </w:p>
        </w:tc>
      </w:tr>
      <w:tr w:rsidR="00A118B7" w:rsidRPr="007923FF" w14:paraId="2D64675F" w14:textId="77777777" w:rsidTr="008121E8">
        <w:trPr>
          <w:trHeight w:val="100"/>
        </w:trPr>
        <w:tc>
          <w:tcPr>
            <w:tcW w:w="4200" w:type="dxa"/>
            <w:tcBorders>
              <w:bottom w:val="single" w:sz="8" w:space="0" w:color="auto"/>
              <w:right w:val="single" w:sz="8" w:space="0" w:color="auto"/>
            </w:tcBorders>
            <w:shd w:val="clear" w:color="auto" w:fill="auto"/>
            <w:vAlign w:val="bottom"/>
          </w:tcPr>
          <w:p w14:paraId="275F8908" w14:textId="77777777" w:rsidR="00A118B7" w:rsidRPr="007923FF" w:rsidRDefault="00A118B7" w:rsidP="008121E8">
            <w:pPr>
              <w:spacing w:line="0" w:lineRule="atLeast"/>
              <w:rPr>
                <w:sz w:val="8"/>
              </w:rPr>
            </w:pPr>
          </w:p>
        </w:tc>
        <w:tc>
          <w:tcPr>
            <w:tcW w:w="6600" w:type="dxa"/>
            <w:tcBorders>
              <w:bottom w:val="single" w:sz="8" w:space="0" w:color="auto"/>
            </w:tcBorders>
            <w:shd w:val="clear" w:color="auto" w:fill="auto"/>
            <w:vAlign w:val="bottom"/>
          </w:tcPr>
          <w:p w14:paraId="1718CC5A" w14:textId="77777777" w:rsidR="00A118B7" w:rsidRPr="007923FF" w:rsidRDefault="00A118B7" w:rsidP="008121E8">
            <w:pPr>
              <w:spacing w:line="0" w:lineRule="atLeast"/>
              <w:rPr>
                <w:sz w:val="8"/>
              </w:rPr>
            </w:pPr>
          </w:p>
        </w:tc>
      </w:tr>
    </w:tbl>
    <w:p w14:paraId="7FDE76B5" w14:textId="77777777" w:rsidR="00A118B7" w:rsidRPr="007923FF" w:rsidRDefault="00A118B7" w:rsidP="00A118B7">
      <w:pPr>
        <w:rPr>
          <w:sz w:val="8"/>
        </w:rPr>
        <w:sectPr w:rsidR="00A118B7" w:rsidRPr="007923FF" w:rsidSect="00E63188">
          <w:footerReference w:type="default" r:id="rId39"/>
          <w:pgSz w:w="12240" w:h="15840"/>
          <w:pgMar w:top="720" w:right="720" w:bottom="720" w:left="720" w:header="0" w:footer="0" w:gutter="0"/>
          <w:cols w:space="0" w:equalWidth="0">
            <w:col w:w="10800"/>
          </w:cols>
          <w:docGrid w:linePitch="360"/>
        </w:sectPr>
      </w:pPr>
    </w:p>
    <w:p w14:paraId="7A00C265" w14:textId="77777777" w:rsidR="001B3BB1" w:rsidRDefault="00A118B7" w:rsidP="002C2387">
      <w:pPr>
        <w:tabs>
          <w:tab w:val="left" w:pos="1720"/>
        </w:tabs>
        <w:spacing w:line="281" w:lineRule="auto"/>
        <w:ind w:left="2160" w:right="500" w:hanging="2157"/>
        <w:sectPr w:rsidR="001B3BB1" w:rsidSect="00E63188">
          <w:pgSz w:w="12240" w:h="15840"/>
          <w:pgMar w:top="650" w:right="720" w:bottom="0" w:left="720" w:header="0" w:footer="0" w:gutter="0"/>
          <w:cols w:space="0" w:equalWidth="0">
            <w:col w:w="10800"/>
          </w:cols>
          <w:docGrid w:linePitch="360"/>
        </w:sectPr>
      </w:pPr>
      <w:bookmarkStart w:id="111" w:name="page2"/>
      <w:bookmarkEnd w:id="111"/>
      <w:r w:rsidRPr="007923FF">
        <w:rPr>
          <w:rFonts w:ascii="Arial" w:eastAsia="Arial" w:hAnsi="Arial"/>
          <w:sz w:val="28"/>
        </w:rPr>
        <w:lastRenderedPageBreak/>
        <w:t>DEFINITIONS</w:t>
      </w:r>
      <w:r w:rsidRPr="007923FF">
        <w:tab/>
      </w:r>
    </w:p>
    <w:p w14:paraId="147CFDBC" w14:textId="5ABC0460" w:rsidR="00A118B7" w:rsidRPr="007923FF" w:rsidRDefault="00A118B7" w:rsidP="002C2387">
      <w:pPr>
        <w:tabs>
          <w:tab w:val="left" w:pos="1720"/>
        </w:tabs>
        <w:spacing w:line="281" w:lineRule="auto"/>
        <w:ind w:left="2160" w:right="500" w:hanging="2157"/>
        <w:rPr>
          <w:sz w:val="23"/>
        </w:rPr>
      </w:pPr>
      <w:r w:rsidRPr="007923FF">
        <w:rPr>
          <w:sz w:val="23"/>
        </w:rPr>
        <w:t>The following definitions provided here for reference are found at 42 CFR § 1001.2, 42 CFR § 455.101 and 130 CMR 450.221.</w:t>
      </w:r>
    </w:p>
    <w:p w14:paraId="1A1ED211" w14:textId="77777777" w:rsidR="00A118B7" w:rsidRPr="007923FF" w:rsidRDefault="00A118B7" w:rsidP="00A118B7">
      <w:pPr>
        <w:tabs>
          <w:tab w:val="left" w:pos="1720"/>
        </w:tabs>
        <w:spacing w:line="281" w:lineRule="auto"/>
        <w:ind w:left="1740" w:right="500" w:hanging="1737"/>
        <w:rPr>
          <w:sz w:val="23"/>
        </w:rPr>
        <w:sectPr w:rsidR="00A118B7" w:rsidRPr="007923FF" w:rsidSect="001B3BB1">
          <w:type w:val="continuous"/>
          <w:pgSz w:w="12240" w:h="15840"/>
          <w:pgMar w:top="650" w:right="720" w:bottom="0" w:left="720" w:header="0" w:footer="0" w:gutter="0"/>
          <w:cols w:space="0"/>
          <w:docGrid w:linePitch="360"/>
        </w:sectPr>
      </w:pPr>
    </w:p>
    <w:p w14:paraId="2B6D9591" w14:textId="77777777" w:rsidR="00A118B7" w:rsidRPr="007923FF" w:rsidRDefault="00A118B7" w:rsidP="00A118B7">
      <w:pPr>
        <w:spacing w:line="114" w:lineRule="exact"/>
      </w:pPr>
    </w:p>
    <w:p w14:paraId="57D980E5" w14:textId="77777777" w:rsidR="00A51D64" w:rsidRDefault="00A51D64" w:rsidP="00A118B7">
      <w:pPr>
        <w:spacing w:line="303" w:lineRule="auto"/>
        <w:ind w:right="280"/>
        <w:rPr>
          <w:b/>
        </w:rPr>
        <w:sectPr w:rsidR="00A51D64" w:rsidSect="001B3BB1">
          <w:type w:val="continuous"/>
          <w:pgSz w:w="12240" w:h="15840"/>
          <w:pgMar w:top="650" w:right="720" w:bottom="0" w:left="720" w:header="0" w:footer="0" w:gutter="0"/>
          <w:cols w:space="0"/>
          <w:docGrid w:linePitch="360"/>
        </w:sectPr>
      </w:pPr>
    </w:p>
    <w:p w14:paraId="260FA8C7" w14:textId="3BD0E477" w:rsidR="00A118B7" w:rsidRPr="007923FF" w:rsidRDefault="00A118B7" w:rsidP="00A118B7">
      <w:pPr>
        <w:spacing w:line="303" w:lineRule="auto"/>
        <w:ind w:right="280"/>
      </w:pPr>
      <w:r w:rsidRPr="007923FF">
        <w:rPr>
          <w:b/>
        </w:rPr>
        <w:t>Agent</w:t>
      </w:r>
      <w:r w:rsidRPr="007923FF">
        <w:rPr>
          <w:rFonts w:ascii="Arial" w:eastAsia="Arial" w:hAnsi="Arial"/>
          <w:b/>
        </w:rPr>
        <w:t>:</w:t>
      </w:r>
      <w:r w:rsidRPr="007923FF">
        <w:rPr>
          <w:b/>
        </w:rPr>
        <w:t xml:space="preserve"> </w:t>
      </w:r>
      <w:r w:rsidRPr="007923FF">
        <w:t>any person who has been delegated the authority to</w:t>
      </w:r>
      <w:r w:rsidRPr="007923FF">
        <w:rPr>
          <w:b/>
        </w:rPr>
        <w:t xml:space="preserve"> </w:t>
      </w:r>
      <w:r w:rsidRPr="007923FF">
        <w:t>obligate or act on behalf of a provider.</w:t>
      </w:r>
    </w:p>
    <w:p w14:paraId="41CAB09C" w14:textId="77777777" w:rsidR="00A118B7" w:rsidRPr="007923FF" w:rsidRDefault="00A118B7" w:rsidP="00A118B7">
      <w:pPr>
        <w:spacing w:line="15" w:lineRule="exact"/>
      </w:pPr>
    </w:p>
    <w:p w14:paraId="17E6341B" w14:textId="77777777" w:rsidR="00A118B7" w:rsidRPr="007923FF" w:rsidRDefault="00A118B7" w:rsidP="00A118B7">
      <w:pPr>
        <w:spacing w:line="280" w:lineRule="auto"/>
        <w:ind w:right="260"/>
      </w:pPr>
      <w:r w:rsidRPr="007923FF">
        <w:rPr>
          <w:b/>
        </w:rPr>
        <w:t xml:space="preserve">Disclosing Entity: </w:t>
      </w:r>
      <w:r w:rsidRPr="007923FF">
        <w:t>a Medicaid provider (other than an</w:t>
      </w:r>
      <w:r w:rsidRPr="007923FF">
        <w:rPr>
          <w:b/>
        </w:rPr>
        <w:t xml:space="preserve"> </w:t>
      </w:r>
      <w:r w:rsidRPr="007923FF">
        <w:t>individual practitioner or group of practitioners), or a fiscal agent.</w:t>
      </w:r>
    </w:p>
    <w:p w14:paraId="7569A4B4" w14:textId="77777777" w:rsidR="00A118B7" w:rsidRPr="007923FF" w:rsidRDefault="00A118B7" w:rsidP="00A118B7">
      <w:pPr>
        <w:spacing w:line="39" w:lineRule="exact"/>
      </w:pPr>
    </w:p>
    <w:p w14:paraId="70E096BB" w14:textId="77777777" w:rsidR="00A118B7" w:rsidRPr="007923FF" w:rsidRDefault="00A118B7" w:rsidP="00A118B7">
      <w:pPr>
        <w:spacing w:line="0" w:lineRule="atLeast"/>
      </w:pPr>
      <w:r w:rsidRPr="007923FF">
        <w:rPr>
          <w:b/>
        </w:rPr>
        <w:t xml:space="preserve">Familial Relationship: </w:t>
      </w:r>
      <w:r w:rsidRPr="007923FF">
        <w:t>parent, child, sibling, or spouse.</w:t>
      </w:r>
    </w:p>
    <w:p w14:paraId="7303822F" w14:textId="77777777" w:rsidR="00A118B7" w:rsidRPr="007923FF" w:rsidRDefault="00A118B7" w:rsidP="00A118B7">
      <w:pPr>
        <w:spacing w:line="107" w:lineRule="exact"/>
      </w:pPr>
    </w:p>
    <w:p w14:paraId="68A647D2" w14:textId="77777777" w:rsidR="00A118B7" w:rsidRPr="007923FF" w:rsidRDefault="00A118B7" w:rsidP="00A118B7">
      <w:pPr>
        <w:spacing w:line="295" w:lineRule="auto"/>
        <w:ind w:right="540"/>
      </w:pPr>
      <w:r w:rsidRPr="007923FF">
        <w:rPr>
          <w:b/>
        </w:rPr>
        <w:t xml:space="preserve">Fiscal Agent: </w:t>
      </w:r>
      <w:r w:rsidRPr="007923FF">
        <w:t>a contractor that processes or pays vendor</w:t>
      </w:r>
      <w:r w:rsidRPr="007923FF">
        <w:rPr>
          <w:b/>
        </w:rPr>
        <w:t xml:space="preserve"> </w:t>
      </w:r>
      <w:r w:rsidRPr="007923FF">
        <w:t>claims on behalf of the Medicaid agency.</w:t>
      </w:r>
    </w:p>
    <w:p w14:paraId="4E1E4224" w14:textId="77777777" w:rsidR="00A118B7" w:rsidRPr="007923FF" w:rsidRDefault="00A118B7" w:rsidP="00A118B7">
      <w:pPr>
        <w:spacing w:line="22" w:lineRule="exact"/>
      </w:pPr>
    </w:p>
    <w:p w14:paraId="79DC4CC5" w14:textId="77777777" w:rsidR="00A118B7" w:rsidRPr="007923FF" w:rsidRDefault="00A118B7" w:rsidP="002C2387">
      <w:pPr>
        <w:spacing w:line="275" w:lineRule="auto"/>
      </w:pPr>
      <w:r w:rsidRPr="002C2387">
        <w:rPr>
          <w:b/>
        </w:rPr>
        <w:t xml:space="preserve">Group of Practitioners: </w:t>
      </w:r>
      <w:r w:rsidRPr="007923FF">
        <w:t>two or more health care practitioners</w:t>
      </w:r>
      <w:r w:rsidRPr="002C2387">
        <w:rPr>
          <w:b/>
        </w:rPr>
        <w:t xml:space="preserve"> </w:t>
      </w:r>
      <w:r w:rsidRPr="007923FF">
        <w:t>who practice their profession at a common location (whether or not they share common facilities, common supporting staff, or common equipment).</w:t>
      </w:r>
    </w:p>
    <w:p w14:paraId="137A1EC6" w14:textId="77777777" w:rsidR="00A118B7" w:rsidRPr="007923FF" w:rsidRDefault="00A118B7" w:rsidP="00A118B7">
      <w:pPr>
        <w:spacing w:line="45" w:lineRule="exact"/>
      </w:pPr>
    </w:p>
    <w:p w14:paraId="4EFB597C" w14:textId="77777777" w:rsidR="00A118B7" w:rsidRPr="007923FF" w:rsidRDefault="00A118B7" w:rsidP="00A118B7">
      <w:pPr>
        <w:spacing w:line="290" w:lineRule="auto"/>
        <w:ind w:right="480"/>
      </w:pPr>
      <w:r w:rsidRPr="007923FF">
        <w:rPr>
          <w:b/>
        </w:rPr>
        <w:t xml:space="preserve">Immediate Family Member: </w:t>
      </w:r>
      <w:r w:rsidRPr="007923FF">
        <w:t>a person’s husband or wife;</w:t>
      </w:r>
      <w:r w:rsidRPr="007923FF">
        <w:rPr>
          <w:b/>
        </w:rPr>
        <w:t xml:space="preserve"> </w:t>
      </w:r>
      <w:r w:rsidRPr="007923FF">
        <w:t>natural or adoptive parent; child or sibling; step-parent, stepchild, stepbrother or stepsister; father-, mother-, daughter-, son-, brother- or sister-in-law; grandparent or grandchild; or spouse of a grandparent or grandchild.</w:t>
      </w:r>
    </w:p>
    <w:p w14:paraId="1BA4D5CC" w14:textId="77777777" w:rsidR="00A118B7" w:rsidRPr="007923FF" w:rsidRDefault="00A118B7" w:rsidP="00A118B7">
      <w:pPr>
        <w:spacing w:line="31" w:lineRule="exact"/>
      </w:pPr>
    </w:p>
    <w:p w14:paraId="1DAAAE3B" w14:textId="77777777" w:rsidR="00A118B7" w:rsidRPr="007923FF" w:rsidRDefault="00A118B7" w:rsidP="00A118B7">
      <w:pPr>
        <w:spacing w:line="275" w:lineRule="auto"/>
        <w:ind w:right="40"/>
      </w:pPr>
      <w:r w:rsidRPr="007923FF">
        <w:rPr>
          <w:b/>
        </w:rPr>
        <w:t xml:space="preserve">Indirect Ownership Interest: </w:t>
      </w:r>
      <w:r w:rsidRPr="007923FF">
        <w:t>an ownership interest in an</w:t>
      </w:r>
      <w:r w:rsidRPr="007923FF">
        <w:rPr>
          <w:b/>
        </w:rPr>
        <w:t xml:space="preserve"> </w:t>
      </w:r>
      <w:r w:rsidRPr="007923FF">
        <w:t>entity that has an ownership interest in the disclosing entity. This term includes an ownership interest in any entity that has an indirect ownership interest in the disclosing entity.</w:t>
      </w:r>
    </w:p>
    <w:p w14:paraId="37EACCF9" w14:textId="77777777" w:rsidR="00A118B7" w:rsidRPr="007923FF" w:rsidRDefault="00A118B7" w:rsidP="00A118B7">
      <w:pPr>
        <w:spacing w:line="45" w:lineRule="exact"/>
      </w:pPr>
    </w:p>
    <w:p w14:paraId="45C6477F" w14:textId="77777777" w:rsidR="00A118B7" w:rsidRPr="007923FF" w:rsidRDefault="00A118B7" w:rsidP="00A118B7">
      <w:pPr>
        <w:spacing w:line="280" w:lineRule="auto"/>
        <w:ind w:right="100"/>
      </w:pPr>
      <w:r w:rsidRPr="007923FF">
        <w:rPr>
          <w:b/>
        </w:rPr>
        <w:t xml:space="preserve">Managed Care Entity (MCE): </w:t>
      </w:r>
      <w:r w:rsidRPr="007923FF">
        <w:t>managed care organizations</w:t>
      </w:r>
      <w:r w:rsidRPr="007923FF">
        <w:rPr>
          <w:b/>
        </w:rPr>
        <w:t xml:space="preserve"> </w:t>
      </w:r>
      <w:r w:rsidRPr="007923FF">
        <w:t>(MCOs), PIHPs, PAHPs, PCCMs, and HIOs, as defined by 42 CFR §455.101.</w:t>
      </w:r>
    </w:p>
    <w:p w14:paraId="62B1A136" w14:textId="77777777" w:rsidR="00A118B7" w:rsidRPr="007923FF" w:rsidRDefault="00A118B7" w:rsidP="00A118B7">
      <w:pPr>
        <w:spacing w:line="39" w:lineRule="exact"/>
      </w:pPr>
    </w:p>
    <w:p w14:paraId="538278CC" w14:textId="77777777" w:rsidR="00A118B7" w:rsidRPr="007923FF" w:rsidRDefault="00A118B7" w:rsidP="00A118B7">
      <w:pPr>
        <w:spacing w:line="273" w:lineRule="auto"/>
        <w:ind w:right="40"/>
      </w:pPr>
      <w:r w:rsidRPr="007923FF">
        <w:rPr>
          <w:b/>
        </w:rPr>
        <w:t xml:space="preserve">Managing Employee: </w:t>
      </w:r>
      <w:r w:rsidRPr="007923FF">
        <w:t>a general manager, business manager,</w:t>
      </w:r>
      <w:r w:rsidRPr="007923FF">
        <w:rPr>
          <w:b/>
        </w:rPr>
        <w:t xml:space="preserve"> </w:t>
      </w:r>
      <w:r w:rsidRPr="007923FF">
        <w:t>administrator, director, or other individual who exercises operational or managerial control over, or who directly or indirectly conducts the day-to-day operation of an institution, organization, or agency.</w:t>
      </w:r>
    </w:p>
    <w:p w14:paraId="4F60FE54" w14:textId="77777777" w:rsidR="00A118B7" w:rsidRPr="007923FF" w:rsidRDefault="00A118B7" w:rsidP="00A118B7">
      <w:pPr>
        <w:spacing w:line="47" w:lineRule="exact"/>
      </w:pPr>
    </w:p>
    <w:p w14:paraId="5709BCA6" w14:textId="77777777" w:rsidR="00A118B7" w:rsidRPr="007923FF" w:rsidRDefault="00A118B7" w:rsidP="00A118B7">
      <w:pPr>
        <w:spacing w:line="273" w:lineRule="auto"/>
      </w:pPr>
      <w:r w:rsidRPr="007923FF">
        <w:rPr>
          <w:b/>
        </w:rPr>
        <w:t xml:space="preserve">Member of Household: </w:t>
      </w:r>
      <w:r w:rsidRPr="007923FF">
        <w:t>with respect to a person, any</w:t>
      </w:r>
      <w:r w:rsidRPr="007923FF">
        <w:rPr>
          <w:b/>
        </w:rPr>
        <w:t xml:space="preserve"> </w:t>
      </w:r>
      <w:r w:rsidRPr="007923FF">
        <w:t>individual with whom he or she is sharing a common abode as part of a single family unit, including domestic employees and others who live together as a family unit. A roomer or boarder is not considered a member of household.</w:t>
      </w:r>
    </w:p>
    <w:p w14:paraId="2B9707DE" w14:textId="77777777" w:rsidR="00A118B7" w:rsidRPr="007923FF" w:rsidRDefault="00A118B7" w:rsidP="00A118B7">
      <w:pPr>
        <w:spacing w:line="47" w:lineRule="exact"/>
      </w:pPr>
    </w:p>
    <w:p w14:paraId="5C15A823" w14:textId="77777777" w:rsidR="00A118B7" w:rsidRPr="007923FF" w:rsidRDefault="00A118B7" w:rsidP="00A118B7">
      <w:pPr>
        <w:spacing w:line="279" w:lineRule="auto"/>
        <w:ind w:right="140"/>
      </w:pPr>
      <w:r w:rsidRPr="007923FF">
        <w:rPr>
          <w:b/>
        </w:rPr>
        <w:t xml:space="preserve">Other Disclosing Entity (ODE): </w:t>
      </w:r>
      <w:r w:rsidRPr="007923FF">
        <w:t>any other Medicaid</w:t>
      </w:r>
      <w:r w:rsidRPr="007923FF">
        <w:rPr>
          <w:b/>
        </w:rPr>
        <w:t xml:space="preserve"> </w:t>
      </w:r>
      <w:r w:rsidRPr="007923FF">
        <w:t>disclosing entity and any entity that does not participate in Medicaid, but is required to disclose certain ownership and control information because of participation in any of the programs established under Title V, XVIII, or XX of the Act. This includes (a) any hospital, nursing facility, home health agency, independent clinical laboratory, renal disease facility, rural health clinic, or health maintenance organization that participates in Medicare (Title XVIII); (b) any Medicare intermediary or carrier; and (c) any entity (other than</w:t>
      </w:r>
    </w:p>
    <w:p w14:paraId="45E03469" w14:textId="77777777" w:rsidR="00A118B7" w:rsidRPr="007923FF" w:rsidRDefault="00A118B7" w:rsidP="00A118B7">
      <w:pPr>
        <w:spacing w:line="6" w:lineRule="exact"/>
      </w:pPr>
    </w:p>
    <w:p w14:paraId="61AC8F64" w14:textId="7B521B2C" w:rsidR="00A118B7" w:rsidRPr="007923FF" w:rsidRDefault="00A118B7" w:rsidP="000452A0">
      <w:pPr>
        <w:spacing w:line="275" w:lineRule="auto"/>
        <w:ind w:right="400"/>
      </w:pPr>
      <w:r w:rsidRPr="007923FF">
        <w:t>an individual practitioner or group of practitioners) that furnishes, or arranges for the furnishing of, health-related</w:t>
      </w:r>
      <w:r w:rsidR="002C2387">
        <w:rPr>
          <w:sz w:val="21"/>
        </w:rPr>
        <w:t xml:space="preserve"> </w:t>
      </w:r>
      <w:r w:rsidR="002C2387" w:rsidRPr="002C2387">
        <w:t>services</w:t>
      </w:r>
      <w:r w:rsidR="002C2387">
        <w:t xml:space="preserve"> for which it claims payment under any plan or program established under Title V or Title XX of the Act.</w:t>
      </w:r>
    </w:p>
    <w:p w14:paraId="3405D41C" w14:textId="77777777" w:rsidR="00A118B7" w:rsidRPr="002C2387" w:rsidRDefault="00A118B7" w:rsidP="00A118B7">
      <w:pPr>
        <w:spacing w:line="295" w:lineRule="auto"/>
        <w:ind w:right="280"/>
      </w:pPr>
      <w:r w:rsidRPr="002C2387">
        <w:rPr>
          <w:b/>
        </w:rPr>
        <w:t xml:space="preserve">Ownership Interest: </w:t>
      </w:r>
      <w:r w:rsidRPr="002C2387">
        <w:t>the possession of equity in the capital,</w:t>
      </w:r>
      <w:r w:rsidRPr="002C2387">
        <w:rPr>
          <w:b/>
        </w:rPr>
        <w:t xml:space="preserve"> </w:t>
      </w:r>
      <w:r w:rsidRPr="002C2387">
        <w:t>the stock, or the profits of the disclosing entity.</w:t>
      </w:r>
    </w:p>
    <w:p w14:paraId="5EA6F569" w14:textId="77777777" w:rsidR="00A118B7" w:rsidRPr="002C2387" w:rsidRDefault="00A118B7" w:rsidP="00A118B7">
      <w:pPr>
        <w:spacing w:line="22" w:lineRule="exact"/>
      </w:pPr>
    </w:p>
    <w:p w14:paraId="4621A2AC" w14:textId="77777777" w:rsidR="00A118B7" w:rsidRPr="002C2387" w:rsidRDefault="00A118B7" w:rsidP="00D212C5">
      <w:pPr>
        <w:spacing w:line="266" w:lineRule="auto"/>
      </w:pPr>
      <w:r w:rsidRPr="002C2387">
        <w:rPr>
          <w:b/>
        </w:rPr>
        <w:t xml:space="preserve">Person with Ownership or Control Interest: </w:t>
      </w:r>
      <w:r w:rsidRPr="002C2387">
        <w:t>A person or</w:t>
      </w:r>
      <w:r w:rsidRPr="002C2387">
        <w:rPr>
          <w:b/>
        </w:rPr>
        <w:t xml:space="preserve"> </w:t>
      </w:r>
      <w:r w:rsidRPr="002C2387">
        <w:t>corporation that (a) has an ownership interest totaling five percent or more in a disclosing entity; (b) has an indirect ownership interest equal to five percent or more in a disclosing entity; (c) has a combination of direct and indirect ownership interests equal to five percent or more in a disclosing entity;</w:t>
      </w:r>
      <w:r w:rsidR="00D212C5">
        <w:t xml:space="preserve"> (d) </w:t>
      </w:r>
      <w:r w:rsidRPr="002C2387">
        <w:t>owns an interest of five percent or more in any mortgage, deed of trust, note, or other obligation secured by the disclosing entity if that interest equals at least five percent of the value of the property or assets of the disclosing entity; (e) is an officer or director of a disclosing entity that is organized as a corporation; (f) is a partner in a disclosing entity that is organized as a partnership, or (g) owns directly or indirectly an interest of five percent or more in any real property leased to a disclosing entity for use as a nursing facility, rest home, or hospital.</w:t>
      </w:r>
    </w:p>
    <w:p w14:paraId="136A7F0C" w14:textId="77777777" w:rsidR="00A118B7" w:rsidRPr="002C2387" w:rsidRDefault="00A118B7" w:rsidP="00A118B7">
      <w:pPr>
        <w:spacing w:line="53" w:lineRule="exact"/>
      </w:pPr>
    </w:p>
    <w:p w14:paraId="7798ABAC" w14:textId="77777777" w:rsidR="00A118B7" w:rsidRPr="002C2387" w:rsidRDefault="00A118B7" w:rsidP="00A118B7">
      <w:pPr>
        <w:spacing w:line="280" w:lineRule="auto"/>
        <w:ind w:right="80"/>
      </w:pPr>
      <w:r w:rsidRPr="002C2387">
        <w:t>An individual is deemed to own any beneficial interest owned directly or indirectly by or for his or her minor children or spouse.</w:t>
      </w:r>
    </w:p>
    <w:p w14:paraId="36FEEE28" w14:textId="77777777" w:rsidR="00A118B7" w:rsidRPr="002C2387" w:rsidRDefault="00A118B7" w:rsidP="00A118B7">
      <w:pPr>
        <w:spacing w:line="39" w:lineRule="exact"/>
      </w:pPr>
    </w:p>
    <w:p w14:paraId="6D0333FE" w14:textId="77777777" w:rsidR="00A118B7" w:rsidRPr="002C2387" w:rsidRDefault="00A118B7" w:rsidP="00A118B7">
      <w:pPr>
        <w:spacing w:line="275" w:lineRule="auto"/>
        <w:ind w:right="20"/>
      </w:pPr>
      <w:r w:rsidRPr="002C2387">
        <w:rPr>
          <w:b/>
        </w:rPr>
        <w:t xml:space="preserve">Significant Business Transaction: </w:t>
      </w:r>
      <w:r w:rsidRPr="002C2387">
        <w:t>any business transaction or</w:t>
      </w:r>
      <w:r w:rsidRPr="002C2387">
        <w:rPr>
          <w:b/>
        </w:rPr>
        <w:t xml:space="preserve"> </w:t>
      </w:r>
      <w:r w:rsidRPr="002C2387">
        <w:t>series of transactions that, during any one fiscal year, exceed the lesser of $25,000 or five percent (5%) of a provider’s total operating expenses.</w:t>
      </w:r>
    </w:p>
    <w:p w14:paraId="2EEE91B5" w14:textId="77777777" w:rsidR="00A118B7" w:rsidRPr="002C2387" w:rsidRDefault="00A118B7" w:rsidP="00A118B7">
      <w:pPr>
        <w:spacing w:line="45" w:lineRule="exact"/>
      </w:pPr>
    </w:p>
    <w:p w14:paraId="11589F1A" w14:textId="77777777" w:rsidR="00A118B7" w:rsidRPr="002C2387" w:rsidRDefault="00A118B7" w:rsidP="00A118B7">
      <w:pPr>
        <w:spacing w:line="270" w:lineRule="auto"/>
        <w:ind w:right="100"/>
      </w:pPr>
      <w:r w:rsidRPr="002C2387">
        <w:rPr>
          <w:b/>
        </w:rPr>
        <w:t xml:space="preserve">Subcontractor: </w:t>
      </w:r>
      <w:r w:rsidRPr="002C2387">
        <w:t>(a) an individual, agency, or organization to</w:t>
      </w:r>
      <w:r w:rsidRPr="002C2387">
        <w:rPr>
          <w:b/>
        </w:rPr>
        <w:t xml:space="preserve"> </w:t>
      </w:r>
      <w:r w:rsidRPr="002C2387">
        <w:t>which a disclosing entity has contracted or delegated some of its management functions or responsibilities of providing medical care to its patients; or (b) an individual, agency, or organization with which a fiscal agent has entered into a contract, agreement, purchase order, or lease (or leases of real property) to obtain space, supplies, equipment, or services provided under the Medicaid agreement.</w:t>
      </w:r>
    </w:p>
    <w:p w14:paraId="0FDC73D4" w14:textId="77777777" w:rsidR="00A118B7" w:rsidRPr="002C2387" w:rsidRDefault="00A118B7" w:rsidP="00A118B7">
      <w:pPr>
        <w:spacing w:line="51" w:lineRule="exact"/>
      </w:pPr>
    </w:p>
    <w:p w14:paraId="17543527" w14:textId="77777777" w:rsidR="00A118B7" w:rsidRPr="002C2387" w:rsidRDefault="00A118B7" w:rsidP="00A118B7">
      <w:pPr>
        <w:spacing w:line="293" w:lineRule="auto"/>
        <w:ind w:right="60"/>
        <w:jc w:val="both"/>
      </w:pPr>
      <w:r w:rsidRPr="002C2387">
        <w:rPr>
          <w:b/>
        </w:rPr>
        <w:t xml:space="preserve">Supplier: </w:t>
      </w:r>
      <w:r w:rsidRPr="002C2387">
        <w:t>an individual, agency, or organization from which a</w:t>
      </w:r>
      <w:r w:rsidRPr="002C2387">
        <w:rPr>
          <w:b/>
        </w:rPr>
        <w:t xml:space="preserve"> </w:t>
      </w:r>
      <w:r w:rsidRPr="002C2387">
        <w:t>provider purchases goods and services used in carrying out its responsibilities under Medicaid (e.g., a commercial laundry, a manufacturer of hospital beds, or a pharmaceutical firm).</w:t>
      </w:r>
    </w:p>
    <w:p w14:paraId="1487E84C" w14:textId="77777777" w:rsidR="00A118B7" w:rsidRPr="002C2387" w:rsidRDefault="00A118B7" w:rsidP="00A118B7">
      <w:pPr>
        <w:spacing w:line="29" w:lineRule="exact"/>
      </w:pPr>
    </w:p>
    <w:p w14:paraId="3CE757E4" w14:textId="77777777" w:rsidR="00A118B7" w:rsidRPr="002C2387" w:rsidRDefault="00A118B7" w:rsidP="00A118B7">
      <w:pPr>
        <w:spacing w:line="280" w:lineRule="auto"/>
        <w:ind w:right="120"/>
      </w:pPr>
      <w:r w:rsidRPr="002C2387">
        <w:rPr>
          <w:b/>
        </w:rPr>
        <w:t xml:space="preserve">Wholly Owned Supplier: </w:t>
      </w:r>
      <w:r w:rsidRPr="002C2387">
        <w:t>a supplier whose total ownership</w:t>
      </w:r>
      <w:r w:rsidRPr="002C2387">
        <w:rPr>
          <w:b/>
        </w:rPr>
        <w:t xml:space="preserve"> </w:t>
      </w:r>
      <w:r w:rsidRPr="002C2387">
        <w:t>interest is held by a provider or by a person, persons, or other entity with an ownership or control interest in a provider.</w:t>
      </w:r>
    </w:p>
    <w:p w14:paraId="1223AD15" w14:textId="77777777" w:rsidR="00A118B7" w:rsidRPr="002C2387" w:rsidRDefault="00A118B7" w:rsidP="00A118B7">
      <w:pPr>
        <w:spacing w:line="280" w:lineRule="auto"/>
        <w:ind w:right="120"/>
        <w:sectPr w:rsidR="00A118B7" w:rsidRPr="002C2387" w:rsidSect="00A51D64">
          <w:type w:val="continuous"/>
          <w:pgSz w:w="12240" w:h="15840"/>
          <w:pgMar w:top="650" w:right="720" w:bottom="0" w:left="720" w:header="0" w:footer="0" w:gutter="0"/>
          <w:cols w:num="2" w:space="0"/>
          <w:docGrid w:linePitch="360"/>
        </w:sectPr>
      </w:pPr>
    </w:p>
    <w:p w14:paraId="7DB3BDA4" w14:textId="77777777" w:rsidR="00A118B7" w:rsidRPr="007923FF" w:rsidRDefault="00A118B7" w:rsidP="00A118B7">
      <w:pPr>
        <w:spacing w:line="0" w:lineRule="atLeast"/>
        <w:rPr>
          <w:rFonts w:ascii="Arial" w:eastAsia="Arial" w:hAnsi="Arial"/>
          <w:sz w:val="28"/>
        </w:rPr>
      </w:pPr>
      <w:bookmarkStart w:id="112" w:name="page3"/>
      <w:bookmarkEnd w:id="112"/>
      <w:r w:rsidRPr="007923FF">
        <w:rPr>
          <w:rFonts w:ascii="Arial" w:eastAsia="Arial" w:hAnsi="Arial"/>
          <w:b/>
          <w:sz w:val="28"/>
        </w:rPr>
        <w:lastRenderedPageBreak/>
        <w:t xml:space="preserve">SECTION 1: </w:t>
      </w:r>
      <w:r w:rsidRPr="007923FF">
        <w:rPr>
          <w:rFonts w:ascii="Arial" w:eastAsia="Arial" w:hAnsi="Arial"/>
          <w:sz w:val="28"/>
        </w:rPr>
        <w:t>Disclosing Entity Service Location / “Doing Business As” (SL/DBA) Name</w:t>
      </w:r>
    </w:p>
    <w:p w14:paraId="737F3390" w14:textId="77777777" w:rsidR="00A118B7" w:rsidRPr="007923FF" w:rsidRDefault="00A118B7" w:rsidP="00A118B7">
      <w:pPr>
        <w:spacing w:line="151" w:lineRule="exact"/>
      </w:pPr>
    </w:p>
    <w:p w14:paraId="71EA063C" w14:textId="77777777" w:rsidR="00A118B7" w:rsidRPr="00C11C6F" w:rsidRDefault="00A118B7" w:rsidP="00A118B7">
      <w:pPr>
        <w:spacing w:line="295" w:lineRule="auto"/>
        <w:ind w:left="320" w:right="760"/>
        <w:rPr>
          <w:b/>
          <w:sz w:val="21"/>
        </w:rPr>
      </w:pPr>
      <w:r w:rsidRPr="007923FF">
        <w:rPr>
          <w:sz w:val="21"/>
        </w:rPr>
        <w:t xml:space="preserve">Enter the SL/DBA name, address, and all other information requested below, applicable to this service location (SL) where services will be provided or are currently provided to MassHealth </w:t>
      </w:r>
      <w:r w:rsidRPr="00C11C6F">
        <w:rPr>
          <w:b/>
          <w:sz w:val="21"/>
        </w:rPr>
        <w:t>members.</w:t>
      </w:r>
    </w:p>
    <w:p w14:paraId="39FE0D6E" w14:textId="77777777" w:rsidR="00A118B7" w:rsidRPr="00C11C6F" w:rsidRDefault="00A118B7" w:rsidP="00A118B7">
      <w:pPr>
        <w:spacing w:line="20" w:lineRule="exact"/>
        <w:rPr>
          <w:b/>
        </w:rPr>
      </w:pPr>
      <w:r w:rsidRPr="00C11C6F">
        <w:rPr>
          <w:b/>
          <w:noProof/>
          <w:sz w:val="21"/>
        </w:rPr>
        <mc:AlternateContent>
          <mc:Choice Requires="wps">
            <w:drawing>
              <wp:anchor distT="0" distB="0" distL="114300" distR="114300" simplePos="0" relativeHeight="251661824" behindDoc="1" locked="0" layoutInCell="1" allowOverlap="1" wp14:anchorId="71ECB52D" wp14:editId="20EF67BA">
                <wp:simplePos x="0" y="0"/>
                <wp:positionH relativeFrom="column">
                  <wp:posOffset>0</wp:posOffset>
                </wp:positionH>
                <wp:positionV relativeFrom="paragraph">
                  <wp:posOffset>14605</wp:posOffset>
                </wp:positionV>
                <wp:extent cx="4800600" cy="0"/>
                <wp:effectExtent l="9525" t="7620" r="9525" b="114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53FBCE" id="Straight Connector 6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3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HAIAADg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" strokeweight=".5pt"/>
            </w:pict>
          </mc:Fallback>
        </mc:AlternateContent>
      </w:r>
    </w:p>
    <w:p w14:paraId="62560283" w14:textId="77777777" w:rsidR="00A118B7" w:rsidRPr="00C11C6F" w:rsidRDefault="00A118B7" w:rsidP="00A118B7">
      <w:pPr>
        <w:spacing w:line="39" w:lineRule="exact"/>
        <w:rPr>
          <w:b/>
        </w:rPr>
      </w:pPr>
    </w:p>
    <w:p w14:paraId="18AB355B" w14:textId="77777777" w:rsidR="00A118B7" w:rsidRPr="00C11C6F" w:rsidRDefault="00A118B7" w:rsidP="00A118B7">
      <w:pPr>
        <w:spacing w:line="0" w:lineRule="atLeast"/>
        <w:ind w:left="60"/>
        <w:rPr>
          <w:rFonts w:ascii="Arial" w:eastAsia="Arial" w:hAnsi="Arial"/>
          <w:b/>
        </w:rPr>
      </w:pPr>
      <w:r w:rsidRPr="00C11C6F">
        <w:rPr>
          <w:rFonts w:ascii="Arial" w:eastAsia="Arial" w:hAnsi="Arial"/>
          <w:b/>
        </w:rPr>
        <w:t>Disclosing Entity SL/DBA Name</w:t>
      </w:r>
    </w:p>
    <w:p w14:paraId="7B2AAEC2"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62848" behindDoc="1" locked="0" layoutInCell="1" allowOverlap="1" wp14:anchorId="1B6AFF19" wp14:editId="72C92238">
                <wp:simplePos x="0" y="0"/>
                <wp:positionH relativeFrom="column">
                  <wp:posOffset>0</wp:posOffset>
                </wp:positionH>
                <wp:positionV relativeFrom="paragraph">
                  <wp:posOffset>41275</wp:posOffset>
                </wp:positionV>
                <wp:extent cx="4800600" cy="0"/>
                <wp:effectExtent l="9525" t="8255" r="9525"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4C366E" id="Straight Connector 6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3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5HQIAADg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" strokeweight=".5pt"/>
            </w:pict>
          </mc:Fallback>
        </mc:AlternateContent>
      </w:r>
    </w:p>
    <w:p w14:paraId="2F7F4C5A" w14:textId="77777777" w:rsidR="00A118B7" w:rsidRPr="007923FF" w:rsidRDefault="00A118B7" w:rsidP="00A118B7">
      <w:pPr>
        <w:spacing w:line="70" w:lineRule="exact"/>
      </w:pPr>
    </w:p>
    <w:p w14:paraId="41A0E68C"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Address (Street, Building or Suite)</w:t>
      </w:r>
    </w:p>
    <w:p w14:paraId="54B95822"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63872" behindDoc="1" locked="0" layoutInCell="1" allowOverlap="1" wp14:anchorId="2932AAC4" wp14:editId="17CDF4C0">
                <wp:simplePos x="0" y="0"/>
                <wp:positionH relativeFrom="column">
                  <wp:posOffset>0</wp:posOffset>
                </wp:positionH>
                <wp:positionV relativeFrom="paragraph">
                  <wp:posOffset>41275</wp:posOffset>
                </wp:positionV>
                <wp:extent cx="4800600" cy="0"/>
                <wp:effectExtent l="9525" t="11430" r="9525" b="762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4C9939" id="Straight Connector 6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3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" strokeweight=".5pt"/>
            </w:pict>
          </mc:Fallback>
        </mc:AlternateContent>
      </w:r>
    </w:p>
    <w:p w14:paraId="6576F0EF" w14:textId="77777777" w:rsidR="00A118B7" w:rsidRPr="007923FF" w:rsidRDefault="00A118B7" w:rsidP="00A118B7">
      <w:pPr>
        <w:spacing w:line="70" w:lineRule="exact"/>
      </w:pPr>
    </w:p>
    <w:p w14:paraId="1F05DFD6"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City, State &amp; Zip Code</w:t>
      </w:r>
    </w:p>
    <w:p w14:paraId="3F68D482" w14:textId="77777777" w:rsidR="00A118B7" w:rsidRPr="007923FF" w:rsidRDefault="00A118B7" w:rsidP="00A118B7">
      <w:pPr>
        <w:spacing w:line="40" w:lineRule="exact"/>
      </w:pPr>
    </w:p>
    <w:tbl>
      <w:tblPr>
        <w:tblW w:w="0" w:type="auto"/>
        <w:tblLayout w:type="fixed"/>
        <w:tblCellMar>
          <w:left w:w="0" w:type="dxa"/>
          <w:right w:w="0" w:type="dxa"/>
        </w:tblCellMar>
        <w:tblLook w:val="0000" w:firstRow="0" w:lastRow="0" w:firstColumn="0" w:lastColumn="0" w:noHBand="0" w:noVBand="0"/>
      </w:tblPr>
      <w:tblGrid>
        <w:gridCol w:w="2960"/>
        <w:gridCol w:w="5200"/>
        <w:gridCol w:w="2640"/>
      </w:tblGrid>
      <w:tr w:rsidR="00A118B7" w:rsidRPr="007923FF" w14:paraId="2F7844EF" w14:textId="77777777" w:rsidTr="008121E8">
        <w:trPr>
          <w:trHeight w:val="260"/>
        </w:trPr>
        <w:tc>
          <w:tcPr>
            <w:tcW w:w="2960" w:type="dxa"/>
            <w:tcBorders>
              <w:top w:val="single" w:sz="8" w:space="0" w:color="auto"/>
              <w:right w:val="single" w:sz="8" w:space="0" w:color="auto"/>
            </w:tcBorders>
            <w:shd w:val="clear" w:color="auto" w:fill="auto"/>
            <w:vAlign w:val="bottom"/>
          </w:tcPr>
          <w:p w14:paraId="33AD48CF"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NPI</w:t>
            </w:r>
          </w:p>
        </w:tc>
        <w:tc>
          <w:tcPr>
            <w:tcW w:w="5200" w:type="dxa"/>
            <w:tcBorders>
              <w:top w:val="single" w:sz="8" w:space="0" w:color="auto"/>
              <w:right w:val="single" w:sz="8" w:space="0" w:color="auto"/>
            </w:tcBorders>
            <w:shd w:val="clear" w:color="auto" w:fill="auto"/>
            <w:vAlign w:val="bottom"/>
          </w:tcPr>
          <w:p w14:paraId="19CEEEEA"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PID/SL (for existing MassHealth providers)</w:t>
            </w:r>
          </w:p>
        </w:tc>
        <w:tc>
          <w:tcPr>
            <w:tcW w:w="2640" w:type="dxa"/>
            <w:tcBorders>
              <w:top w:val="single" w:sz="8" w:space="0" w:color="auto"/>
            </w:tcBorders>
            <w:shd w:val="clear" w:color="auto" w:fill="auto"/>
            <w:vAlign w:val="bottom"/>
          </w:tcPr>
          <w:p w14:paraId="32B045F3" w14:textId="77777777" w:rsidR="00A118B7" w:rsidRPr="007923FF" w:rsidRDefault="00A118B7" w:rsidP="008121E8">
            <w:pPr>
              <w:spacing w:line="0" w:lineRule="atLeast"/>
              <w:ind w:left="40"/>
              <w:rPr>
                <w:rFonts w:ascii="Arial" w:eastAsia="Arial" w:hAnsi="Arial"/>
              </w:rPr>
            </w:pPr>
            <w:r w:rsidRPr="007923FF">
              <w:rPr>
                <w:rFonts w:ascii="Arial" w:eastAsia="Arial" w:hAnsi="Arial"/>
              </w:rPr>
              <w:t>FEIN</w:t>
            </w:r>
          </w:p>
        </w:tc>
      </w:tr>
      <w:tr w:rsidR="00A118B7" w:rsidRPr="007923FF" w14:paraId="36DB267D" w14:textId="77777777" w:rsidTr="008121E8">
        <w:trPr>
          <w:trHeight w:val="60"/>
        </w:trPr>
        <w:tc>
          <w:tcPr>
            <w:tcW w:w="2960" w:type="dxa"/>
            <w:tcBorders>
              <w:bottom w:val="single" w:sz="8" w:space="0" w:color="auto"/>
              <w:right w:val="single" w:sz="8" w:space="0" w:color="auto"/>
            </w:tcBorders>
            <w:shd w:val="clear" w:color="auto" w:fill="auto"/>
            <w:vAlign w:val="bottom"/>
          </w:tcPr>
          <w:p w14:paraId="33F94D81" w14:textId="77777777" w:rsidR="00A118B7" w:rsidRPr="007923FF" w:rsidRDefault="00A118B7" w:rsidP="008121E8">
            <w:pPr>
              <w:spacing w:line="0" w:lineRule="atLeast"/>
              <w:rPr>
                <w:sz w:val="5"/>
              </w:rPr>
            </w:pPr>
          </w:p>
        </w:tc>
        <w:tc>
          <w:tcPr>
            <w:tcW w:w="5200" w:type="dxa"/>
            <w:tcBorders>
              <w:bottom w:val="single" w:sz="8" w:space="0" w:color="auto"/>
              <w:right w:val="single" w:sz="8" w:space="0" w:color="auto"/>
            </w:tcBorders>
            <w:shd w:val="clear" w:color="auto" w:fill="auto"/>
            <w:vAlign w:val="bottom"/>
          </w:tcPr>
          <w:p w14:paraId="7E1F2F0B" w14:textId="77777777" w:rsidR="00A118B7" w:rsidRPr="007923FF" w:rsidRDefault="00A118B7" w:rsidP="008121E8">
            <w:pPr>
              <w:spacing w:line="0" w:lineRule="atLeast"/>
              <w:rPr>
                <w:sz w:val="5"/>
              </w:rPr>
            </w:pPr>
          </w:p>
        </w:tc>
        <w:tc>
          <w:tcPr>
            <w:tcW w:w="2640" w:type="dxa"/>
            <w:tcBorders>
              <w:bottom w:val="single" w:sz="8" w:space="0" w:color="auto"/>
            </w:tcBorders>
            <w:shd w:val="clear" w:color="auto" w:fill="auto"/>
            <w:vAlign w:val="bottom"/>
          </w:tcPr>
          <w:p w14:paraId="0D5CA964" w14:textId="77777777" w:rsidR="00A118B7" w:rsidRPr="007923FF" w:rsidRDefault="00A118B7" w:rsidP="008121E8">
            <w:pPr>
              <w:spacing w:line="0" w:lineRule="atLeast"/>
              <w:rPr>
                <w:sz w:val="5"/>
              </w:rPr>
            </w:pPr>
          </w:p>
        </w:tc>
      </w:tr>
    </w:tbl>
    <w:p w14:paraId="106055FD" w14:textId="6866270E" w:rsidR="008C6A11" w:rsidRDefault="00A118B7" w:rsidP="008C6A11">
      <w:pPr>
        <w:spacing w:line="0" w:lineRule="atLeast"/>
        <w:rPr>
          <w:rFonts w:ascii="Arial" w:eastAsia="Arial" w:hAnsi="Arial"/>
          <w:sz w:val="28"/>
        </w:rPr>
      </w:pPr>
      <w:r w:rsidRPr="007923FF">
        <w:rPr>
          <w:rFonts w:ascii="Arial" w:eastAsia="Arial" w:hAnsi="Arial"/>
          <w:b/>
          <w:sz w:val="28"/>
        </w:rPr>
        <w:t xml:space="preserve">SECTION 2: </w:t>
      </w:r>
      <w:r w:rsidRPr="007923FF">
        <w:rPr>
          <w:rFonts w:ascii="Arial" w:eastAsia="Arial" w:hAnsi="Arial"/>
          <w:sz w:val="28"/>
        </w:rPr>
        <w:t>Ownership or Control Interest in Disclosing Entit</w:t>
      </w:r>
      <w:r w:rsidR="00420A03">
        <w:rPr>
          <w:rFonts w:ascii="Arial" w:eastAsia="Arial" w:hAnsi="Arial"/>
          <w:sz w:val="28"/>
        </w:rPr>
        <w:t>y</w:t>
      </w:r>
    </w:p>
    <w:p w14:paraId="5ACF96D0" w14:textId="77777777" w:rsidR="008C6A11" w:rsidRPr="008C6A11" w:rsidRDefault="008C6A11" w:rsidP="008C6A11">
      <w:pPr>
        <w:tabs>
          <w:tab w:val="left" w:pos="270"/>
          <w:tab w:val="left" w:pos="360"/>
          <w:tab w:val="left" w:pos="630"/>
          <w:tab w:val="left" w:pos="720"/>
        </w:tabs>
        <w:spacing w:line="0" w:lineRule="atLeast"/>
        <w:rPr>
          <w:rFonts w:ascii="Arial" w:eastAsia="Arial" w:hAnsi="Arial"/>
          <w:sz w:val="28"/>
        </w:rPr>
      </w:pPr>
      <w:r>
        <w:rPr>
          <w:rFonts w:ascii="Arial" w:eastAsia="Arial" w:hAnsi="Arial"/>
          <w:sz w:val="28"/>
        </w:rPr>
        <w:t xml:space="preserve">    </w:t>
      </w:r>
      <w:r w:rsidR="00A118B7" w:rsidRPr="007923FF">
        <w:rPr>
          <w:sz w:val="21"/>
        </w:rPr>
        <w:t xml:space="preserve">List any individual or corporation with an ownership or control interest in the disclosing entity. Instructions for </w:t>
      </w:r>
    </w:p>
    <w:p w14:paraId="68D98379" w14:textId="77777777" w:rsidR="008C6A11" w:rsidRDefault="008C6A11" w:rsidP="008C6A11">
      <w:pPr>
        <w:spacing w:line="275" w:lineRule="auto"/>
        <w:ind w:right="360"/>
        <w:rPr>
          <w:sz w:val="21"/>
        </w:rPr>
      </w:pPr>
      <w:r>
        <w:rPr>
          <w:sz w:val="21"/>
        </w:rPr>
        <w:t xml:space="preserve">      </w:t>
      </w:r>
      <w:r w:rsidR="00A118B7" w:rsidRPr="007923FF">
        <w:rPr>
          <w:sz w:val="21"/>
        </w:rPr>
        <w:t xml:space="preserve">determining ownership or control percentages can be found at 42 CFR § 455.102 and 130 CMR 450.221(B). </w:t>
      </w:r>
      <w:r>
        <w:rPr>
          <w:sz w:val="21"/>
        </w:rPr>
        <w:t xml:space="preserve">       </w:t>
      </w:r>
    </w:p>
    <w:p w14:paraId="7B95B7F5" w14:textId="77777777" w:rsidR="008C6A11" w:rsidRPr="008C6A11" w:rsidRDefault="008C6A11" w:rsidP="008C6A11">
      <w:pPr>
        <w:spacing w:line="275" w:lineRule="auto"/>
        <w:ind w:right="360"/>
        <w:rPr>
          <w:sz w:val="21"/>
        </w:rPr>
      </w:pPr>
      <w:r>
        <w:rPr>
          <w:sz w:val="21"/>
        </w:rPr>
        <w:t xml:space="preserve">      </w:t>
      </w:r>
      <w:r w:rsidR="00A118B7" w:rsidRPr="007923FF">
        <w:rPr>
          <w:b/>
          <w:sz w:val="21"/>
        </w:rPr>
        <w:t>Individuals</w:t>
      </w:r>
      <w:r w:rsidR="00A118B7" w:rsidRPr="007923FF">
        <w:rPr>
          <w:sz w:val="21"/>
        </w:rPr>
        <w:t xml:space="preserve"> </w:t>
      </w:r>
      <w:r w:rsidR="00A118B7" w:rsidRPr="007923FF">
        <w:rPr>
          <w:b/>
          <w:sz w:val="21"/>
        </w:rPr>
        <w:t>must provide their home address. Corporations must list, as applicable, their primary business</w:t>
      </w:r>
    </w:p>
    <w:p w14:paraId="39BF2DA3" w14:textId="77777777" w:rsidR="00A118B7" w:rsidRPr="007923FF" w:rsidRDefault="008C6A11" w:rsidP="008C6A11">
      <w:pPr>
        <w:spacing w:line="275" w:lineRule="auto"/>
        <w:ind w:right="360"/>
        <w:rPr>
          <w:b/>
          <w:sz w:val="21"/>
        </w:rPr>
      </w:pPr>
      <w:r>
        <w:rPr>
          <w:b/>
          <w:sz w:val="21"/>
        </w:rPr>
        <w:t xml:space="preserve">     </w:t>
      </w:r>
      <w:r w:rsidR="00A118B7" w:rsidRPr="007923FF">
        <w:rPr>
          <w:b/>
          <w:sz w:val="21"/>
        </w:rPr>
        <w:t xml:space="preserve"> address, all business locations, corporate addresses, and P.O. Box addresses.</w:t>
      </w:r>
    </w:p>
    <w:p w14:paraId="764694F6" w14:textId="77777777" w:rsidR="00A118B7" w:rsidRPr="007923FF" w:rsidRDefault="00A118B7" w:rsidP="00A118B7">
      <w:pPr>
        <w:spacing w:line="20" w:lineRule="exact"/>
      </w:pPr>
      <w:r w:rsidRPr="007923FF">
        <w:rPr>
          <w:b/>
          <w:noProof/>
          <w:sz w:val="21"/>
        </w:rPr>
        <mc:AlternateContent>
          <mc:Choice Requires="wps">
            <w:drawing>
              <wp:anchor distT="0" distB="0" distL="114300" distR="114300" simplePos="0" relativeHeight="251664896" behindDoc="1" locked="0" layoutInCell="1" allowOverlap="1" wp14:anchorId="53333188" wp14:editId="6E0008B1">
                <wp:simplePos x="0" y="0"/>
                <wp:positionH relativeFrom="column">
                  <wp:posOffset>0</wp:posOffset>
                </wp:positionH>
                <wp:positionV relativeFrom="paragraph">
                  <wp:posOffset>48895</wp:posOffset>
                </wp:positionV>
                <wp:extent cx="4800600" cy="0"/>
                <wp:effectExtent l="9525" t="9525" r="9525"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C71002" id="Straight Connector 6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37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" strokeweight="1pt"/>
            </w:pict>
          </mc:Fallback>
        </mc:AlternateContent>
      </w:r>
    </w:p>
    <w:p w14:paraId="0CCD9DE7" w14:textId="77777777" w:rsidR="00A118B7" w:rsidRPr="007923FF" w:rsidRDefault="00A118B7" w:rsidP="00A118B7">
      <w:pPr>
        <w:spacing w:line="31" w:lineRule="exact"/>
      </w:pPr>
    </w:p>
    <w:p w14:paraId="472F5633" w14:textId="77777777" w:rsidR="00A118B7" w:rsidRPr="007923FF" w:rsidRDefault="00A118B7" w:rsidP="00A118B7">
      <w:pPr>
        <w:spacing w:line="0" w:lineRule="atLeast"/>
        <w:ind w:left="60"/>
        <w:rPr>
          <w:rFonts w:ascii="Arial" w:eastAsia="Arial" w:hAnsi="Arial"/>
          <w:sz w:val="19"/>
        </w:rPr>
      </w:pPr>
      <w:r w:rsidRPr="007923FF">
        <w:rPr>
          <w:rFonts w:ascii="Arial" w:eastAsia="Arial" w:hAnsi="Arial"/>
          <w:sz w:val="19"/>
        </w:rPr>
        <w:t xml:space="preserve">Which of the Ownership or Control Interest describes you (select one): </w:t>
      </w:r>
      <w:r w:rsidRPr="007923FF">
        <w:rPr>
          <w:rFonts w:ascii="Wingdings" w:eastAsia="Wingdings" w:hAnsi="Wingdings"/>
          <w:b/>
          <w:sz w:val="31"/>
        </w:rPr>
        <w:t></w:t>
      </w:r>
      <w:r w:rsidRPr="007923FF">
        <w:rPr>
          <w:rFonts w:ascii="Arial" w:eastAsia="Arial" w:hAnsi="Arial"/>
          <w:sz w:val="19"/>
        </w:rPr>
        <w:t xml:space="preserve"> Ownership interest, </w:t>
      </w:r>
      <w:r w:rsidRPr="007923FF">
        <w:rPr>
          <w:rFonts w:ascii="Wingdings" w:eastAsia="Wingdings" w:hAnsi="Wingdings"/>
          <w:b/>
          <w:sz w:val="31"/>
        </w:rPr>
        <w:t></w:t>
      </w:r>
      <w:r w:rsidRPr="007923FF">
        <w:rPr>
          <w:rFonts w:ascii="Arial" w:eastAsia="Arial" w:hAnsi="Arial"/>
          <w:sz w:val="19"/>
        </w:rPr>
        <w:t xml:space="preserve"> Control interest, </w:t>
      </w:r>
      <w:r w:rsidRPr="007923FF">
        <w:rPr>
          <w:rFonts w:ascii="Wingdings" w:eastAsia="Wingdings" w:hAnsi="Wingdings"/>
          <w:b/>
          <w:sz w:val="31"/>
        </w:rPr>
        <w:t></w:t>
      </w:r>
      <w:r w:rsidRPr="007923FF">
        <w:rPr>
          <w:rFonts w:ascii="Arial" w:eastAsia="Arial" w:hAnsi="Arial"/>
          <w:sz w:val="19"/>
        </w:rPr>
        <w:t xml:space="preserve"> Both.</w:t>
      </w:r>
    </w:p>
    <w:tbl>
      <w:tblPr>
        <w:tblW w:w="0" w:type="auto"/>
        <w:tblLayout w:type="fixed"/>
        <w:tblCellMar>
          <w:left w:w="0" w:type="dxa"/>
          <w:right w:w="0" w:type="dxa"/>
        </w:tblCellMar>
        <w:tblLook w:val="0000" w:firstRow="0" w:lastRow="0" w:firstColumn="0" w:lastColumn="0" w:noHBand="0" w:noVBand="0"/>
      </w:tblPr>
      <w:tblGrid>
        <w:gridCol w:w="2980"/>
        <w:gridCol w:w="2580"/>
        <w:gridCol w:w="260"/>
        <w:gridCol w:w="320"/>
        <w:gridCol w:w="860"/>
        <w:gridCol w:w="800"/>
        <w:gridCol w:w="3000"/>
      </w:tblGrid>
      <w:tr w:rsidR="00A118B7" w:rsidRPr="007923FF" w14:paraId="38257783" w14:textId="77777777" w:rsidTr="008121E8">
        <w:trPr>
          <w:trHeight w:val="212"/>
        </w:trPr>
        <w:tc>
          <w:tcPr>
            <w:tcW w:w="2980" w:type="dxa"/>
            <w:tcBorders>
              <w:top w:val="single" w:sz="8" w:space="0" w:color="auto"/>
            </w:tcBorders>
            <w:shd w:val="clear" w:color="auto" w:fill="auto"/>
            <w:vAlign w:val="bottom"/>
          </w:tcPr>
          <w:p w14:paraId="7E0AAD9A" w14:textId="77777777" w:rsidR="00A118B7" w:rsidRPr="007923FF" w:rsidRDefault="00A118B7" w:rsidP="008121E8">
            <w:pPr>
              <w:spacing w:line="212" w:lineRule="exact"/>
              <w:ind w:left="60"/>
              <w:rPr>
                <w:rFonts w:ascii="Arial" w:eastAsia="Arial" w:hAnsi="Arial"/>
                <w:w w:val="96"/>
              </w:rPr>
            </w:pPr>
            <w:r w:rsidRPr="007923FF">
              <w:rPr>
                <w:rFonts w:ascii="Arial" w:eastAsia="Arial" w:hAnsi="Arial"/>
                <w:w w:val="96"/>
              </w:rPr>
              <w:t>Name of Individual or Corporation</w:t>
            </w:r>
          </w:p>
        </w:tc>
        <w:tc>
          <w:tcPr>
            <w:tcW w:w="2580" w:type="dxa"/>
            <w:tcBorders>
              <w:top w:val="single" w:sz="8" w:space="0" w:color="auto"/>
              <w:right w:val="single" w:sz="8" w:space="0" w:color="auto"/>
            </w:tcBorders>
            <w:shd w:val="clear" w:color="auto" w:fill="auto"/>
            <w:vAlign w:val="bottom"/>
          </w:tcPr>
          <w:p w14:paraId="7AB2ED4B" w14:textId="77777777" w:rsidR="00A118B7" w:rsidRPr="007923FF" w:rsidRDefault="00A118B7" w:rsidP="008121E8">
            <w:pPr>
              <w:spacing w:line="0" w:lineRule="atLeast"/>
              <w:rPr>
                <w:sz w:val="18"/>
              </w:rPr>
            </w:pPr>
          </w:p>
        </w:tc>
        <w:tc>
          <w:tcPr>
            <w:tcW w:w="2240" w:type="dxa"/>
            <w:gridSpan w:val="4"/>
            <w:tcBorders>
              <w:top w:val="single" w:sz="8" w:space="0" w:color="auto"/>
              <w:right w:val="single" w:sz="8" w:space="0" w:color="auto"/>
            </w:tcBorders>
            <w:shd w:val="clear" w:color="auto" w:fill="auto"/>
            <w:vAlign w:val="bottom"/>
          </w:tcPr>
          <w:p w14:paraId="3D465C4B" w14:textId="77777777" w:rsidR="00A118B7" w:rsidRPr="007923FF" w:rsidRDefault="00A118B7" w:rsidP="008121E8">
            <w:pPr>
              <w:spacing w:line="212" w:lineRule="exact"/>
              <w:ind w:left="40"/>
              <w:rPr>
                <w:rFonts w:ascii="Arial" w:eastAsia="Arial" w:hAnsi="Arial"/>
                <w:w w:val="78"/>
              </w:rPr>
            </w:pPr>
            <w:r w:rsidRPr="007923FF">
              <w:rPr>
                <w:rFonts w:ascii="Arial" w:eastAsia="Arial" w:hAnsi="Arial"/>
                <w:w w:val="78"/>
              </w:rPr>
              <w:t>Board of directors (if individual)</w:t>
            </w:r>
          </w:p>
        </w:tc>
        <w:tc>
          <w:tcPr>
            <w:tcW w:w="3000" w:type="dxa"/>
            <w:tcBorders>
              <w:top w:val="single" w:sz="8" w:space="0" w:color="auto"/>
            </w:tcBorders>
            <w:shd w:val="clear" w:color="auto" w:fill="auto"/>
            <w:vAlign w:val="bottom"/>
          </w:tcPr>
          <w:p w14:paraId="4F4F8170" w14:textId="77777777" w:rsidR="00A118B7" w:rsidRPr="007923FF" w:rsidRDefault="00A118B7" w:rsidP="008121E8">
            <w:pPr>
              <w:spacing w:line="212" w:lineRule="exact"/>
              <w:ind w:left="40"/>
              <w:rPr>
                <w:rFonts w:ascii="Arial" w:eastAsia="Arial" w:hAnsi="Arial"/>
                <w:w w:val="78"/>
              </w:rPr>
            </w:pPr>
            <w:r w:rsidRPr="007923FF">
              <w:rPr>
                <w:rFonts w:ascii="Arial" w:eastAsia="Arial" w:hAnsi="Arial"/>
                <w:w w:val="78"/>
              </w:rPr>
              <w:t>Date of Birth (if individual) (MM/DD/YYYY)</w:t>
            </w:r>
          </w:p>
        </w:tc>
      </w:tr>
      <w:tr w:rsidR="00A118B7" w:rsidRPr="007923FF" w14:paraId="13BE3200" w14:textId="77777777" w:rsidTr="008121E8">
        <w:trPr>
          <w:trHeight w:val="328"/>
        </w:trPr>
        <w:tc>
          <w:tcPr>
            <w:tcW w:w="2980" w:type="dxa"/>
            <w:tcBorders>
              <w:bottom w:val="single" w:sz="8" w:space="0" w:color="auto"/>
            </w:tcBorders>
            <w:shd w:val="clear" w:color="auto" w:fill="auto"/>
            <w:vAlign w:val="bottom"/>
          </w:tcPr>
          <w:p w14:paraId="10669D8E" w14:textId="77777777" w:rsidR="00A118B7" w:rsidRPr="007923FF" w:rsidRDefault="00A118B7" w:rsidP="008121E8">
            <w:pPr>
              <w:spacing w:line="0" w:lineRule="atLeast"/>
              <w:rPr>
                <w:sz w:val="24"/>
              </w:rPr>
            </w:pPr>
          </w:p>
        </w:tc>
        <w:tc>
          <w:tcPr>
            <w:tcW w:w="2580" w:type="dxa"/>
            <w:tcBorders>
              <w:bottom w:val="single" w:sz="8" w:space="0" w:color="auto"/>
              <w:right w:val="single" w:sz="8" w:space="0" w:color="auto"/>
            </w:tcBorders>
            <w:shd w:val="clear" w:color="auto" w:fill="auto"/>
            <w:vAlign w:val="bottom"/>
          </w:tcPr>
          <w:p w14:paraId="4BB71692" w14:textId="77777777" w:rsidR="00A118B7" w:rsidRPr="007923FF" w:rsidRDefault="00A118B7" w:rsidP="008121E8">
            <w:pPr>
              <w:spacing w:line="0" w:lineRule="atLeast"/>
              <w:rPr>
                <w:sz w:val="24"/>
              </w:rPr>
            </w:pPr>
          </w:p>
        </w:tc>
        <w:tc>
          <w:tcPr>
            <w:tcW w:w="2240" w:type="dxa"/>
            <w:gridSpan w:val="4"/>
            <w:tcBorders>
              <w:bottom w:val="single" w:sz="8" w:space="0" w:color="auto"/>
              <w:right w:val="single" w:sz="8" w:space="0" w:color="auto"/>
            </w:tcBorders>
            <w:shd w:val="clear" w:color="auto" w:fill="auto"/>
            <w:vAlign w:val="bottom"/>
          </w:tcPr>
          <w:p w14:paraId="49E9AB8A" w14:textId="77777777" w:rsidR="00A118B7" w:rsidRPr="007923FF" w:rsidRDefault="00A118B7" w:rsidP="008121E8">
            <w:pPr>
              <w:spacing w:line="328" w:lineRule="exact"/>
              <w:ind w:left="20"/>
              <w:rPr>
                <w:rFonts w:ascii="Arial" w:eastAsia="Arial" w:hAnsi="Arial"/>
                <w:w w:val="78"/>
              </w:rPr>
            </w:pP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Arial" w:eastAsia="Arial" w:hAnsi="Arial"/>
                <w:w w:val="78"/>
              </w:rPr>
              <w:t>Yes</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Arial" w:eastAsia="Arial" w:hAnsi="Arial"/>
                <w:w w:val="78"/>
              </w:rPr>
              <w:t>No</w:t>
            </w:r>
          </w:p>
        </w:tc>
        <w:tc>
          <w:tcPr>
            <w:tcW w:w="3000" w:type="dxa"/>
            <w:tcBorders>
              <w:bottom w:val="single" w:sz="8" w:space="0" w:color="auto"/>
            </w:tcBorders>
            <w:shd w:val="clear" w:color="auto" w:fill="auto"/>
            <w:vAlign w:val="bottom"/>
          </w:tcPr>
          <w:p w14:paraId="2466B86F" w14:textId="77777777" w:rsidR="00A118B7" w:rsidRPr="007923FF" w:rsidRDefault="00A118B7" w:rsidP="008121E8">
            <w:pPr>
              <w:spacing w:line="0" w:lineRule="atLeast"/>
              <w:rPr>
                <w:sz w:val="24"/>
              </w:rPr>
            </w:pPr>
          </w:p>
        </w:tc>
      </w:tr>
      <w:tr w:rsidR="00A118B7" w:rsidRPr="007923FF" w14:paraId="5635A6D6" w14:textId="77777777" w:rsidTr="008121E8">
        <w:trPr>
          <w:trHeight w:val="240"/>
        </w:trPr>
        <w:tc>
          <w:tcPr>
            <w:tcW w:w="5560" w:type="dxa"/>
            <w:gridSpan w:val="2"/>
            <w:shd w:val="clear" w:color="auto" w:fill="auto"/>
            <w:vAlign w:val="bottom"/>
          </w:tcPr>
          <w:p w14:paraId="0290DBE8" w14:textId="77777777" w:rsidR="00A118B7" w:rsidRPr="007923FF" w:rsidRDefault="00A118B7" w:rsidP="008121E8">
            <w:pPr>
              <w:spacing w:line="0" w:lineRule="atLeast"/>
              <w:ind w:left="60"/>
              <w:rPr>
                <w:rFonts w:ascii="Arial" w:eastAsia="Arial" w:hAnsi="Arial"/>
                <w:w w:val="77"/>
              </w:rPr>
            </w:pPr>
            <w:r w:rsidRPr="007923FF">
              <w:rPr>
                <w:rFonts w:ascii="Arial" w:eastAsia="Arial" w:hAnsi="Arial"/>
                <w:w w:val="77"/>
              </w:rPr>
              <w:t>Address (Home Address if Individual; Primary Business Address if Corporation)</w:t>
            </w:r>
          </w:p>
        </w:tc>
        <w:tc>
          <w:tcPr>
            <w:tcW w:w="260" w:type="dxa"/>
            <w:shd w:val="clear" w:color="auto" w:fill="auto"/>
            <w:vAlign w:val="bottom"/>
          </w:tcPr>
          <w:p w14:paraId="0A5105B6" w14:textId="77777777" w:rsidR="00A118B7" w:rsidRPr="007923FF" w:rsidRDefault="00A118B7" w:rsidP="008121E8">
            <w:pPr>
              <w:spacing w:line="0" w:lineRule="atLeast"/>
            </w:pPr>
          </w:p>
        </w:tc>
        <w:tc>
          <w:tcPr>
            <w:tcW w:w="320" w:type="dxa"/>
            <w:tcBorders>
              <w:right w:val="single" w:sz="8" w:space="0" w:color="auto"/>
            </w:tcBorders>
            <w:shd w:val="clear" w:color="auto" w:fill="auto"/>
            <w:vAlign w:val="bottom"/>
          </w:tcPr>
          <w:p w14:paraId="6154D3F6" w14:textId="77777777" w:rsidR="00A118B7" w:rsidRPr="007923FF" w:rsidRDefault="00A118B7" w:rsidP="008121E8">
            <w:pPr>
              <w:spacing w:line="0" w:lineRule="atLeast"/>
            </w:pPr>
          </w:p>
        </w:tc>
        <w:tc>
          <w:tcPr>
            <w:tcW w:w="4660" w:type="dxa"/>
            <w:gridSpan w:val="3"/>
            <w:shd w:val="clear" w:color="auto" w:fill="auto"/>
            <w:vAlign w:val="bottom"/>
          </w:tcPr>
          <w:p w14:paraId="0E5461B9"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7E030729" w14:textId="77777777" w:rsidTr="008121E8">
        <w:trPr>
          <w:trHeight w:val="300"/>
        </w:trPr>
        <w:tc>
          <w:tcPr>
            <w:tcW w:w="2980" w:type="dxa"/>
            <w:tcBorders>
              <w:bottom w:val="single" w:sz="8" w:space="0" w:color="auto"/>
            </w:tcBorders>
            <w:shd w:val="clear" w:color="auto" w:fill="auto"/>
            <w:vAlign w:val="bottom"/>
          </w:tcPr>
          <w:p w14:paraId="634E3529" w14:textId="77777777" w:rsidR="00A118B7" w:rsidRPr="007923FF" w:rsidRDefault="00A118B7" w:rsidP="008121E8">
            <w:pPr>
              <w:spacing w:line="0" w:lineRule="atLeast"/>
              <w:rPr>
                <w:sz w:val="24"/>
              </w:rPr>
            </w:pPr>
          </w:p>
        </w:tc>
        <w:tc>
          <w:tcPr>
            <w:tcW w:w="2580" w:type="dxa"/>
            <w:tcBorders>
              <w:bottom w:val="single" w:sz="8" w:space="0" w:color="auto"/>
            </w:tcBorders>
            <w:shd w:val="clear" w:color="auto" w:fill="auto"/>
            <w:vAlign w:val="bottom"/>
          </w:tcPr>
          <w:p w14:paraId="4A5A426E" w14:textId="77777777" w:rsidR="00A118B7" w:rsidRPr="007923FF" w:rsidRDefault="00A118B7" w:rsidP="008121E8">
            <w:pPr>
              <w:spacing w:line="0" w:lineRule="atLeast"/>
              <w:rPr>
                <w:sz w:val="24"/>
              </w:rPr>
            </w:pPr>
          </w:p>
        </w:tc>
        <w:tc>
          <w:tcPr>
            <w:tcW w:w="260" w:type="dxa"/>
            <w:tcBorders>
              <w:bottom w:val="single" w:sz="8" w:space="0" w:color="auto"/>
            </w:tcBorders>
            <w:shd w:val="clear" w:color="auto" w:fill="auto"/>
            <w:vAlign w:val="bottom"/>
          </w:tcPr>
          <w:p w14:paraId="03B35C51" w14:textId="77777777" w:rsidR="00A118B7" w:rsidRPr="007923FF" w:rsidRDefault="00A118B7" w:rsidP="008121E8">
            <w:pPr>
              <w:spacing w:line="0" w:lineRule="atLeast"/>
              <w:rPr>
                <w:sz w:val="24"/>
              </w:rPr>
            </w:pPr>
          </w:p>
        </w:tc>
        <w:tc>
          <w:tcPr>
            <w:tcW w:w="320" w:type="dxa"/>
            <w:tcBorders>
              <w:bottom w:val="single" w:sz="8" w:space="0" w:color="auto"/>
              <w:right w:val="single" w:sz="8" w:space="0" w:color="auto"/>
            </w:tcBorders>
            <w:shd w:val="clear" w:color="auto" w:fill="auto"/>
            <w:vAlign w:val="bottom"/>
          </w:tcPr>
          <w:p w14:paraId="12E9478D" w14:textId="77777777" w:rsidR="00A118B7" w:rsidRPr="007923FF" w:rsidRDefault="00A118B7" w:rsidP="008121E8">
            <w:pPr>
              <w:spacing w:line="0" w:lineRule="atLeast"/>
              <w:rPr>
                <w:sz w:val="24"/>
              </w:rPr>
            </w:pPr>
          </w:p>
        </w:tc>
        <w:tc>
          <w:tcPr>
            <w:tcW w:w="860" w:type="dxa"/>
            <w:tcBorders>
              <w:bottom w:val="single" w:sz="8" w:space="0" w:color="auto"/>
            </w:tcBorders>
            <w:shd w:val="clear" w:color="auto" w:fill="auto"/>
            <w:vAlign w:val="bottom"/>
          </w:tcPr>
          <w:p w14:paraId="1A6AA193" w14:textId="77777777" w:rsidR="00A118B7" w:rsidRPr="007923FF" w:rsidRDefault="00A118B7" w:rsidP="008121E8">
            <w:pPr>
              <w:spacing w:line="0" w:lineRule="atLeast"/>
              <w:rPr>
                <w:sz w:val="24"/>
              </w:rPr>
            </w:pPr>
          </w:p>
        </w:tc>
        <w:tc>
          <w:tcPr>
            <w:tcW w:w="800" w:type="dxa"/>
            <w:tcBorders>
              <w:bottom w:val="single" w:sz="8" w:space="0" w:color="auto"/>
            </w:tcBorders>
            <w:shd w:val="clear" w:color="auto" w:fill="auto"/>
            <w:vAlign w:val="bottom"/>
          </w:tcPr>
          <w:p w14:paraId="07C54478" w14:textId="77777777" w:rsidR="00A118B7" w:rsidRPr="007923FF" w:rsidRDefault="00A118B7" w:rsidP="008121E8">
            <w:pPr>
              <w:spacing w:line="0" w:lineRule="atLeast"/>
              <w:rPr>
                <w:sz w:val="24"/>
              </w:rPr>
            </w:pPr>
          </w:p>
        </w:tc>
        <w:tc>
          <w:tcPr>
            <w:tcW w:w="3000" w:type="dxa"/>
            <w:tcBorders>
              <w:bottom w:val="single" w:sz="8" w:space="0" w:color="auto"/>
            </w:tcBorders>
            <w:shd w:val="clear" w:color="auto" w:fill="auto"/>
            <w:vAlign w:val="bottom"/>
          </w:tcPr>
          <w:p w14:paraId="35E06EAF" w14:textId="77777777" w:rsidR="00A118B7" w:rsidRPr="007923FF" w:rsidRDefault="00A118B7" w:rsidP="008121E8">
            <w:pPr>
              <w:spacing w:line="0" w:lineRule="atLeast"/>
              <w:rPr>
                <w:sz w:val="24"/>
              </w:rPr>
            </w:pPr>
          </w:p>
        </w:tc>
      </w:tr>
      <w:tr w:rsidR="00A118B7" w:rsidRPr="007923FF" w14:paraId="6168A5F7" w14:textId="77777777" w:rsidTr="008121E8">
        <w:trPr>
          <w:trHeight w:val="344"/>
        </w:trPr>
        <w:tc>
          <w:tcPr>
            <w:tcW w:w="2980" w:type="dxa"/>
            <w:tcBorders>
              <w:right w:val="single" w:sz="8" w:space="0" w:color="auto"/>
            </w:tcBorders>
            <w:shd w:val="clear" w:color="auto" w:fill="auto"/>
            <w:vAlign w:val="bottom"/>
          </w:tcPr>
          <w:p w14:paraId="5536BD0F"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 (if individual)</w:t>
            </w:r>
          </w:p>
        </w:tc>
        <w:tc>
          <w:tcPr>
            <w:tcW w:w="2580" w:type="dxa"/>
            <w:shd w:val="clear" w:color="auto" w:fill="auto"/>
            <w:vAlign w:val="bottom"/>
          </w:tcPr>
          <w:p w14:paraId="2FFFCA62"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FEIN (if corporation)</w:t>
            </w:r>
          </w:p>
        </w:tc>
        <w:tc>
          <w:tcPr>
            <w:tcW w:w="260" w:type="dxa"/>
            <w:tcBorders>
              <w:right w:val="single" w:sz="8" w:space="0" w:color="auto"/>
            </w:tcBorders>
            <w:shd w:val="clear" w:color="auto" w:fill="auto"/>
            <w:vAlign w:val="bottom"/>
          </w:tcPr>
          <w:p w14:paraId="0303D497" w14:textId="77777777" w:rsidR="00A118B7" w:rsidRPr="007923FF" w:rsidRDefault="00A118B7" w:rsidP="008121E8">
            <w:pPr>
              <w:spacing w:line="0" w:lineRule="atLeast"/>
              <w:rPr>
                <w:sz w:val="24"/>
              </w:rPr>
            </w:pPr>
          </w:p>
        </w:tc>
        <w:tc>
          <w:tcPr>
            <w:tcW w:w="1180" w:type="dxa"/>
            <w:gridSpan w:val="2"/>
            <w:tcBorders>
              <w:right w:val="single" w:sz="8" w:space="0" w:color="auto"/>
            </w:tcBorders>
            <w:shd w:val="clear" w:color="auto" w:fill="auto"/>
            <w:vAlign w:val="bottom"/>
          </w:tcPr>
          <w:p w14:paraId="44FF672B" w14:textId="77777777" w:rsidR="00A118B7" w:rsidRPr="007923FF" w:rsidRDefault="00A118B7" w:rsidP="008121E8">
            <w:pPr>
              <w:spacing w:line="0" w:lineRule="atLeast"/>
              <w:ind w:left="20"/>
              <w:rPr>
                <w:rFonts w:ascii="Arial" w:eastAsia="Arial" w:hAnsi="Arial"/>
                <w:w w:val="79"/>
              </w:rPr>
            </w:pPr>
            <w:r w:rsidRPr="007923FF">
              <w:rPr>
                <w:rFonts w:ascii="Arial" w:eastAsia="Arial" w:hAnsi="Arial"/>
                <w:w w:val="79"/>
              </w:rPr>
              <w:t>% of Ownership</w:t>
            </w:r>
          </w:p>
        </w:tc>
        <w:tc>
          <w:tcPr>
            <w:tcW w:w="3800" w:type="dxa"/>
            <w:gridSpan w:val="2"/>
            <w:shd w:val="clear" w:color="auto" w:fill="auto"/>
            <w:vAlign w:val="bottom"/>
          </w:tcPr>
          <w:p w14:paraId="1525ACF3" w14:textId="77777777" w:rsidR="00A118B7" w:rsidRPr="007923FF" w:rsidRDefault="00A118B7" w:rsidP="008121E8">
            <w:pPr>
              <w:spacing w:line="344" w:lineRule="exact"/>
              <w:ind w:left="20"/>
              <w:rPr>
                <w:rFonts w:ascii="Arial" w:eastAsia="Arial" w:hAnsi="Arial"/>
              </w:rPr>
            </w:pPr>
            <w:r w:rsidRPr="007923FF">
              <w:rPr>
                <w:rFonts w:ascii="Arial" w:eastAsia="Arial" w:hAnsi="Arial"/>
              </w:rPr>
              <w:t>NPI (</w:t>
            </w:r>
            <w:r w:rsidRPr="007923FF">
              <w:rPr>
                <w:rFonts w:ascii="Wingdings" w:eastAsia="Wingdings" w:hAnsi="Wingdings"/>
                <w:b/>
                <w:sz w:val="32"/>
              </w:rPr>
              <w:t></w:t>
            </w:r>
            <w:r w:rsidRPr="007923FF">
              <w:rPr>
                <w:rFonts w:ascii="Arial" w:eastAsia="Arial" w:hAnsi="Arial"/>
              </w:rPr>
              <w:t xml:space="preserve"> check the box if None)</w:t>
            </w:r>
          </w:p>
        </w:tc>
      </w:tr>
      <w:tr w:rsidR="00A118B7" w:rsidRPr="007923FF" w14:paraId="48CD9FD9" w14:textId="77777777" w:rsidTr="008121E8">
        <w:trPr>
          <w:trHeight w:val="196"/>
        </w:trPr>
        <w:tc>
          <w:tcPr>
            <w:tcW w:w="2980" w:type="dxa"/>
            <w:tcBorders>
              <w:bottom w:val="single" w:sz="8" w:space="0" w:color="auto"/>
              <w:right w:val="single" w:sz="8" w:space="0" w:color="auto"/>
            </w:tcBorders>
            <w:shd w:val="clear" w:color="auto" w:fill="auto"/>
            <w:vAlign w:val="bottom"/>
          </w:tcPr>
          <w:p w14:paraId="06B3DDB5" w14:textId="77777777" w:rsidR="00A118B7" w:rsidRPr="007923FF" w:rsidRDefault="00A118B7" w:rsidP="008121E8">
            <w:pPr>
              <w:spacing w:line="0" w:lineRule="atLeast"/>
              <w:rPr>
                <w:sz w:val="17"/>
              </w:rPr>
            </w:pPr>
          </w:p>
        </w:tc>
        <w:tc>
          <w:tcPr>
            <w:tcW w:w="2580" w:type="dxa"/>
            <w:tcBorders>
              <w:bottom w:val="single" w:sz="8" w:space="0" w:color="auto"/>
            </w:tcBorders>
            <w:shd w:val="clear" w:color="auto" w:fill="auto"/>
            <w:vAlign w:val="bottom"/>
          </w:tcPr>
          <w:p w14:paraId="3D4D2E96" w14:textId="77777777" w:rsidR="00A118B7" w:rsidRPr="007923FF" w:rsidRDefault="00A118B7" w:rsidP="008121E8">
            <w:pPr>
              <w:spacing w:line="0" w:lineRule="atLeast"/>
              <w:rPr>
                <w:sz w:val="17"/>
              </w:rPr>
            </w:pPr>
          </w:p>
        </w:tc>
        <w:tc>
          <w:tcPr>
            <w:tcW w:w="260" w:type="dxa"/>
            <w:tcBorders>
              <w:bottom w:val="single" w:sz="8" w:space="0" w:color="auto"/>
              <w:right w:val="single" w:sz="8" w:space="0" w:color="auto"/>
            </w:tcBorders>
            <w:shd w:val="clear" w:color="auto" w:fill="auto"/>
            <w:vAlign w:val="bottom"/>
          </w:tcPr>
          <w:p w14:paraId="5501156B" w14:textId="77777777" w:rsidR="00A118B7" w:rsidRPr="007923FF" w:rsidRDefault="00A118B7" w:rsidP="008121E8">
            <w:pPr>
              <w:spacing w:line="0" w:lineRule="atLeast"/>
              <w:rPr>
                <w:sz w:val="17"/>
              </w:rPr>
            </w:pPr>
          </w:p>
        </w:tc>
        <w:tc>
          <w:tcPr>
            <w:tcW w:w="320" w:type="dxa"/>
            <w:tcBorders>
              <w:bottom w:val="single" w:sz="8" w:space="0" w:color="auto"/>
            </w:tcBorders>
            <w:shd w:val="clear" w:color="auto" w:fill="auto"/>
            <w:vAlign w:val="bottom"/>
          </w:tcPr>
          <w:p w14:paraId="259F9D6A" w14:textId="77777777" w:rsidR="00A118B7" w:rsidRPr="007923FF" w:rsidRDefault="00A118B7" w:rsidP="008121E8">
            <w:pPr>
              <w:spacing w:line="0" w:lineRule="atLeast"/>
              <w:rPr>
                <w:sz w:val="17"/>
              </w:rPr>
            </w:pPr>
          </w:p>
        </w:tc>
        <w:tc>
          <w:tcPr>
            <w:tcW w:w="860" w:type="dxa"/>
            <w:tcBorders>
              <w:bottom w:val="single" w:sz="8" w:space="0" w:color="auto"/>
              <w:right w:val="single" w:sz="8" w:space="0" w:color="auto"/>
            </w:tcBorders>
            <w:shd w:val="clear" w:color="auto" w:fill="auto"/>
            <w:vAlign w:val="bottom"/>
          </w:tcPr>
          <w:p w14:paraId="7766A26D" w14:textId="77777777" w:rsidR="00A118B7" w:rsidRPr="007923FF" w:rsidRDefault="00A118B7" w:rsidP="008121E8">
            <w:pPr>
              <w:spacing w:line="0" w:lineRule="atLeast"/>
              <w:rPr>
                <w:sz w:val="17"/>
              </w:rPr>
            </w:pPr>
          </w:p>
        </w:tc>
        <w:tc>
          <w:tcPr>
            <w:tcW w:w="800" w:type="dxa"/>
            <w:tcBorders>
              <w:bottom w:val="single" w:sz="8" w:space="0" w:color="auto"/>
            </w:tcBorders>
            <w:shd w:val="clear" w:color="auto" w:fill="auto"/>
            <w:vAlign w:val="bottom"/>
          </w:tcPr>
          <w:p w14:paraId="37723545" w14:textId="77777777" w:rsidR="00A118B7" w:rsidRPr="007923FF" w:rsidRDefault="00A118B7" w:rsidP="008121E8">
            <w:pPr>
              <w:spacing w:line="0" w:lineRule="atLeast"/>
              <w:rPr>
                <w:sz w:val="17"/>
              </w:rPr>
            </w:pPr>
          </w:p>
        </w:tc>
        <w:tc>
          <w:tcPr>
            <w:tcW w:w="3000" w:type="dxa"/>
            <w:tcBorders>
              <w:bottom w:val="single" w:sz="8" w:space="0" w:color="auto"/>
            </w:tcBorders>
            <w:shd w:val="clear" w:color="auto" w:fill="auto"/>
            <w:vAlign w:val="bottom"/>
          </w:tcPr>
          <w:p w14:paraId="337273B4" w14:textId="77777777" w:rsidR="00A118B7" w:rsidRPr="007923FF" w:rsidRDefault="00A118B7" w:rsidP="008121E8">
            <w:pPr>
              <w:spacing w:line="0" w:lineRule="atLeast"/>
              <w:rPr>
                <w:sz w:val="17"/>
              </w:rPr>
            </w:pPr>
          </w:p>
        </w:tc>
      </w:tr>
    </w:tbl>
    <w:p w14:paraId="137A3169" w14:textId="77777777" w:rsidR="00A118B7" w:rsidRPr="007923FF" w:rsidRDefault="00A118B7" w:rsidP="00A118B7">
      <w:pPr>
        <w:spacing w:line="21" w:lineRule="exact"/>
      </w:pPr>
    </w:p>
    <w:p w14:paraId="51C639FF" w14:textId="77777777" w:rsidR="00A118B7" w:rsidRPr="007923FF" w:rsidRDefault="00A118B7" w:rsidP="00A118B7">
      <w:pPr>
        <w:spacing w:line="0" w:lineRule="atLeast"/>
        <w:ind w:left="60"/>
        <w:rPr>
          <w:rFonts w:ascii="Arial" w:eastAsia="Arial" w:hAnsi="Arial"/>
          <w:sz w:val="15"/>
        </w:rPr>
      </w:pPr>
      <w:r w:rsidRPr="007923FF">
        <w:rPr>
          <w:rFonts w:ascii="Arial" w:eastAsia="Arial" w:hAnsi="Arial"/>
          <w:sz w:val="15"/>
        </w:rPr>
        <w:t>For Individuals Only: If the individual listed above is related as a parent, child, sibling, or spouse to another person with an ownership or control interest in the</w:t>
      </w:r>
    </w:p>
    <w:p w14:paraId="3CABD5F6" w14:textId="77777777" w:rsidR="00A118B7" w:rsidRPr="007923FF" w:rsidRDefault="00A118B7" w:rsidP="00A118B7">
      <w:pPr>
        <w:spacing w:line="68" w:lineRule="exact"/>
      </w:pPr>
    </w:p>
    <w:p w14:paraId="273C0E8B" w14:textId="77777777" w:rsidR="00A118B7" w:rsidRPr="007923FF" w:rsidRDefault="00A118B7" w:rsidP="00A118B7">
      <w:pPr>
        <w:spacing w:line="0" w:lineRule="atLeast"/>
        <w:ind w:left="60"/>
        <w:rPr>
          <w:rFonts w:ascii="Arial" w:eastAsia="Arial" w:hAnsi="Arial"/>
          <w:sz w:val="15"/>
        </w:rPr>
      </w:pPr>
      <w:r w:rsidRPr="007923FF">
        <w:rPr>
          <w:rFonts w:ascii="Arial" w:eastAsia="Arial" w:hAnsi="Arial"/>
          <w:sz w:val="15"/>
        </w:rPr>
        <w:t>disclosing entity, complete the following: Name of other person with ownership or control interest and relationship to the individual listed above (check one)</w:t>
      </w:r>
    </w:p>
    <w:p w14:paraId="4606AB9C" w14:textId="77777777" w:rsidR="00A118B7" w:rsidRPr="007923FF" w:rsidRDefault="00A118B7" w:rsidP="00A118B7">
      <w:pPr>
        <w:spacing w:line="106" w:lineRule="exact"/>
      </w:pPr>
    </w:p>
    <w:tbl>
      <w:tblPr>
        <w:tblW w:w="0" w:type="auto"/>
        <w:tblLayout w:type="fixed"/>
        <w:tblCellMar>
          <w:left w:w="0" w:type="dxa"/>
          <w:right w:w="0" w:type="dxa"/>
        </w:tblCellMar>
        <w:tblLook w:val="0000" w:firstRow="0" w:lastRow="0" w:firstColumn="0" w:lastColumn="0" w:noHBand="0" w:noVBand="0"/>
      </w:tblPr>
      <w:tblGrid>
        <w:gridCol w:w="260"/>
        <w:gridCol w:w="20"/>
        <w:gridCol w:w="6440"/>
        <w:gridCol w:w="20"/>
        <w:gridCol w:w="4060"/>
      </w:tblGrid>
      <w:tr w:rsidR="00A118B7" w:rsidRPr="007923FF" w14:paraId="61F061AC" w14:textId="77777777" w:rsidTr="008121E8">
        <w:trPr>
          <w:trHeight w:val="240"/>
        </w:trPr>
        <w:tc>
          <w:tcPr>
            <w:tcW w:w="260" w:type="dxa"/>
            <w:shd w:val="clear" w:color="auto" w:fill="auto"/>
            <w:vAlign w:val="bottom"/>
          </w:tcPr>
          <w:p w14:paraId="08F25398"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1.</w:t>
            </w:r>
          </w:p>
        </w:tc>
        <w:tc>
          <w:tcPr>
            <w:tcW w:w="20" w:type="dxa"/>
            <w:tcBorders>
              <w:bottom w:val="single" w:sz="8" w:space="0" w:color="auto"/>
            </w:tcBorders>
            <w:shd w:val="clear" w:color="auto" w:fill="auto"/>
            <w:vAlign w:val="bottom"/>
          </w:tcPr>
          <w:p w14:paraId="537DB27A" w14:textId="77777777" w:rsidR="00A118B7" w:rsidRPr="007923FF" w:rsidRDefault="00A118B7" w:rsidP="008121E8">
            <w:pPr>
              <w:spacing w:line="0" w:lineRule="atLeast"/>
            </w:pPr>
          </w:p>
        </w:tc>
        <w:tc>
          <w:tcPr>
            <w:tcW w:w="6440" w:type="dxa"/>
            <w:tcBorders>
              <w:bottom w:val="single" w:sz="8" w:space="0" w:color="auto"/>
            </w:tcBorders>
            <w:shd w:val="clear" w:color="auto" w:fill="auto"/>
            <w:vAlign w:val="bottom"/>
          </w:tcPr>
          <w:p w14:paraId="1834DE5F" w14:textId="77777777" w:rsidR="00A118B7" w:rsidRPr="007923FF" w:rsidRDefault="00A118B7" w:rsidP="008121E8">
            <w:pPr>
              <w:spacing w:line="0" w:lineRule="atLeast"/>
            </w:pPr>
          </w:p>
        </w:tc>
        <w:tc>
          <w:tcPr>
            <w:tcW w:w="20" w:type="dxa"/>
            <w:vMerge w:val="restart"/>
            <w:shd w:val="clear" w:color="auto" w:fill="auto"/>
            <w:vAlign w:val="bottom"/>
          </w:tcPr>
          <w:p w14:paraId="3F439324" w14:textId="77777777" w:rsidR="00A118B7" w:rsidRPr="007923FF" w:rsidRDefault="00A118B7" w:rsidP="008121E8">
            <w:pPr>
              <w:spacing w:line="0" w:lineRule="atLeast"/>
            </w:pPr>
          </w:p>
        </w:tc>
        <w:tc>
          <w:tcPr>
            <w:tcW w:w="4060" w:type="dxa"/>
            <w:vMerge w:val="restart"/>
            <w:shd w:val="clear" w:color="auto" w:fill="auto"/>
            <w:vAlign w:val="bottom"/>
          </w:tcPr>
          <w:p w14:paraId="1E70A180" w14:textId="77777777" w:rsidR="00A118B7" w:rsidRPr="007923FF" w:rsidRDefault="00A118B7" w:rsidP="008121E8">
            <w:pPr>
              <w:spacing w:line="0" w:lineRule="atLeast"/>
              <w:ind w:left="460"/>
              <w:rPr>
                <w:rFonts w:ascii="Arial" w:eastAsia="Arial" w:hAnsi="Arial"/>
                <w:w w:val="71"/>
                <w:sz w:val="16"/>
              </w:rPr>
            </w:pP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parent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child</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sibling</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spouse</w:t>
            </w:r>
          </w:p>
        </w:tc>
      </w:tr>
      <w:tr w:rsidR="00A118B7" w:rsidRPr="007923FF" w14:paraId="68447FB7" w14:textId="77777777" w:rsidTr="008121E8">
        <w:trPr>
          <w:trHeight w:val="42"/>
        </w:trPr>
        <w:tc>
          <w:tcPr>
            <w:tcW w:w="260" w:type="dxa"/>
            <w:shd w:val="clear" w:color="auto" w:fill="auto"/>
            <w:vAlign w:val="bottom"/>
          </w:tcPr>
          <w:p w14:paraId="5DDFE9D6" w14:textId="77777777" w:rsidR="00A118B7" w:rsidRPr="007923FF" w:rsidRDefault="00A118B7" w:rsidP="008121E8">
            <w:pPr>
              <w:spacing w:line="0" w:lineRule="atLeast"/>
              <w:rPr>
                <w:sz w:val="3"/>
              </w:rPr>
            </w:pPr>
          </w:p>
        </w:tc>
        <w:tc>
          <w:tcPr>
            <w:tcW w:w="20" w:type="dxa"/>
            <w:shd w:val="clear" w:color="auto" w:fill="auto"/>
            <w:vAlign w:val="bottom"/>
          </w:tcPr>
          <w:p w14:paraId="721A9539" w14:textId="77777777" w:rsidR="00A118B7" w:rsidRPr="007923FF" w:rsidRDefault="00A118B7" w:rsidP="008121E8">
            <w:pPr>
              <w:spacing w:line="0" w:lineRule="atLeast"/>
              <w:rPr>
                <w:sz w:val="3"/>
              </w:rPr>
            </w:pPr>
          </w:p>
        </w:tc>
        <w:tc>
          <w:tcPr>
            <w:tcW w:w="6440" w:type="dxa"/>
            <w:shd w:val="clear" w:color="auto" w:fill="auto"/>
            <w:vAlign w:val="bottom"/>
          </w:tcPr>
          <w:p w14:paraId="00DBADC9" w14:textId="77777777" w:rsidR="00A118B7" w:rsidRPr="007923FF" w:rsidRDefault="00A118B7" w:rsidP="008121E8">
            <w:pPr>
              <w:spacing w:line="0" w:lineRule="atLeast"/>
              <w:rPr>
                <w:sz w:val="3"/>
              </w:rPr>
            </w:pPr>
          </w:p>
        </w:tc>
        <w:tc>
          <w:tcPr>
            <w:tcW w:w="20" w:type="dxa"/>
            <w:vMerge/>
            <w:shd w:val="clear" w:color="auto" w:fill="auto"/>
            <w:vAlign w:val="bottom"/>
          </w:tcPr>
          <w:p w14:paraId="06A6B816" w14:textId="77777777" w:rsidR="00A118B7" w:rsidRPr="007923FF" w:rsidRDefault="00A118B7" w:rsidP="008121E8">
            <w:pPr>
              <w:spacing w:line="0" w:lineRule="atLeast"/>
              <w:rPr>
                <w:sz w:val="3"/>
              </w:rPr>
            </w:pPr>
          </w:p>
        </w:tc>
        <w:tc>
          <w:tcPr>
            <w:tcW w:w="4060" w:type="dxa"/>
            <w:vMerge/>
            <w:shd w:val="clear" w:color="auto" w:fill="auto"/>
            <w:vAlign w:val="bottom"/>
          </w:tcPr>
          <w:p w14:paraId="44F0E315" w14:textId="77777777" w:rsidR="00A118B7" w:rsidRPr="007923FF" w:rsidRDefault="00A118B7" w:rsidP="008121E8">
            <w:pPr>
              <w:spacing w:line="0" w:lineRule="atLeast"/>
              <w:rPr>
                <w:sz w:val="3"/>
              </w:rPr>
            </w:pPr>
          </w:p>
        </w:tc>
      </w:tr>
      <w:tr w:rsidR="00A118B7" w:rsidRPr="007923FF" w14:paraId="068D75F1" w14:textId="77777777" w:rsidTr="008121E8">
        <w:trPr>
          <w:trHeight w:val="238"/>
        </w:trPr>
        <w:tc>
          <w:tcPr>
            <w:tcW w:w="260" w:type="dxa"/>
            <w:shd w:val="clear" w:color="auto" w:fill="auto"/>
            <w:vAlign w:val="bottom"/>
          </w:tcPr>
          <w:p w14:paraId="26E47D54" w14:textId="77777777" w:rsidR="00A118B7" w:rsidRPr="007923FF" w:rsidRDefault="00A118B7" w:rsidP="008121E8">
            <w:pPr>
              <w:spacing w:line="228" w:lineRule="exact"/>
              <w:ind w:left="60"/>
              <w:rPr>
                <w:rFonts w:ascii="Arial" w:eastAsia="Arial" w:hAnsi="Arial"/>
              </w:rPr>
            </w:pPr>
            <w:r w:rsidRPr="007923FF">
              <w:rPr>
                <w:rFonts w:ascii="Arial" w:eastAsia="Arial" w:hAnsi="Arial"/>
              </w:rPr>
              <w:t>2.</w:t>
            </w:r>
          </w:p>
        </w:tc>
        <w:tc>
          <w:tcPr>
            <w:tcW w:w="20" w:type="dxa"/>
            <w:shd w:val="clear" w:color="auto" w:fill="auto"/>
            <w:vAlign w:val="bottom"/>
          </w:tcPr>
          <w:p w14:paraId="26A8BDEF" w14:textId="77777777" w:rsidR="00A118B7" w:rsidRPr="007923FF" w:rsidRDefault="00A118B7" w:rsidP="008121E8">
            <w:pPr>
              <w:spacing w:line="0" w:lineRule="atLeast"/>
            </w:pPr>
          </w:p>
        </w:tc>
        <w:tc>
          <w:tcPr>
            <w:tcW w:w="6440" w:type="dxa"/>
            <w:tcBorders>
              <w:bottom w:val="single" w:sz="8" w:space="0" w:color="auto"/>
            </w:tcBorders>
            <w:shd w:val="clear" w:color="auto" w:fill="auto"/>
            <w:vAlign w:val="bottom"/>
          </w:tcPr>
          <w:p w14:paraId="328B3911" w14:textId="77777777" w:rsidR="00A118B7" w:rsidRPr="007923FF" w:rsidRDefault="00A118B7" w:rsidP="008121E8">
            <w:pPr>
              <w:spacing w:line="0" w:lineRule="atLeast"/>
            </w:pPr>
          </w:p>
        </w:tc>
        <w:tc>
          <w:tcPr>
            <w:tcW w:w="20" w:type="dxa"/>
            <w:tcBorders>
              <w:bottom w:val="single" w:sz="8" w:space="0" w:color="auto"/>
            </w:tcBorders>
            <w:shd w:val="clear" w:color="auto" w:fill="auto"/>
            <w:vAlign w:val="bottom"/>
          </w:tcPr>
          <w:p w14:paraId="22190058" w14:textId="77777777" w:rsidR="00A118B7" w:rsidRPr="007923FF" w:rsidRDefault="00A118B7" w:rsidP="008121E8">
            <w:pPr>
              <w:spacing w:line="0" w:lineRule="atLeast"/>
            </w:pPr>
          </w:p>
        </w:tc>
        <w:tc>
          <w:tcPr>
            <w:tcW w:w="4060" w:type="dxa"/>
            <w:vMerge w:val="restart"/>
            <w:shd w:val="clear" w:color="auto" w:fill="auto"/>
            <w:vAlign w:val="bottom"/>
          </w:tcPr>
          <w:p w14:paraId="342EE82B" w14:textId="77777777" w:rsidR="00A118B7" w:rsidRPr="007923FF" w:rsidRDefault="00A118B7" w:rsidP="008121E8">
            <w:pPr>
              <w:spacing w:line="0" w:lineRule="atLeast"/>
              <w:ind w:left="460"/>
              <w:rPr>
                <w:rFonts w:ascii="Arial" w:eastAsia="Arial" w:hAnsi="Arial"/>
                <w:w w:val="71"/>
                <w:sz w:val="16"/>
              </w:rPr>
            </w:pP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parent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child</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sibling</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spouse</w:t>
            </w:r>
          </w:p>
        </w:tc>
      </w:tr>
      <w:tr w:rsidR="00A118B7" w:rsidRPr="007923FF" w14:paraId="1120E232" w14:textId="77777777" w:rsidTr="008121E8">
        <w:trPr>
          <w:trHeight w:val="42"/>
        </w:trPr>
        <w:tc>
          <w:tcPr>
            <w:tcW w:w="260" w:type="dxa"/>
            <w:shd w:val="clear" w:color="auto" w:fill="auto"/>
            <w:vAlign w:val="bottom"/>
          </w:tcPr>
          <w:p w14:paraId="7BF25A7D" w14:textId="77777777" w:rsidR="00A118B7" w:rsidRPr="007923FF" w:rsidRDefault="00A118B7" w:rsidP="008121E8">
            <w:pPr>
              <w:spacing w:line="0" w:lineRule="atLeast"/>
              <w:rPr>
                <w:sz w:val="3"/>
              </w:rPr>
            </w:pPr>
          </w:p>
        </w:tc>
        <w:tc>
          <w:tcPr>
            <w:tcW w:w="20" w:type="dxa"/>
            <w:shd w:val="clear" w:color="auto" w:fill="auto"/>
            <w:vAlign w:val="bottom"/>
          </w:tcPr>
          <w:p w14:paraId="1B86799B" w14:textId="77777777" w:rsidR="00A118B7" w:rsidRPr="007923FF" w:rsidRDefault="00A118B7" w:rsidP="008121E8">
            <w:pPr>
              <w:spacing w:line="0" w:lineRule="atLeast"/>
              <w:rPr>
                <w:sz w:val="3"/>
              </w:rPr>
            </w:pPr>
          </w:p>
        </w:tc>
        <w:tc>
          <w:tcPr>
            <w:tcW w:w="6440" w:type="dxa"/>
            <w:shd w:val="clear" w:color="auto" w:fill="auto"/>
            <w:vAlign w:val="bottom"/>
          </w:tcPr>
          <w:p w14:paraId="10F3DD18" w14:textId="77777777" w:rsidR="00A118B7" w:rsidRPr="007923FF" w:rsidRDefault="00A118B7" w:rsidP="008121E8">
            <w:pPr>
              <w:spacing w:line="0" w:lineRule="atLeast"/>
              <w:rPr>
                <w:sz w:val="3"/>
              </w:rPr>
            </w:pPr>
          </w:p>
        </w:tc>
        <w:tc>
          <w:tcPr>
            <w:tcW w:w="20" w:type="dxa"/>
            <w:shd w:val="clear" w:color="auto" w:fill="auto"/>
            <w:vAlign w:val="bottom"/>
          </w:tcPr>
          <w:p w14:paraId="76759484" w14:textId="77777777" w:rsidR="00A118B7" w:rsidRPr="007923FF" w:rsidRDefault="00A118B7" w:rsidP="008121E8">
            <w:pPr>
              <w:spacing w:line="0" w:lineRule="atLeast"/>
              <w:rPr>
                <w:sz w:val="3"/>
              </w:rPr>
            </w:pPr>
          </w:p>
        </w:tc>
        <w:tc>
          <w:tcPr>
            <w:tcW w:w="4060" w:type="dxa"/>
            <w:vMerge/>
            <w:shd w:val="clear" w:color="auto" w:fill="auto"/>
            <w:vAlign w:val="bottom"/>
          </w:tcPr>
          <w:p w14:paraId="17CF9201" w14:textId="77777777" w:rsidR="00A118B7" w:rsidRPr="007923FF" w:rsidRDefault="00A118B7" w:rsidP="008121E8">
            <w:pPr>
              <w:spacing w:line="0" w:lineRule="atLeast"/>
              <w:rPr>
                <w:sz w:val="3"/>
              </w:rPr>
            </w:pPr>
          </w:p>
        </w:tc>
      </w:tr>
      <w:tr w:rsidR="00A118B7" w:rsidRPr="007923FF" w14:paraId="301554B7" w14:textId="77777777" w:rsidTr="008121E8">
        <w:trPr>
          <w:trHeight w:val="238"/>
        </w:trPr>
        <w:tc>
          <w:tcPr>
            <w:tcW w:w="260" w:type="dxa"/>
            <w:shd w:val="clear" w:color="auto" w:fill="auto"/>
            <w:vAlign w:val="bottom"/>
          </w:tcPr>
          <w:p w14:paraId="359243A0" w14:textId="77777777" w:rsidR="00A118B7" w:rsidRPr="007923FF" w:rsidRDefault="00A118B7" w:rsidP="008121E8">
            <w:pPr>
              <w:spacing w:line="228" w:lineRule="exact"/>
              <w:ind w:left="60"/>
              <w:rPr>
                <w:rFonts w:ascii="Arial" w:eastAsia="Arial" w:hAnsi="Arial"/>
              </w:rPr>
            </w:pPr>
            <w:r w:rsidRPr="007923FF">
              <w:rPr>
                <w:rFonts w:ascii="Arial" w:eastAsia="Arial" w:hAnsi="Arial"/>
              </w:rPr>
              <w:t>3.</w:t>
            </w:r>
          </w:p>
        </w:tc>
        <w:tc>
          <w:tcPr>
            <w:tcW w:w="20" w:type="dxa"/>
            <w:shd w:val="clear" w:color="auto" w:fill="auto"/>
            <w:vAlign w:val="bottom"/>
          </w:tcPr>
          <w:p w14:paraId="47391216" w14:textId="77777777" w:rsidR="00A118B7" w:rsidRPr="007923FF" w:rsidRDefault="00A118B7" w:rsidP="008121E8">
            <w:pPr>
              <w:spacing w:line="0" w:lineRule="atLeast"/>
            </w:pPr>
          </w:p>
        </w:tc>
        <w:tc>
          <w:tcPr>
            <w:tcW w:w="6440" w:type="dxa"/>
            <w:tcBorders>
              <w:bottom w:val="single" w:sz="8" w:space="0" w:color="auto"/>
            </w:tcBorders>
            <w:shd w:val="clear" w:color="auto" w:fill="auto"/>
            <w:vAlign w:val="bottom"/>
          </w:tcPr>
          <w:p w14:paraId="7377C256" w14:textId="77777777" w:rsidR="00A118B7" w:rsidRPr="007923FF" w:rsidRDefault="00A118B7" w:rsidP="008121E8">
            <w:pPr>
              <w:spacing w:line="0" w:lineRule="atLeast"/>
            </w:pPr>
          </w:p>
        </w:tc>
        <w:tc>
          <w:tcPr>
            <w:tcW w:w="20" w:type="dxa"/>
            <w:tcBorders>
              <w:bottom w:val="single" w:sz="8" w:space="0" w:color="auto"/>
            </w:tcBorders>
            <w:shd w:val="clear" w:color="auto" w:fill="auto"/>
            <w:vAlign w:val="bottom"/>
          </w:tcPr>
          <w:p w14:paraId="5467501B" w14:textId="77777777" w:rsidR="00A118B7" w:rsidRPr="007923FF" w:rsidRDefault="00A118B7" w:rsidP="008121E8">
            <w:pPr>
              <w:spacing w:line="0" w:lineRule="atLeast"/>
            </w:pPr>
          </w:p>
        </w:tc>
        <w:tc>
          <w:tcPr>
            <w:tcW w:w="4060" w:type="dxa"/>
            <w:vMerge w:val="restart"/>
            <w:shd w:val="clear" w:color="auto" w:fill="auto"/>
            <w:vAlign w:val="bottom"/>
          </w:tcPr>
          <w:p w14:paraId="1A79072F" w14:textId="77777777" w:rsidR="00A118B7" w:rsidRPr="007923FF" w:rsidRDefault="00A118B7" w:rsidP="008121E8">
            <w:pPr>
              <w:spacing w:line="0" w:lineRule="atLeast"/>
              <w:ind w:left="460"/>
              <w:rPr>
                <w:rFonts w:ascii="Arial" w:eastAsia="Arial" w:hAnsi="Arial"/>
                <w:w w:val="71"/>
                <w:sz w:val="16"/>
              </w:rPr>
            </w:pP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parent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child</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sibling</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spouse</w:t>
            </w:r>
          </w:p>
        </w:tc>
      </w:tr>
      <w:tr w:rsidR="00A118B7" w:rsidRPr="007923FF" w14:paraId="5EFE9E1A" w14:textId="77777777" w:rsidTr="008121E8">
        <w:trPr>
          <w:trHeight w:val="50"/>
        </w:trPr>
        <w:tc>
          <w:tcPr>
            <w:tcW w:w="260" w:type="dxa"/>
            <w:tcBorders>
              <w:bottom w:val="single" w:sz="8" w:space="0" w:color="auto"/>
            </w:tcBorders>
            <w:shd w:val="clear" w:color="auto" w:fill="auto"/>
            <w:vAlign w:val="bottom"/>
          </w:tcPr>
          <w:p w14:paraId="3D5FC4A0" w14:textId="77777777" w:rsidR="00A118B7" w:rsidRPr="007923FF" w:rsidRDefault="00A118B7" w:rsidP="008121E8">
            <w:pPr>
              <w:spacing w:line="0" w:lineRule="atLeast"/>
              <w:rPr>
                <w:sz w:val="4"/>
              </w:rPr>
            </w:pPr>
          </w:p>
        </w:tc>
        <w:tc>
          <w:tcPr>
            <w:tcW w:w="20" w:type="dxa"/>
            <w:tcBorders>
              <w:bottom w:val="single" w:sz="8" w:space="0" w:color="auto"/>
            </w:tcBorders>
            <w:shd w:val="clear" w:color="auto" w:fill="auto"/>
            <w:vAlign w:val="bottom"/>
          </w:tcPr>
          <w:p w14:paraId="1E07074B" w14:textId="77777777" w:rsidR="00A118B7" w:rsidRPr="007923FF" w:rsidRDefault="00A118B7" w:rsidP="008121E8">
            <w:pPr>
              <w:spacing w:line="0" w:lineRule="atLeast"/>
              <w:rPr>
                <w:sz w:val="4"/>
              </w:rPr>
            </w:pPr>
          </w:p>
        </w:tc>
        <w:tc>
          <w:tcPr>
            <w:tcW w:w="6440" w:type="dxa"/>
            <w:tcBorders>
              <w:bottom w:val="single" w:sz="8" w:space="0" w:color="auto"/>
            </w:tcBorders>
            <w:shd w:val="clear" w:color="auto" w:fill="auto"/>
            <w:vAlign w:val="bottom"/>
          </w:tcPr>
          <w:p w14:paraId="0EAF8192" w14:textId="77777777" w:rsidR="00A118B7" w:rsidRPr="007923FF" w:rsidRDefault="00A118B7" w:rsidP="008121E8">
            <w:pPr>
              <w:spacing w:line="0" w:lineRule="atLeast"/>
              <w:rPr>
                <w:sz w:val="4"/>
              </w:rPr>
            </w:pPr>
          </w:p>
        </w:tc>
        <w:tc>
          <w:tcPr>
            <w:tcW w:w="20" w:type="dxa"/>
            <w:tcBorders>
              <w:bottom w:val="single" w:sz="8" w:space="0" w:color="auto"/>
            </w:tcBorders>
            <w:shd w:val="clear" w:color="auto" w:fill="auto"/>
            <w:vAlign w:val="bottom"/>
          </w:tcPr>
          <w:p w14:paraId="7E0A6FCA" w14:textId="77777777" w:rsidR="00A118B7" w:rsidRPr="007923FF" w:rsidRDefault="00A118B7" w:rsidP="008121E8">
            <w:pPr>
              <w:spacing w:line="0" w:lineRule="atLeast"/>
              <w:rPr>
                <w:sz w:val="4"/>
              </w:rPr>
            </w:pPr>
          </w:p>
        </w:tc>
        <w:tc>
          <w:tcPr>
            <w:tcW w:w="4060" w:type="dxa"/>
            <w:vMerge/>
            <w:tcBorders>
              <w:bottom w:val="single" w:sz="8" w:space="0" w:color="auto"/>
            </w:tcBorders>
            <w:shd w:val="clear" w:color="auto" w:fill="auto"/>
            <w:vAlign w:val="bottom"/>
          </w:tcPr>
          <w:p w14:paraId="716F8999" w14:textId="77777777" w:rsidR="00A118B7" w:rsidRPr="007923FF" w:rsidRDefault="00A118B7" w:rsidP="008121E8">
            <w:pPr>
              <w:spacing w:line="0" w:lineRule="atLeast"/>
              <w:rPr>
                <w:sz w:val="4"/>
              </w:rPr>
            </w:pPr>
          </w:p>
        </w:tc>
      </w:tr>
    </w:tbl>
    <w:p w14:paraId="69043E75" w14:textId="77777777" w:rsidR="00A118B7" w:rsidRPr="007923FF" w:rsidRDefault="00A118B7" w:rsidP="00A118B7">
      <w:pPr>
        <w:spacing w:line="21" w:lineRule="exact"/>
      </w:pPr>
    </w:p>
    <w:p w14:paraId="62DD07BC" w14:textId="77777777" w:rsidR="00A118B7" w:rsidRPr="007923FF" w:rsidRDefault="00A118B7" w:rsidP="00A118B7">
      <w:pPr>
        <w:spacing w:line="0" w:lineRule="atLeast"/>
        <w:ind w:left="60"/>
        <w:rPr>
          <w:rFonts w:ascii="Arial" w:eastAsia="Arial" w:hAnsi="Arial"/>
          <w:sz w:val="16"/>
        </w:rPr>
      </w:pPr>
      <w:r w:rsidRPr="007923FF">
        <w:rPr>
          <w:rFonts w:ascii="Arial" w:eastAsia="Arial" w:hAnsi="Arial"/>
          <w:sz w:val="16"/>
        </w:rPr>
        <w:t>For Corporations Only: Use the space below to report the address of all other business locations, corporate addresses, and P.O. box addresses.</w:t>
      </w:r>
    </w:p>
    <w:p w14:paraId="547EB374" w14:textId="77777777" w:rsidR="00A118B7" w:rsidRPr="007923FF" w:rsidRDefault="00A118B7" w:rsidP="00A118B7">
      <w:pPr>
        <w:spacing w:line="115" w:lineRule="exact"/>
      </w:pPr>
    </w:p>
    <w:p w14:paraId="1BB74228"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1.</w:t>
      </w:r>
    </w:p>
    <w:p w14:paraId="6071CA47"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65920" behindDoc="1" locked="0" layoutInCell="1" allowOverlap="1" wp14:anchorId="125A69C9" wp14:editId="319904AF">
                <wp:simplePos x="0" y="0"/>
                <wp:positionH relativeFrom="column">
                  <wp:posOffset>166370</wp:posOffset>
                </wp:positionH>
                <wp:positionV relativeFrom="paragraph">
                  <wp:posOffset>-3175</wp:posOffset>
                </wp:positionV>
                <wp:extent cx="4592320" cy="0"/>
                <wp:effectExtent l="13970" t="8255" r="13335"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CA6681" id="Straight Connector 5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5pt" to="37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hD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" strokeweight=".5pt"/>
            </w:pict>
          </mc:Fallback>
        </mc:AlternateContent>
      </w:r>
    </w:p>
    <w:p w14:paraId="0869E628" w14:textId="77777777" w:rsidR="00A118B7" w:rsidRPr="007923FF" w:rsidRDefault="00A118B7" w:rsidP="00A118B7">
      <w:pPr>
        <w:spacing w:line="50" w:lineRule="exact"/>
      </w:pPr>
    </w:p>
    <w:p w14:paraId="61AF3045"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2.</w:t>
      </w:r>
    </w:p>
    <w:p w14:paraId="18DBB98F"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66944" behindDoc="1" locked="0" layoutInCell="1" allowOverlap="1" wp14:anchorId="56557E0C" wp14:editId="28D16F59">
                <wp:simplePos x="0" y="0"/>
                <wp:positionH relativeFrom="column">
                  <wp:posOffset>154940</wp:posOffset>
                </wp:positionH>
                <wp:positionV relativeFrom="paragraph">
                  <wp:posOffset>-3175</wp:posOffset>
                </wp:positionV>
                <wp:extent cx="4592320" cy="0"/>
                <wp:effectExtent l="12065" t="8255" r="5715"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57B0E6" id="Straight Connector 5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pt" to="37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W3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" strokeweight=".5pt"/>
            </w:pict>
          </mc:Fallback>
        </mc:AlternateContent>
      </w:r>
    </w:p>
    <w:p w14:paraId="406A6B68" w14:textId="77777777" w:rsidR="00A118B7" w:rsidRPr="007923FF" w:rsidRDefault="00A118B7" w:rsidP="00A118B7">
      <w:pPr>
        <w:spacing w:line="70" w:lineRule="exact"/>
      </w:pPr>
    </w:p>
    <w:p w14:paraId="4DA7410F"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3.</w:t>
      </w:r>
    </w:p>
    <w:p w14:paraId="2477B2D8"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67968" behindDoc="1" locked="0" layoutInCell="1" allowOverlap="1" wp14:anchorId="05A96CC5" wp14:editId="4FBE8753">
                <wp:simplePos x="0" y="0"/>
                <wp:positionH relativeFrom="column">
                  <wp:posOffset>0</wp:posOffset>
                </wp:positionH>
                <wp:positionV relativeFrom="paragraph">
                  <wp:posOffset>41275</wp:posOffset>
                </wp:positionV>
                <wp:extent cx="4800600" cy="0"/>
                <wp:effectExtent l="9525" t="8255" r="9525"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B32173" id="Straight Connector 5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3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c7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" strokeweight=".5pt"/>
            </w:pict>
          </mc:Fallback>
        </mc:AlternateContent>
      </w:r>
      <w:r w:rsidRPr="007923FF">
        <w:rPr>
          <w:rFonts w:ascii="Arial" w:eastAsia="Arial" w:hAnsi="Arial"/>
          <w:noProof/>
        </w:rPr>
        <mc:AlternateContent>
          <mc:Choice Requires="wps">
            <w:drawing>
              <wp:anchor distT="0" distB="0" distL="114300" distR="114300" simplePos="0" relativeHeight="251668992" behindDoc="1" locked="0" layoutInCell="1" allowOverlap="1" wp14:anchorId="5B5A591C" wp14:editId="34197ED5">
                <wp:simplePos x="0" y="0"/>
                <wp:positionH relativeFrom="column">
                  <wp:posOffset>0</wp:posOffset>
                </wp:positionH>
                <wp:positionV relativeFrom="paragraph">
                  <wp:posOffset>54610</wp:posOffset>
                </wp:positionV>
                <wp:extent cx="4800600" cy="0"/>
                <wp:effectExtent l="9525" t="12065" r="9525" b="698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1E9FD0" id="Straight Connector 5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37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" strokeweight="1pt"/>
            </w:pict>
          </mc:Fallback>
        </mc:AlternateContent>
      </w:r>
      <w:r w:rsidRPr="007923FF">
        <w:rPr>
          <w:rFonts w:ascii="Arial" w:eastAsia="Arial" w:hAnsi="Arial"/>
          <w:noProof/>
        </w:rPr>
        <mc:AlternateContent>
          <mc:Choice Requires="wps">
            <w:drawing>
              <wp:anchor distT="0" distB="0" distL="114300" distR="114300" simplePos="0" relativeHeight="251670016" behindDoc="1" locked="0" layoutInCell="1" allowOverlap="1" wp14:anchorId="51238E4A" wp14:editId="5C168FB6">
                <wp:simplePos x="0" y="0"/>
                <wp:positionH relativeFrom="column">
                  <wp:posOffset>176530</wp:posOffset>
                </wp:positionH>
                <wp:positionV relativeFrom="paragraph">
                  <wp:posOffset>-3175</wp:posOffset>
                </wp:positionV>
                <wp:extent cx="4592320" cy="0"/>
                <wp:effectExtent l="5080" t="11430" r="12700" b="762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2662D2" id="Straight Connector 5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5pt" to="3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Lr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" strokeweight=".5pt"/>
            </w:pict>
          </mc:Fallback>
        </mc:AlternateContent>
      </w:r>
    </w:p>
    <w:p w14:paraId="1F14CC82" w14:textId="77777777" w:rsidR="00A118B7" w:rsidRPr="007923FF" w:rsidRDefault="00A118B7" w:rsidP="00A118B7">
      <w:pPr>
        <w:spacing w:line="40" w:lineRule="exact"/>
      </w:pPr>
    </w:p>
    <w:p w14:paraId="7BF64800" w14:textId="77777777" w:rsidR="00A118B7" w:rsidRPr="007923FF" w:rsidRDefault="00A118B7" w:rsidP="00A118B7">
      <w:pPr>
        <w:spacing w:line="0" w:lineRule="atLeast"/>
        <w:ind w:left="60"/>
        <w:rPr>
          <w:rFonts w:ascii="Arial" w:eastAsia="Arial" w:hAnsi="Arial"/>
          <w:sz w:val="19"/>
        </w:rPr>
      </w:pPr>
      <w:r w:rsidRPr="007923FF">
        <w:rPr>
          <w:rFonts w:ascii="Arial" w:eastAsia="Arial" w:hAnsi="Arial"/>
          <w:sz w:val="19"/>
        </w:rPr>
        <w:t xml:space="preserve">Which of the Ownership or Control Interest describes you (select one): </w:t>
      </w:r>
      <w:r w:rsidRPr="007923FF">
        <w:rPr>
          <w:rFonts w:ascii="Wingdings" w:eastAsia="Wingdings" w:hAnsi="Wingdings"/>
          <w:b/>
          <w:sz w:val="31"/>
        </w:rPr>
        <w:t></w:t>
      </w:r>
      <w:r w:rsidRPr="007923FF">
        <w:rPr>
          <w:rFonts w:ascii="Arial" w:eastAsia="Arial" w:hAnsi="Arial"/>
          <w:sz w:val="19"/>
        </w:rPr>
        <w:t xml:space="preserve"> Ownership interest, </w:t>
      </w:r>
      <w:r w:rsidRPr="007923FF">
        <w:rPr>
          <w:rFonts w:ascii="Wingdings" w:eastAsia="Wingdings" w:hAnsi="Wingdings"/>
          <w:b/>
          <w:sz w:val="31"/>
        </w:rPr>
        <w:t></w:t>
      </w:r>
      <w:r w:rsidRPr="007923FF">
        <w:rPr>
          <w:rFonts w:ascii="Arial" w:eastAsia="Arial" w:hAnsi="Arial"/>
          <w:sz w:val="19"/>
        </w:rPr>
        <w:t xml:space="preserve"> Control interest, </w:t>
      </w:r>
      <w:r w:rsidRPr="007923FF">
        <w:rPr>
          <w:rFonts w:ascii="Wingdings" w:eastAsia="Wingdings" w:hAnsi="Wingdings"/>
          <w:b/>
          <w:sz w:val="31"/>
        </w:rPr>
        <w:t></w:t>
      </w:r>
      <w:r w:rsidRPr="007923FF">
        <w:rPr>
          <w:rFonts w:ascii="Arial" w:eastAsia="Arial" w:hAnsi="Arial"/>
          <w:sz w:val="19"/>
        </w:rPr>
        <w:t xml:space="preserve"> Both.</w:t>
      </w:r>
    </w:p>
    <w:tbl>
      <w:tblPr>
        <w:tblW w:w="0" w:type="auto"/>
        <w:tblLayout w:type="fixed"/>
        <w:tblCellMar>
          <w:left w:w="0" w:type="dxa"/>
          <w:right w:w="0" w:type="dxa"/>
        </w:tblCellMar>
        <w:tblLook w:val="0000" w:firstRow="0" w:lastRow="0" w:firstColumn="0" w:lastColumn="0" w:noHBand="0" w:noVBand="0"/>
      </w:tblPr>
      <w:tblGrid>
        <w:gridCol w:w="2980"/>
        <w:gridCol w:w="2580"/>
        <w:gridCol w:w="260"/>
        <w:gridCol w:w="320"/>
        <w:gridCol w:w="860"/>
        <w:gridCol w:w="800"/>
        <w:gridCol w:w="3000"/>
      </w:tblGrid>
      <w:tr w:rsidR="00A118B7" w:rsidRPr="007923FF" w14:paraId="51CA856B" w14:textId="77777777" w:rsidTr="008121E8">
        <w:trPr>
          <w:trHeight w:val="212"/>
        </w:trPr>
        <w:tc>
          <w:tcPr>
            <w:tcW w:w="2980" w:type="dxa"/>
            <w:tcBorders>
              <w:top w:val="single" w:sz="8" w:space="0" w:color="auto"/>
            </w:tcBorders>
            <w:shd w:val="clear" w:color="auto" w:fill="auto"/>
            <w:vAlign w:val="bottom"/>
          </w:tcPr>
          <w:p w14:paraId="323531B8" w14:textId="77777777" w:rsidR="00A118B7" w:rsidRPr="007923FF" w:rsidRDefault="00A118B7" w:rsidP="008121E8">
            <w:pPr>
              <w:spacing w:line="212" w:lineRule="exact"/>
              <w:ind w:left="60"/>
              <w:rPr>
                <w:rFonts w:ascii="Arial" w:eastAsia="Arial" w:hAnsi="Arial"/>
                <w:w w:val="96"/>
              </w:rPr>
            </w:pPr>
            <w:r w:rsidRPr="007923FF">
              <w:rPr>
                <w:rFonts w:ascii="Arial" w:eastAsia="Arial" w:hAnsi="Arial"/>
                <w:w w:val="96"/>
              </w:rPr>
              <w:t>Name of Individual or Corporation</w:t>
            </w:r>
          </w:p>
        </w:tc>
        <w:tc>
          <w:tcPr>
            <w:tcW w:w="2580" w:type="dxa"/>
            <w:tcBorders>
              <w:top w:val="single" w:sz="8" w:space="0" w:color="auto"/>
              <w:right w:val="single" w:sz="8" w:space="0" w:color="auto"/>
            </w:tcBorders>
            <w:shd w:val="clear" w:color="auto" w:fill="auto"/>
            <w:vAlign w:val="bottom"/>
          </w:tcPr>
          <w:p w14:paraId="3DC1344A" w14:textId="77777777" w:rsidR="00A118B7" w:rsidRPr="007923FF" w:rsidRDefault="00A118B7" w:rsidP="008121E8">
            <w:pPr>
              <w:spacing w:line="0" w:lineRule="atLeast"/>
              <w:rPr>
                <w:sz w:val="18"/>
              </w:rPr>
            </w:pPr>
          </w:p>
        </w:tc>
        <w:tc>
          <w:tcPr>
            <w:tcW w:w="2240" w:type="dxa"/>
            <w:gridSpan w:val="4"/>
            <w:tcBorders>
              <w:top w:val="single" w:sz="8" w:space="0" w:color="auto"/>
              <w:right w:val="single" w:sz="8" w:space="0" w:color="auto"/>
            </w:tcBorders>
            <w:shd w:val="clear" w:color="auto" w:fill="auto"/>
            <w:vAlign w:val="bottom"/>
          </w:tcPr>
          <w:p w14:paraId="37FFC98F" w14:textId="77777777" w:rsidR="00A118B7" w:rsidRPr="007923FF" w:rsidRDefault="00A118B7" w:rsidP="008121E8">
            <w:pPr>
              <w:spacing w:line="212" w:lineRule="exact"/>
              <w:ind w:left="40"/>
              <w:rPr>
                <w:rFonts w:ascii="Arial" w:eastAsia="Arial" w:hAnsi="Arial"/>
                <w:w w:val="78"/>
              </w:rPr>
            </w:pPr>
            <w:r w:rsidRPr="007923FF">
              <w:rPr>
                <w:rFonts w:ascii="Arial" w:eastAsia="Arial" w:hAnsi="Arial"/>
                <w:w w:val="78"/>
              </w:rPr>
              <w:t>Board of directors (if individual)</w:t>
            </w:r>
          </w:p>
        </w:tc>
        <w:tc>
          <w:tcPr>
            <w:tcW w:w="3000" w:type="dxa"/>
            <w:tcBorders>
              <w:top w:val="single" w:sz="8" w:space="0" w:color="auto"/>
            </w:tcBorders>
            <w:shd w:val="clear" w:color="auto" w:fill="auto"/>
            <w:vAlign w:val="bottom"/>
          </w:tcPr>
          <w:p w14:paraId="6AE44225" w14:textId="77777777" w:rsidR="00A118B7" w:rsidRPr="007923FF" w:rsidRDefault="00A118B7" w:rsidP="008121E8">
            <w:pPr>
              <w:spacing w:line="212" w:lineRule="exact"/>
              <w:ind w:left="40"/>
              <w:rPr>
                <w:rFonts w:ascii="Arial" w:eastAsia="Arial" w:hAnsi="Arial"/>
                <w:w w:val="78"/>
              </w:rPr>
            </w:pPr>
            <w:r w:rsidRPr="007923FF">
              <w:rPr>
                <w:rFonts w:ascii="Arial" w:eastAsia="Arial" w:hAnsi="Arial"/>
                <w:w w:val="78"/>
              </w:rPr>
              <w:t>Date of Birth (if individual) (MM/DD/YYYY)</w:t>
            </w:r>
          </w:p>
        </w:tc>
      </w:tr>
      <w:tr w:rsidR="00A118B7" w:rsidRPr="007923FF" w14:paraId="31F2120B" w14:textId="77777777" w:rsidTr="008121E8">
        <w:trPr>
          <w:trHeight w:val="328"/>
        </w:trPr>
        <w:tc>
          <w:tcPr>
            <w:tcW w:w="2980" w:type="dxa"/>
            <w:tcBorders>
              <w:bottom w:val="single" w:sz="8" w:space="0" w:color="auto"/>
            </w:tcBorders>
            <w:shd w:val="clear" w:color="auto" w:fill="auto"/>
            <w:vAlign w:val="bottom"/>
          </w:tcPr>
          <w:p w14:paraId="616D3D00" w14:textId="77777777" w:rsidR="00A118B7" w:rsidRPr="007923FF" w:rsidRDefault="00A118B7" w:rsidP="008121E8">
            <w:pPr>
              <w:spacing w:line="0" w:lineRule="atLeast"/>
              <w:rPr>
                <w:sz w:val="24"/>
              </w:rPr>
            </w:pPr>
          </w:p>
        </w:tc>
        <w:tc>
          <w:tcPr>
            <w:tcW w:w="2580" w:type="dxa"/>
            <w:tcBorders>
              <w:bottom w:val="single" w:sz="8" w:space="0" w:color="auto"/>
              <w:right w:val="single" w:sz="8" w:space="0" w:color="auto"/>
            </w:tcBorders>
            <w:shd w:val="clear" w:color="auto" w:fill="auto"/>
            <w:vAlign w:val="bottom"/>
          </w:tcPr>
          <w:p w14:paraId="36CA0EC1" w14:textId="77777777" w:rsidR="00A118B7" w:rsidRPr="007923FF" w:rsidRDefault="00A118B7" w:rsidP="008121E8">
            <w:pPr>
              <w:spacing w:line="0" w:lineRule="atLeast"/>
              <w:rPr>
                <w:sz w:val="24"/>
              </w:rPr>
            </w:pPr>
          </w:p>
        </w:tc>
        <w:tc>
          <w:tcPr>
            <w:tcW w:w="2240" w:type="dxa"/>
            <w:gridSpan w:val="4"/>
            <w:tcBorders>
              <w:bottom w:val="single" w:sz="8" w:space="0" w:color="auto"/>
              <w:right w:val="single" w:sz="8" w:space="0" w:color="auto"/>
            </w:tcBorders>
            <w:shd w:val="clear" w:color="auto" w:fill="auto"/>
            <w:vAlign w:val="bottom"/>
          </w:tcPr>
          <w:p w14:paraId="00A4CF38" w14:textId="77777777" w:rsidR="00A118B7" w:rsidRPr="007923FF" w:rsidRDefault="00A118B7" w:rsidP="008121E8">
            <w:pPr>
              <w:spacing w:line="328" w:lineRule="exact"/>
              <w:ind w:left="20"/>
              <w:rPr>
                <w:rFonts w:ascii="Arial" w:eastAsia="Arial" w:hAnsi="Arial"/>
                <w:w w:val="78"/>
              </w:rPr>
            </w:pP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Arial" w:eastAsia="Arial" w:hAnsi="Arial"/>
                <w:w w:val="78"/>
              </w:rPr>
              <w:t>Yes</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Wingdings" w:eastAsia="Wingdings" w:hAnsi="Wingdings"/>
                <w:b/>
                <w:w w:val="78"/>
                <w:sz w:val="32"/>
              </w:rPr>
              <w:t></w:t>
            </w:r>
            <w:r w:rsidRPr="007923FF">
              <w:rPr>
                <w:rFonts w:ascii="Arial" w:eastAsia="Arial" w:hAnsi="Arial"/>
                <w:w w:val="78"/>
              </w:rPr>
              <w:t>No</w:t>
            </w:r>
          </w:p>
        </w:tc>
        <w:tc>
          <w:tcPr>
            <w:tcW w:w="3000" w:type="dxa"/>
            <w:tcBorders>
              <w:bottom w:val="single" w:sz="8" w:space="0" w:color="auto"/>
            </w:tcBorders>
            <w:shd w:val="clear" w:color="auto" w:fill="auto"/>
            <w:vAlign w:val="bottom"/>
          </w:tcPr>
          <w:p w14:paraId="4DAE474C" w14:textId="77777777" w:rsidR="00A118B7" w:rsidRPr="007923FF" w:rsidRDefault="00A118B7" w:rsidP="008121E8">
            <w:pPr>
              <w:spacing w:line="0" w:lineRule="atLeast"/>
              <w:rPr>
                <w:sz w:val="24"/>
              </w:rPr>
            </w:pPr>
          </w:p>
        </w:tc>
      </w:tr>
      <w:tr w:rsidR="00A118B7" w:rsidRPr="007923FF" w14:paraId="731146D1" w14:textId="77777777" w:rsidTr="008121E8">
        <w:trPr>
          <w:trHeight w:val="240"/>
        </w:trPr>
        <w:tc>
          <w:tcPr>
            <w:tcW w:w="5560" w:type="dxa"/>
            <w:gridSpan w:val="2"/>
            <w:shd w:val="clear" w:color="auto" w:fill="auto"/>
            <w:vAlign w:val="bottom"/>
          </w:tcPr>
          <w:p w14:paraId="2EAAF05C" w14:textId="77777777" w:rsidR="00A118B7" w:rsidRPr="007923FF" w:rsidRDefault="00A118B7" w:rsidP="008121E8">
            <w:pPr>
              <w:spacing w:line="0" w:lineRule="atLeast"/>
              <w:ind w:left="60"/>
              <w:rPr>
                <w:rFonts w:ascii="Arial" w:eastAsia="Arial" w:hAnsi="Arial"/>
                <w:w w:val="77"/>
              </w:rPr>
            </w:pPr>
            <w:r w:rsidRPr="007923FF">
              <w:rPr>
                <w:rFonts w:ascii="Arial" w:eastAsia="Arial" w:hAnsi="Arial"/>
                <w:w w:val="77"/>
              </w:rPr>
              <w:t>Address (Home Address if Individual; Primary Business Address if Corporation)</w:t>
            </w:r>
          </w:p>
        </w:tc>
        <w:tc>
          <w:tcPr>
            <w:tcW w:w="260" w:type="dxa"/>
            <w:shd w:val="clear" w:color="auto" w:fill="auto"/>
            <w:vAlign w:val="bottom"/>
          </w:tcPr>
          <w:p w14:paraId="6ED3D462" w14:textId="77777777" w:rsidR="00A118B7" w:rsidRPr="007923FF" w:rsidRDefault="00A118B7" w:rsidP="008121E8">
            <w:pPr>
              <w:spacing w:line="0" w:lineRule="atLeast"/>
            </w:pPr>
          </w:p>
        </w:tc>
        <w:tc>
          <w:tcPr>
            <w:tcW w:w="320" w:type="dxa"/>
            <w:tcBorders>
              <w:right w:val="single" w:sz="8" w:space="0" w:color="auto"/>
            </w:tcBorders>
            <w:shd w:val="clear" w:color="auto" w:fill="auto"/>
            <w:vAlign w:val="bottom"/>
          </w:tcPr>
          <w:p w14:paraId="4F87A112" w14:textId="77777777" w:rsidR="00A118B7" w:rsidRPr="007923FF" w:rsidRDefault="00A118B7" w:rsidP="008121E8">
            <w:pPr>
              <w:spacing w:line="0" w:lineRule="atLeast"/>
            </w:pPr>
          </w:p>
        </w:tc>
        <w:tc>
          <w:tcPr>
            <w:tcW w:w="4660" w:type="dxa"/>
            <w:gridSpan w:val="3"/>
            <w:shd w:val="clear" w:color="auto" w:fill="auto"/>
            <w:vAlign w:val="bottom"/>
          </w:tcPr>
          <w:p w14:paraId="213B17EB"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751318CF" w14:textId="77777777" w:rsidTr="008121E8">
        <w:trPr>
          <w:trHeight w:val="300"/>
        </w:trPr>
        <w:tc>
          <w:tcPr>
            <w:tcW w:w="2980" w:type="dxa"/>
            <w:tcBorders>
              <w:bottom w:val="single" w:sz="8" w:space="0" w:color="auto"/>
            </w:tcBorders>
            <w:shd w:val="clear" w:color="auto" w:fill="auto"/>
            <w:vAlign w:val="bottom"/>
          </w:tcPr>
          <w:p w14:paraId="78D6C5D2" w14:textId="77777777" w:rsidR="00A118B7" w:rsidRPr="007923FF" w:rsidRDefault="00A118B7" w:rsidP="008121E8">
            <w:pPr>
              <w:spacing w:line="0" w:lineRule="atLeast"/>
              <w:rPr>
                <w:sz w:val="24"/>
              </w:rPr>
            </w:pPr>
          </w:p>
        </w:tc>
        <w:tc>
          <w:tcPr>
            <w:tcW w:w="2580" w:type="dxa"/>
            <w:tcBorders>
              <w:bottom w:val="single" w:sz="8" w:space="0" w:color="auto"/>
            </w:tcBorders>
            <w:shd w:val="clear" w:color="auto" w:fill="auto"/>
            <w:vAlign w:val="bottom"/>
          </w:tcPr>
          <w:p w14:paraId="626FF9E8" w14:textId="77777777" w:rsidR="00A118B7" w:rsidRPr="007923FF" w:rsidRDefault="00A118B7" w:rsidP="008121E8">
            <w:pPr>
              <w:spacing w:line="0" w:lineRule="atLeast"/>
              <w:rPr>
                <w:sz w:val="24"/>
              </w:rPr>
            </w:pPr>
          </w:p>
        </w:tc>
        <w:tc>
          <w:tcPr>
            <w:tcW w:w="260" w:type="dxa"/>
            <w:tcBorders>
              <w:bottom w:val="single" w:sz="8" w:space="0" w:color="auto"/>
            </w:tcBorders>
            <w:shd w:val="clear" w:color="auto" w:fill="auto"/>
            <w:vAlign w:val="bottom"/>
          </w:tcPr>
          <w:p w14:paraId="7CD3136B" w14:textId="77777777" w:rsidR="00A118B7" w:rsidRPr="007923FF" w:rsidRDefault="00A118B7" w:rsidP="008121E8">
            <w:pPr>
              <w:spacing w:line="0" w:lineRule="atLeast"/>
              <w:rPr>
                <w:sz w:val="24"/>
              </w:rPr>
            </w:pPr>
          </w:p>
        </w:tc>
        <w:tc>
          <w:tcPr>
            <w:tcW w:w="320" w:type="dxa"/>
            <w:tcBorders>
              <w:bottom w:val="single" w:sz="8" w:space="0" w:color="auto"/>
              <w:right w:val="single" w:sz="8" w:space="0" w:color="auto"/>
            </w:tcBorders>
            <w:shd w:val="clear" w:color="auto" w:fill="auto"/>
            <w:vAlign w:val="bottom"/>
          </w:tcPr>
          <w:p w14:paraId="489CDD6B" w14:textId="77777777" w:rsidR="00A118B7" w:rsidRPr="007923FF" w:rsidRDefault="00A118B7" w:rsidP="008121E8">
            <w:pPr>
              <w:spacing w:line="0" w:lineRule="atLeast"/>
              <w:rPr>
                <w:sz w:val="24"/>
              </w:rPr>
            </w:pPr>
          </w:p>
        </w:tc>
        <w:tc>
          <w:tcPr>
            <w:tcW w:w="860" w:type="dxa"/>
            <w:tcBorders>
              <w:bottom w:val="single" w:sz="8" w:space="0" w:color="auto"/>
            </w:tcBorders>
            <w:shd w:val="clear" w:color="auto" w:fill="auto"/>
            <w:vAlign w:val="bottom"/>
          </w:tcPr>
          <w:p w14:paraId="44E71AED" w14:textId="77777777" w:rsidR="00A118B7" w:rsidRPr="007923FF" w:rsidRDefault="00A118B7" w:rsidP="008121E8">
            <w:pPr>
              <w:spacing w:line="0" w:lineRule="atLeast"/>
              <w:rPr>
                <w:sz w:val="24"/>
              </w:rPr>
            </w:pPr>
          </w:p>
        </w:tc>
        <w:tc>
          <w:tcPr>
            <w:tcW w:w="800" w:type="dxa"/>
            <w:tcBorders>
              <w:bottom w:val="single" w:sz="8" w:space="0" w:color="auto"/>
            </w:tcBorders>
            <w:shd w:val="clear" w:color="auto" w:fill="auto"/>
            <w:vAlign w:val="bottom"/>
          </w:tcPr>
          <w:p w14:paraId="7100D3C1" w14:textId="77777777" w:rsidR="00A118B7" w:rsidRPr="007923FF" w:rsidRDefault="00A118B7" w:rsidP="008121E8">
            <w:pPr>
              <w:spacing w:line="0" w:lineRule="atLeast"/>
              <w:rPr>
                <w:sz w:val="24"/>
              </w:rPr>
            </w:pPr>
          </w:p>
        </w:tc>
        <w:tc>
          <w:tcPr>
            <w:tcW w:w="3000" w:type="dxa"/>
            <w:tcBorders>
              <w:bottom w:val="single" w:sz="8" w:space="0" w:color="auto"/>
            </w:tcBorders>
            <w:shd w:val="clear" w:color="auto" w:fill="auto"/>
            <w:vAlign w:val="bottom"/>
          </w:tcPr>
          <w:p w14:paraId="47C89543" w14:textId="77777777" w:rsidR="00A118B7" w:rsidRPr="007923FF" w:rsidRDefault="00A118B7" w:rsidP="008121E8">
            <w:pPr>
              <w:spacing w:line="0" w:lineRule="atLeast"/>
              <w:rPr>
                <w:sz w:val="24"/>
              </w:rPr>
            </w:pPr>
          </w:p>
        </w:tc>
      </w:tr>
      <w:tr w:rsidR="00A118B7" w:rsidRPr="007923FF" w14:paraId="50994C4C" w14:textId="77777777" w:rsidTr="008121E8">
        <w:trPr>
          <w:trHeight w:val="344"/>
        </w:trPr>
        <w:tc>
          <w:tcPr>
            <w:tcW w:w="2980" w:type="dxa"/>
            <w:tcBorders>
              <w:right w:val="single" w:sz="8" w:space="0" w:color="auto"/>
            </w:tcBorders>
            <w:shd w:val="clear" w:color="auto" w:fill="auto"/>
            <w:vAlign w:val="bottom"/>
          </w:tcPr>
          <w:p w14:paraId="78ABA57F"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 (if individual)</w:t>
            </w:r>
          </w:p>
        </w:tc>
        <w:tc>
          <w:tcPr>
            <w:tcW w:w="2580" w:type="dxa"/>
            <w:shd w:val="clear" w:color="auto" w:fill="auto"/>
            <w:vAlign w:val="bottom"/>
          </w:tcPr>
          <w:p w14:paraId="6BF8F358"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FEIN (if corporation)</w:t>
            </w:r>
          </w:p>
        </w:tc>
        <w:tc>
          <w:tcPr>
            <w:tcW w:w="260" w:type="dxa"/>
            <w:tcBorders>
              <w:right w:val="single" w:sz="8" w:space="0" w:color="auto"/>
            </w:tcBorders>
            <w:shd w:val="clear" w:color="auto" w:fill="auto"/>
            <w:vAlign w:val="bottom"/>
          </w:tcPr>
          <w:p w14:paraId="489C5AB3" w14:textId="77777777" w:rsidR="00A118B7" w:rsidRPr="007923FF" w:rsidRDefault="00A118B7" w:rsidP="008121E8">
            <w:pPr>
              <w:spacing w:line="0" w:lineRule="atLeast"/>
              <w:rPr>
                <w:sz w:val="24"/>
              </w:rPr>
            </w:pPr>
          </w:p>
        </w:tc>
        <w:tc>
          <w:tcPr>
            <w:tcW w:w="1180" w:type="dxa"/>
            <w:gridSpan w:val="2"/>
            <w:tcBorders>
              <w:right w:val="single" w:sz="8" w:space="0" w:color="auto"/>
            </w:tcBorders>
            <w:shd w:val="clear" w:color="auto" w:fill="auto"/>
            <w:vAlign w:val="bottom"/>
          </w:tcPr>
          <w:p w14:paraId="315055E0" w14:textId="77777777" w:rsidR="00A118B7" w:rsidRPr="007923FF" w:rsidRDefault="00A118B7" w:rsidP="008121E8">
            <w:pPr>
              <w:spacing w:line="0" w:lineRule="atLeast"/>
              <w:ind w:left="20"/>
              <w:rPr>
                <w:rFonts w:ascii="Arial" w:eastAsia="Arial" w:hAnsi="Arial"/>
                <w:w w:val="79"/>
              </w:rPr>
            </w:pPr>
            <w:r w:rsidRPr="007923FF">
              <w:rPr>
                <w:rFonts w:ascii="Arial" w:eastAsia="Arial" w:hAnsi="Arial"/>
                <w:w w:val="79"/>
              </w:rPr>
              <w:t>% of Ownership</w:t>
            </w:r>
          </w:p>
        </w:tc>
        <w:tc>
          <w:tcPr>
            <w:tcW w:w="3800" w:type="dxa"/>
            <w:gridSpan w:val="2"/>
            <w:shd w:val="clear" w:color="auto" w:fill="auto"/>
            <w:vAlign w:val="bottom"/>
          </w:tcPr>
          <w:p w14:paraId="71FB4BD6" w14:textId="77777777" w:rsidR="00A118B7" w:rsidRPr="007923FF" w:rsidRDefault="00A118B7" w:rsidP="008121E8">
            <w:pPr>
              <w:spacing w:line="344" w:lineRule="exact"/>
              <w:ind w:left="20"/>
              <w:rPr>
                <w:rFonts w:ascii="Arial" w:eastAsia="Arial" w:hAnsi="Arial"/>
              </w:rPr>
            </w:pPr>
            <w:r w:rsidRPr="007923FF">
              <w:rPr>
                <w:rFonts w:ascii="Arial" w:eastAsia="Arial" w:hAnsi="Arial"/>
              </w:rPr>
              <w:t>NPI (</w:t>
            </w:r>
            <w:r w:rsidRPr="007923FF">
              <w:rPr>
                <w:rFonts w:ascii="Wingdings" w:eastAsia="Wingdings" w:hAnsi="Wingdings"/>
                <w:b/>
                <w:sz w:val="32"/>
              </w:rPr>
              <w:t></w:t>
            </w:r>
            <w:r w:rsidRPr="007923FF">
              <w:rPr>
                <w:rFonts w:ascii="Arial" w:eastAsia="Arial" w:hAnsi="Arial"/>
              </w:rPr>
              <w:t xml:space="preserve"> check the box if None)</w:t>
            </w:r>
          </w:p>
        </w:tc>
      </w:tr>
      <w:tr w:rsidR="00A118B7" w:rsidRPr="007923FF" w14:paraId="5174E227" w14:textId="77777777" w:rsidTr="008121E8">
        <w:trPr>
          <w:trHeight w:val="196"/>
        </w:trPr>
        <w:tc>
          <w:tcPr>
            <w:tcW w:w="2980" w:type="dxa"/>
            <w:tcBorders>
              <w:bottom w:val="single" w:sz="8" w:space="0" w:color="auto"/>
              <w:right w:val="single" w:sz="8" w:space="0" w:color="auto"/>
            </w:tcBorders>
            <w:shd w:val="clear" w:color="auto" w:fill="auto"/>
            <w:vAlign w:val="bottom"/>
          </w:tcPr>
          <w:p w14:paraId="2410EDAE" w14:textId="77777777" w:rsidR="00A118B7" w:rsidRPr="007923FF" w:rsidRDefault="00A118B7" w:rsidP="008121E8">
            <w:pPr>
              <w:spacing w:line="0" w:lineRule="atLeast"/>
              <w:rPr>
                <w:sz w:val="17"/>
              </w:rPr>
            </w:pPr>
          </w:p>
        </w:tc>
        <w:tc>
          <w:tcPr>
            <w:tcW w:w="2580" w:type="dxa"/>
            <w:tcBorders>
              <w:bottom w:val="single" w:sz="8" w:space="0" w:color="auto"/>
            </w:tcBorders>
            <w:shd w:val="clear" w:color="auto" w:fill="auto"/>
            <w:vAlign w:val="bottom"/>
          </w:tcPr>
          <w:p w14:paraId="387AFF88" w14:textId="77777777" w:rsidR="00A118B7" w:rsidRPr="007923FF" w:rsidRDefault="00A118B7" w:rsidP="008121E8">
            <w:pPr>
              <w:spacing w:line="0" w:lineRule="atLeast"/>
              <w:rPr>
                <w:sz w:val="17"/>
              </w:rPr>
            </w:pPr>
          </w:p>
        </w:tc>
        <w:tc>
          <w:tcPr>
            <w:tcW w:w="260" w:type="dxa"/>
            <w:tcBorders>
              <w:bottom w:val="single" w:sz="8" w:space="0" w:color="auto"/>
              <w:right w:val="single" w:sz="8" w:space="0" w:color="auto"/>
            </w:tcBorders>
            <w:shd w:val="clear" w:color="auto" w:fill="auto"/>
            <w:vAlign w:val="bottom"/>
          </w:tcPr>
          <w:p w14:paraId="61A9DDA5" w14:textId="77777777" w:rsidR="00A118B7" w:rsidRPr="007923FF" w:rsidRDefault="00A118B7" w:rsidP="008121E8">
            <w:pPr>
              <w:spacing w:line="0" w:lineRule="atLeast"/>
              <w:rPr>
                <w:sz w:val="17"/>
              </w:rPr>
            </w:pPr>
          </w:p>
        </w:tc>
        <w:tc>
          <w:tcPr>
            <w:tcW w:w="320" w:type="dxa"/>
            <w:tcBorders>
              <w:bottom w:val="single" w:sz="8" w:space="0" w:color="auto"/>
            </w:tcBorders>
            <w:shd w:val="clear" w:color="auto" w:fill="auto"/>
            <w:vAlign w:val="bottom"/>
          </w:tcPr>
          <w:p w14:paraId="4CA8E998" w14:textId="77777777" w:rsidR="00A118B7" w:rsidRPr="007923FF" w:rsidRDefault="00A118B7" w:rsidP="008121E8">
            <w:pPr>
              <w:spacing w:line="0" w:lineRule="atLeast"/>
              <w:rPr>
                <w:sz w:val="17"/>
              </w:rPr>
            </w:pPr>
          </w:p>
        </w:tc>
        <w:tc>
          <w:tcPr>
            <w:tcW w:w="860" w:type="dxa"/>
            <w:tcBorders>
              <w:bottom w:val="single" w:sz="8" w:space="0" w:color="auto"/>
              <w:right w:val="single" w:sz="8" w:space="0" w:color="auto"/>
            </w:tcBorders>
            <w:shd w:val="clear" w:color="auto" w:fill="auto"/>
            <w:vAlign w:val="bottom"/>
          </w:tcPr>
          <w:p w14:paraId="07164038" w14:textId="77777777" w:rsidR="00A118B7" w:rsidRPr="007923FF" w:rsidRDefault="00A118B7" w:rsidP="008121E8">
            <w:pPr>
              <w:spacing w:line="0" w:lineRule="atLeast"/>
              <w:rPr>
                <w:sz w:val="17"/>
              </w:rPr>
            </w:pPr>
          </w:p>
        </w:tc>
        <w:tc>
          <w:tcPr>
            <w:tcW w:w="800" w:type="dxa"/>
            <w:tcBorders>
              <w:bottom w:val="single" w:sz="8" w:space="0" w:color="auto"/>
            </w:tcBorders>
            <w:shd w:val="clear" w:color="auto" w:fill="auto"/>
            <w:vAlign w:val="bottom"/>
          </w:tcPr>
          <w:p w14:paraId="7BAA4935" w14:textId="77777777" w:rsidR="00A118B7" w:rsidRPr="007923FF" w:rsidRDefault="00A118B7" w:rsidP="008121E8">
            <w:pPr>
              <w:spacing w:line="0" w:lineRule="atLeast"/>
              <w:rPr>
                <w:sz w:val="17"/>
              </w:rPr>
            </w:pPr>
          </w:p>
        </w:tc>
        <w:tc>
          <w:tcPr>
            <w:tcW w:w="3000" w:type="dxa"/>
            <w:tcBorders>
              <w:bottom w:val="single" w:sz="8" w:space="0" w:color="auto"/>
            </w:tcBorders>
            <w:shd w:val="clear" w:color="auto" w:fill="auto"/>
            <w:vAlign w:val="bottom"/>
          </w:tcPr>
          <w:p w14:paraId="4EC75E2E" w14:textId="77777777" w:rsidR="00A118B7" w:rsidRPr="007923FF" w:rsidRDefault="00A118B7" w:rsidP="008121E8">
            <w:pPr>
              <w:spacing w:line="0" w:lineRule="atLeast"/>
              <w:rPr>
                <w:sz w:val="17"/>
              </w:rPr>
            </w:pPr>
          </w:p>
        </w:tc>
      </w:tr>
    </w:tbl>
    <w:p w14:paraId="0C14CB09" w14:textId="77777777" w:rsidR="00A118B7" w:rsidRPr="007923FF" w:rsidRDefault="00A118B7" w:rsidP="00A118B7">
      <w:pPr>
        <w:spacing w:line="21" w:lineRule="exact"/>
      </w:pPr>
    </w:p>
    <w:p w14:paraId="14BDDC15" w14:textId="77777777" w:rsidR="00A118B7" w:rsidRPr="007923FF" w:rsidRDefault="00A118B7" w:rsidP="00A118B7">
      <w:pPr>
        <w:spacing w:line="0" w:lineRule="atLeast"/>
        <w:ind w:left="60"/>
        <w:rPr>
          <w:rFonts w:ascii="Arial" w:eastAsia="Arial" w:hAnsi="Arial"/>
          <w:sz w:val="15"/>
        </w:rPr>
      </w:pPr>
      <w:r w:rsidRPr="007923FF">
        <w:rPr>
          <w:rFonts w:ascii="Arial" w:eastAsia="Arial" w:hAnsi="Arial"/>
          <w:sz w:val="15"/>
        </w:rPr>
        <w:t>For Individuals Only: If the individual listed above is related as a parent, child, sibling, or spouse to another person with an ownership or control interest in the</w:t>
      </w:r>
    </w:p>
    <w:p w14:paraId="52B0D3DD" w14:textId="77777777" w:rsidR="00A118B7" w:rsidRPr="007923FF" w:rsidRDefault="00A118B7" w:rsidP="00A118B7">
      <w:pPr>
        <w:spacing w:line="68" w:lineRule="exact"/>
      </w:pPr>
    </w:p>
    <w:p w14:paraId="64BCB500" w14:textId="77777777" w:rsidR="00A118B7" w:rsidRPr="007923FF" w:rsidRDefault="00A118B7" w:rsidP="00A118B7">
      <w:pPr>
        <w:spacing w:line="0" w:lineRule="atLeast"/>
        <w:ind w:left="60"/>
        <w:rPr>
          <w:rFonts w:ascii="Arial" w:eastAsia="Arial" w:hAnsi="Arial"/>
          <w:sz w:val="15"/>
        </w:rPr>
      </w:pPr>
      <w:r w:rsidRPr="007923FF">
        <w:rPr>
          <w:rFonts w:ascii="Arial" w:eastAsia="Arial" w:hAnsi="Arial"/>
          <w:sz w:val="15"/>
        </w:rPr>
        <w:t>disclosing entity, complete the following: Name of other person with ownership or control interest and relationship to the individual listed above (check one)</w:t>
      </w:r>
    </w:p>
    <w:p w14:paraId="3678BA89" w14:textId="77777777" w:rsidR="00A118B7" w:rsidRPr="007923FF" w:rsidRDefault="00A118B7" w:rsidP="00A118B7">
      <w:pPr>
        <w:spacing w:line="106" w:lineRule="exact"/>
      </w:pPr>
    </w:p>
    <w:tbl>
      <w:tblPr>
        <w:tblW w:w="0" w:type="auto"/>
        <w:tblLayout w:type="fixed"/>
        <w:tblCellMar>
          <w:left w:w="0" w:type="dxa"/>
          <w:right w:w="0" w:type="dxa"/>
        </w:tblCellMar>
        <w:tblLook w:val="0000" w:firstRow="0" w:lastRow="0" w:firstColumn="0" w:lastColumn="0" w:noHBand="0" w:noVBand="0"/>
      </w:tblPr>
      <w:tblGrid>
        <w:gridCol w:w="260"/>
        <w:gridCol w:w="20"/>
        <w:gridCol w:w="6440"/>
        <w:gridCol w:w="20"/>
        <w:gridCol w:w="4060"/>
      </w:tblGrid>
      <w:tr w:rsidR="00A118B7" w:rsidRPr="007923FF" w14:paraId="20655895" w14:textId="77777777" w:rsidTr="008121E8">
        <w:trPr>
          <w:trHeight w:val="240"/>
        </w:trPr>
        <w:tc>
          <w:tcPr>
            <w:tcW w:w="260" w:type="dxa"/>
            <w:shd w:val="clear" w:color="auto" w:fill="auto"/>
            <w:vAlign w:val="bottom"/>
          </w:tcPr>
          <w:p w14:paraId="5098E512"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1.</w:t>
            </w:r>
          </w:p>
        </w:tc>
        <w:tc>
          <w:tcPr>
            <w:tcW w:w="20" w:type="dxa"/>
            <w:tcBorders>
              <w:bottom w:val="single" w:sz="8" w:space="0" w:color="auto"/>
            </w:tcBorders>
            <w:shd w:val="clear" w:color="auto" w:fill="auto"/>
            <w:vAlign w:val="bottom"/>
          </w:tcPr>
          <w:p w14:paraId="1498D270" w14:textId="77777777" w:rsidR="00A118B7" w:rsidRPr="007923FF" w:rsidRDefault="00A118B7" w:rsidP="008121E8">
            <w:pPr>
              <w:spacing w:line="0" w:lineRule="atLeast"/>
            </w:pPr>
          </w:p>
        </w:tc>
        <w:tc>
          <w:tcPr>
            <w:tcW w:w="6440" w:type="dxa"/>
            <w:tcBorders>
              <w:bottom w:val="single" w:sz="8" w:space="0" w:color="auto"/>
            </w:tcBorders>
            <w:shd w:val="clear" w:color="auto" w:fill="auto"/>
            <w:vAlign w:val="bottom"/>
          </w:tcPr>
          <w:p w14:paraId="45CDBF92" w14:textId="77777777" w:rsidR="00A118B7" w:rsidRPr="007923FF" w:rsidRDefault="00A118B7" w:rsidP="008121E8">
            <w:pPr>
              <w:spacing w:line="0" w:lineRule="atLeast"/>
            </w:pPr>
          </w:p>
        </w:tc>
        <w:tc>
          <w:tcPr>
            <w:tcW w:w="20" w:type="dxa"/>
            <w:vMerge w:val="restart"/>
            <w:shd w:val="clear" w:color="auto" w:fill="auto"/>
            <w:vAlign w:val="bottom"/>
          </w:tcPr>
          <w:p w14:paraId="013B1651" w14:textId="77777777" w:rsidR="00A118B7" w:rsidRPr="007923FF" w:rsidRDefault="00A118B7" w:rsidP="008121E8">
            <w:pPr>
              <w:spacing w:line="0" w:lineRule="atLeast"/>
            </w:pPr>
          </w:p>
        </w:tc>
        <w:tc>
          <w:tcPr>
            <w:tcW w:w="4060" w:type="dxa"/>
            <w:vMerge w:val="restart"/>
            <w:shd w:val="clear" w:color="auto" w:fill="auto"/>
            <w:vAlign w:val="bottom"/>
          </w:tcPr>
          <w:p w14:paraId="52D3BF79" w14:textId="77777777" w:rsidR="00A118B7" w:rsidRPr="007923FF" w:rsidRDefault="00A118B7" w:rsidP="008121E8">
            <w:pPr>
              <w:spacing w:line="0" w:lineRule="atLeast"/>
              <w:ind w:left="460"/>
              <w:rPr>
                <w:rFonts w:ascii="Arial" w:eastAsia="Arial" w:hAnsi="Arial"/>
                <w:w w:val="71"/>
                <w:sz w:val="16"/>
              </w:rPr>
            </w:pP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parent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child</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sibling</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spouse</w:t>
            </w:r>
          </w:p>
        </w:tc>
      </w:tr>
      <w:tr w:rsidR="00A118B7" w:rsidRPr="007923FF" w14:paraId="636B0A3C" w14:textId="77777777" w:rsidTr="008121E8">
        <w:trPr>
          <w:trHeight w:val="42"/>
        </w:trPr>
        <w:tc>
          <w:tcPr>
            <w:tcW w:w="260" w:type="dxa"/>
            <w:shd w:val="clear" w:color="auto" w:fill="auto"/>
            <w:vAlign w:val="bottom"/>
          </w:tcPr>
          <w:p w14:paraId="6B03FFFA" w14:textId="77777777" w:rsidR="00A118B7" w:rsidRPr="007923FF" w:rsidRDefault="00A118B7" w:rsidP="008121E8">
            <w:pPr>
              <w:spacing w:line="0" w:lineRule="atLeast"/>
              <w:rPr>
                <w:sz w:val="3"/>
              </w:rPr>
            </w:pPr>
          </w:p>
        </w:tc>
        <w:tc>
          <w:tcPr>
            <w:tcW w:w="20" w:type="dxa"/>
            <w:shd w:val="clear" w:color="auto" w:fill="auto"/>
            <w:vAlign w:val="bottom"/>
          </w:tcPr>
          <w:p w14:paraId="13800E56" w14:textId="77777777" w:rsidR="00A118B7" w:rsidRPr="007923FF" w:rsidRDefault="00A118B7" w:rsidP="008121E8">
            <w:pPr>
              <w:spacing w:line="0" w:lineRule="atLeast"/>
              <w:rPr>
                <w:sz w:val="3"/>
              </w:rPr>
            </w:pPr>
          </w:p>
        </w:tc>
        <w:tc>
          <w:tcPr>
            <w:tcW w:w="6440" w:type="dxa"/>
            <w:shd w:val="clear" w:color="auto" w:fill="auto"/>
            <w:vAlign w:val="bottom"/>
          </w:tcPr>
          <w:p w14:paraId="32B2BE1A" w14:textId="77777777" w:rsidR="00A118B7" w:rsidRPr="007923FF" w:rsidRDefault="00A118B7" w:rsidP="008121E8">
            <w:pPr>
              <w:spacing w:line="0" w:lineRule="atLeast"/>
              <w:rPr>
                <w:sz w:val="3"/>
              </w:rPr>
            </w:pPr>
          </w:p>
        </w:tc>
        <w:tc>
          <w:tcPr>
            <w:tcW w:w="20" w:type="dxa"/>
            <w:vMerge/>
            <w:shd w:val="clear" w:color="auto" w:fill="auto"/>
            <w:vAlign w:val="bottom"/>
          </w:tcPr>
          <w:p w14:paraId="0E33C284" w14:textId="77777777" w:rsidR="00A118B7" w:rsidRPr="007923FF" w:rsidRDefault="00A118B7" w:rsidP="008121E8">
            <w:pPr>
              <w:spacing w:line="0" w:lineRule="atLeast"/>
              <w:rPr>
                <w:sz w:val="3"/>
              </w:rPr>
            </w:pPr>
          </w:p>
        </w:tc>
        <w:tc>
          <w:tcPr>
            <w:tcW w:w="4060" w:type="dxa"/>
            <w:vMerge/>
            <w:shd w:val="clear" w:color="auto" w:fill="auto"/>
            <w:vAlign w:val="bottom"/>
          </w:tcPr>
          <w:p w14:paraId="72B9F7F9" w14:textId="77777777" w:rsidR="00A118B7" w:rsidRPr="007923FF" w:rsidRDefault="00A118B7" w:rsidP="008121E8">
            <w:pPr>
              <w:spacing w:line="0" w:lineRule="atLeast"/>
              <w:rPr>
                <w:sz w:val="3"/>
              </w:rPr>
            </w:pPr>
          </w:p>
        </w:tc>
      </w:tr>
      <w:tr w:rsidR="00A118B7" w:rsidRPr="007923FF" w14:paraId="730338D0" w14:textId="77777777" w:rsidTr="008121E8">
        <w:trPr>
          <w:trHeight w:val="238"/>
        </w:trPr>
        <w:tc>
          <w:tcPr>
            <w:tcW w:w="260" w:type="dxa"/>
            <w:shd w:val="clear" w:color="auto" w:fill="auto"/>
            <w:vAlign w:val="bottom"/>
          </w:tcPr>
          <w:p w14:paraId="1C748687" w14:textId="77777777" w:rsidR="00A118B7" w:rsidRPr="007923FF" w:rsidRDefault="00A118B7" w:rsidP="008121E8">
            <w:pPr>
              <w:spacing w:line="228" w:lineRule="exact"/>
              <w:ind w:left="60"/>
              <w:rPr>
                <w:rFonts w:ascii="Arial" w:eastAsia="Arial" w:hAnsi="Arial"/>
              </w:rPr>
            </w:pPr>
            <w:r w:rsidRPr="007923FF">
              <w:rPr>
                <w:rFonts w:ascii="Arial" w:eastAsia="Arial" w:hAnsi="Arial"/>
              </w:rPr>
              <w:t>2.</w:t>
            </w:r>
          </w:p>
        </w:tc>
        <w:tc>
          <w:tcPr>
            <w:tcW w:w="20" w:type="dxa"/>
            <w:shd w:val="clear" w:color="auto" w:fill="auto"/>
            <w:vAlign w:val="bottom"/>
          </w:tcPr>
          <w:p w14:paraId="3D599DA5" w14:textId="77777777" w:rsidR="00A118B7" w:rsidRPr="007923FF" w:rsidRDefault="00A118B7" w:rsidP="008121E8">
            <w:pPr>
              <w:spacing w:line="0" w:lineRule="atLeast"/>
            </w:pPr>
          </w:p>
        </w:tc>
        <w:tc>
          <w:tcPr>
            <w:tcW w:w="6440" w:type="dxa"/>
            <w:tcBorders>
              <w:bottom w:val="single" w:sz="8" w:space="0" w:color="auto"/>
            </w:tcBorders>
            <w:shd w:val="clear" w:color="auto" w:fill="auto"/>
            <w:vAlign w:val="bottom"/>
          </w:tcPr>
          <w:p w14:paraId="32018A0D" w14:textId="77777777" w:rsidR="00A118B7" w:rsidRPr="007923FF" w:rsidRDefault="00A118B7" w:rsidP="008121E8">
            <w:pPr>
              <w:spacing w:line="0" w:lineRule="atLeast"/>
            </w:pPr>
          </w:p>
        </w:tc>
        <w:tc>
          <w:tcPr>
            <w:tcW w:w="20" w:type="dxa"/>
            <w:tcBorders>
              <w:bottom w:val="single" w:sz="8" w:space="0" w:color="auto"/>
            </w:tcBorders>
            <w:shd w:val="clear" w:color="auto" w:fill="auto"/>
            <w:vAlign w:val="bottom"/>
          </w:tcPr>
          <w:p w14:paraId="0019D6AA" w14:textId="77777777" w:rsidR="00A118B7" w:rsidRPr="007923FF" w:rsidRDefault="00A118B7" w:rsidP="008121E8">
            <w:pPr>
              <w:spacing w:line="0" w:lineRule="atLeast"/>
            </w:pPr>
          </w:p>
        </w:tc>
        <w:tc>
          <w:tcPr>
            <w:tcW w:w="4060" w:type="dxa"/>
            <w:vMerge w:val="restart"/>
            <w:shd w:val="clear" w:color="auto" w:fill="auto"/>
            <w:vAlign w:val="bottom"/>
          </w:tcPr>
          <w:p w14:paraId="7A4CE53C" w14:textId="77777777" w:rsidR="00A118B7" w:rsidRPr="007923FF" w:rsidRDefault="00A118B7" w:rsidP="008121E8">
            <w:pPr>
              <w:spacing w:line="0" w:lineRule="atLeast"/>
              <w:ind w:left="460"/>
              <w:rPr>
                <w:rFonts w:ascii="Arial" w:eastAsia="Arial" w:hAnsi="Arial"/>
                <w:w w:val="71"/>
                <w:sz w:val="16"/>
              </w:rPr>
            </w:pP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parent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child</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sibling</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spouse</w:t>
            </w:r>
          </w:p>
        </w:tc>
      </w:tr>
      <w:tr w:rsidR="00A118B7" w:rsidRPr="007923FF" w14:paraId="7411E1A1" w14:textId="77777777" w:rsidTr="008121E8">
        <w:trPr>
          <w:trHeight w:val="42"/>
        </w:trPr>
        <w:tc>
          <w:tcPr>
            <w:tcW w:w="260" w:type="dxa"/>
            <w:shd w:val="clear" w:color="auto" w:fill="auto"/>
            <w:vAlign w:val="bottom"/>
          </w:tcPr>
          <w:p w14:paraId="5DA78184" w14:textId="77777777" w:rsidR="00A118B7" w:rsidRPr="007923FF" w:rsidRDefault="00A118B7" w:rsidP="008121E8">
            <w:pPr>
              <w:spacing w:line="0" w:lineRule="atLeast"/>
              <w:rPr>
                <w:sz w:val="3"/>
              </w:rPr>
            </w:pPr>
          </w:p>
        </w:tc>
        <w:tc>
          <w:tcPr>
            <w:tcW w:w="20" w:type="dxa"/>
            <w:shd w:val="clear" w:color="auto" w:fill="auto"/>
            <w:vAlign w:val="bottom"/>
          </w:tcPr>
          <w:p w14:paraId="7E208BD4" w14:textId="77777777" w:rsidR="00A118B7" w:rsidRPr="007923FF" w:rsidRDefault="00A118B7" w:rsidP="008121E8">
            <w:pPr>
              <w:spacing w:line="0" w:lineRule="atLeast"/>
              <w:rPr>
                <w:sz w:val="3"/>
              </w:rPr>
            </w:pPr>
          </w:p>
        </w:tc>
        <w:tc>
          <w:tcPr>
            <w:tcW w:w="6440" w:type="dxa"/>
            <w:shd w:val="clear" w:color="auto" w:fill="auto"/>
            <w:vAlign w:val="bottom"/>
          </w:tcPr>
          <w:p w14:paraId="41A12CEA" w14:textId="77777777" w:rsidR="00A118B7" w:rsidRPr="007923FF" w:rsidRDefault="00A118B7" w:rsidP="008121E8">
            <w:pPr>
              <w:spacing w:line="0" w:lineRule="atLeast"/>
              <w:rPr>
                <w:sz w:val="3"/>
              </w:rPr>
            </w:pPr>
          </w:p>
        </w:tc>
        <w:tc>
          <w:tcPr>
            <w:tcW w:w="20" w:type="dxa"/>
            <w:shd w:val="clear" w:color="auto" w:fill="auto"/>
            <w:vAlign w:val="bottom"/>
          </w:tcPr>
          <w:p w14:paraId="5F44F23C" w14:textId="77777777" w:rsidR="00A118B7" w:rsidRPr="007923FF" w:rsidRDefault="00A118B7" w:rsidP="008121E8">
            <w:pPr>
              <w:spacing w:line="0" w:lineRule="atLeast"/>
              <w:rPr>
                <w:sz w:val="3"/>
              </w:rPr>
            </w:pPr>
          </w:p>
        </w:tc>
        <w:tc>
          <w:tcPr>
            <w:tcW w:w="4060" w:type="dxa"/>
            <w:vMerge/>
            <w:shd w:val="clear" w:color="auto" w:fill="auto"/>
            <w:vAlign w:val="bottom"/>
          </w:tcPr>
          <w:p w14:paraId="730DD0D8" w14:textId="77777777" w:rsidR="00A118B7" w:rsidRPr="007923FF" w:rsidRDefault="00A118B7" w:rsidP="008121E8">
            <w:pPr>
              <w:spacing w:line="0" w:lineRule="atLeast"/>
              <w:rPr>
                <w:sz w:val="3"/>
              </w:rPr>
            </w:pPr>
          </w:p>
        </w:tc>
      </w:tr>
      <w:tr w:rsidR="00A118B7" w:rsidRPr="007923FF" w14:paraId="4D13E6A5" w14:textId="77777777" w:rsidTr="008121E8">
        <w:trPr>
          <w:trHeight w:val="238"/>
        </w:trPr>
        <w:tc>
          <w:tcPr>
            <w:tcW w:w="260" w:type="dxa"/>
            <w:shd w:val="clear" w:color="auto" w:fill="auto"/>
            <w:vAlign w:val="bottom"/>
          </w:tcPr>
          <w:p w14:paraId="6D09E4BB" w14:textId="77777777" w:rsidR="00A118B7" w:rsidRPr="007923FF" w:rsidRDefault="00A118B7" w:rsidP="008121E8">
            <w:pPr>
              <w:spacing w:line="228" w:lineRule="exact"/>
              <w:ind w:left="60"/>
              <w:rPr>
                <w:rFonts w:ascii="Arial" w:eastAsia="Arial" w:hAnsi="Arial"/>
              </w:rPr>
            </w:pPr>
            <w:r w:rsidRPr="007923FF">
              <w:rPr>
                <w:rFonts w:ascii="Arial" w:eastAsia="Arial" w:hAnsi="Arial"/>
              </w:rPr>
              <w:t>3.</w:t>
            </w:r>
          </w:p>
        </w:tc>
        <w:tc>
          <w:tcPr>
            <w:tcW w:w="20" w:type="dxa"/>
            <w:shd w:val="clear" w:color="auto" w:fill="auto"/>
            <w:vAlign w:val="bottom"/>
          </w:tcPr>
          <w:p w14:paraId="2F98D4E4" w14:textId="77777777" w:rsidR="00A118B7" w:rsidRPr="007923FF" w:rsidRDefault="00A118B7" w:rsidP="008121E8">
            <w:pPr>
              <w:spacing w:line="0" w:lineRule="atLeast"/>
            </w:pPr>
          </w:p>
        </w:tc>
        <w:tc>
          <w:tcPr>
            <w:tcW w:w="6440" w:type="dxa"/>
            <w:tcBorders>
              <w:bottom w:val="single" w:sz="8" w:space="0" w:color="auto"/>
            </w:tcBorders>
            <w:shd w:val="clear" w:color="auto" w:fill="auto"/>
            <w:vAlign w:val="bottom"/>
          </w:tcPr>
          <w:p w14:paraId="152C0B84" w14:textId="77777777" w:rsidR="00A118B7" w:rsidRPr="007923FF" w:rsidRDefault="00A118B7" w:rsidP="008121E8">
            <w:pPr>
              <w:spacing w:line="0" w:lineRule="atLeast"/>
            </w:pPr>
          </w:p>
        </w:tc>
        <w:tc>
          <w:tcPr>
            <w:tcW w:w="20" w:type="dxa"/>
            <w:tcBorders>
              <w:bottom w:val="single" w:sz="8" w:space="0" w:color="auto"/>
            </w:tcBorders>
            <w:shd w:val="clear" w:color="auto" w:fill="auto"/>
            <w:vAlign w:val="bottom"/>
          </w:tcPr>
          <w:p w14:paraId="55C294E1" w14:textId="77777777" w:rsidR="00A118B7" w:rsidRPr="007923FF" w:rsidRDefault="00A118B7" w:rsidP="008121E8">
            <w:pPr>
              <w:spacing w:line="0" w:lineRule="atLeast"/>
            </w:pPr>
          </w:p>
        </w:tc>
        <w:tc>
          <w:tcPr>
            <w:tcW w:w="4060" w:type="dxa"/>
            <w:vMerge w:val="restart"/>
            <w:shd w:val="clear" w:color="auto" w:fill="auto"/>
            <w:vAlign w:val="bottom"/>
          </w:tcPr>
          <w:p w14:paraId="24D651FC" w14:textId="77777777" w:rsidR="00A118B7" w:rsidRPr="007923FF" w:rsidRDefault="00A118B7" w:rsidP="008121E8">
            <w:pPr>
              <w:spacing w:line="0" w:lineRule="atLeast"/>
              <w:ind w:left="460"/>
              <w:rPr>
                <w:rFonts w:ascii="Arial" w:eastAsia="Arial" w:hAnsi="Arial"/>
                <w:w w:val="71"/>
                <w:sz w:val="16"/>
              </w:rPr>
            </w:pP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parent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child</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sibling</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Wingdings" w:eastAsia="Wingdings" w:hAnsi="Wingdings"/>
                <w:b/>
                <w:w w:val="71"/>
                <w:sz w:val="24"/>
              </w:rPr>
              <w:t></w:t>
            </w:r>
            <w:r w:rsidRPr="007923FF">
              <w:rPr>
                <w:rFonts w:ascii="Arial" w:eastAsia="Arial" w:hAnsi="Arial"/>
                <w:w w:val="71"/>
                <w:sz w:val="16"/>
              </w:rPr>
              <w:t>spouse</w:t>
            </w:r>
          </w:p>
        </w:tc>
      </w:tr>
      <w:tr w:rsidR="00A118B7" w:rsidRPr="007923FF" w14:paraId="6EFD723C" w14:textId="77777777" w:rsidTr="008121E8">
        <w:trPr>
          <w:trHeight w:val="50"/>
        </w:trPr>
        <w:tc>
          <w:tcPr>
            <w:tcW w:w="260" w:type="dxa"/>
            <w:tcBorders>
              <w:bottom w:val="single" w:sz="8" w:space="0" w:color="auto"/>
            </w:tcBorders>
            <w:shd w:val="clear" w:color="auto" w:fill="auto"/>
            <w:vAlign w:val="bottom"/>
          </w:tcPr>
          <w:p w14:paraId="0F842754" w14:textId="77777777" w:rsidR="00A118B7" w:rsidRPr="007923FF" w:rsidRDefault="00A118B7" w:rsidP="008121E8">
            <w:pPr>
              <w:spacing w:line="0" w:lineRule="atLeast"/>
              <w:rPr>
                <w:sz w:val="4"/>
              </w:rPr>
            </w:pPr>
          </w:p>
        </w:tc>
        <w:tc>
          <w:tcPr>
            <w:tcW w:w="20" w:type="dxa"/>
            <w:tcBorders>
              <w:bottom w:val="single" w:sz="8" w:space="0" w:color="auto"/>
            </w:tcBorders>
            <w:shd w:val="clear" w:color="auto" w:fill="auto"/>
            <w:vAlign w:val="bottom"/>
          </w:tcPr>
          <w:p w14:paraId="5BE57DC2" w14:textId="77777777" w:rsidR="00A118B7" w:rsidRPr="007923FF" w:rsidRDefault="00A118B7" w:rsidP="008121E8">
            <w:pPr>
              <w:spacing w:line="0" w:lineRule="atLeast"/>
              <w:rPr>
                <w:sz w:val="4"/>
              </w:rPr>
            </w:pPr>
          </w:p>
        </w:tc>
        <w:tc>
          <w:tcPr>
            <w:tcW w:w="6440" w:type="dxa"/>
            <w:tcBorders>
              <w:bottom w:val="single" w:sz="8" w:space="0" w:color="auto"/>
            </w:tcBorders>
            <w:shd w:val="clear" w:color="auto" w:fill="auto"/>
            <w:vAlign w:val="bottom"/>
          </w:tcPr>
          <w:p w14:paraId="0E1656D1" w14:textId="77777777" w:rsidR="00A118B7" w:rsidRPr="007923FF" w:rsidRDefault="00A118B7" w:rsidP="008121E8">
            <w:pPr>
              <w:spacing w:line="0" w:lineRule="atLeast"/>
              <w:rPr>
                <w:sz w:val="4"/>
              </w:rPr>
            </w:pPr>
          </w:p>
        </w:tc>
        <w:tc>
          <w:tcPr>
            <w:tcW w:w="20" w:type="dxa"/>
            <w:tcBorders>
              <w:bottom w:val="single" w:sz="8" w:space="0" w:color="auto"/>
            </w:tcBorders>
            <w:shd w:val="clear" w:color="auto" w:fill="auto"/>
            <w:vAlign w:val="bottom"/>
          </w:tcPr>
          <w:p w14:paraId="0A0D5384" w14:textId="77777777" w:rsidR="00A118B7" w:rsidRPr="007923FF" w:rsidRDefault="00A118B7" w:rsidP="008121E8">
            <w:pPr>
              <w:spacing w:line="0" w:lineRule="atLeast"/>
              <w:rPr>
                <w:sz w:val="4"/>
              </w:rPr>
            </w:pPr>
          </w:p>
        </w:tc>
        <w:tc>
          <w:tcPr>
            <w:tcW w:w="4060" w:type="dxa"/>
            <w:vMerge/>
            <w:tcBorders>
              <w:bottom w:val="single" w:sz="8" w:space="0" w:color="auto"/>
            </w:tcBorders>
            <w:shd w:val="clear" w:color="auto" w:fill="auto"/>
            <w:vAlign w:val="bottom"/>
          </w:tcPr>
          <w:p w14:paraId="3C499C49" w14:textId="77777777" w:rsidR="00A118B7" w:rsidRPr="007923FF" w:rsidRDefault="00A118B7" w:rsidP="008121E8">
            <w:pPr>
              <w:spacing w:line="0" w:lineRule="atLeast"/>
              <w:rPr>
                <w:sz w:val="4"/>
              </w:rPr>
            </w:pPr>
          </w:p>
        </w:tc>
      </w:tr>
    </w:tbl>
    <w:p w14:paraId="0C146036" w14:textId="77777777" w:rsidR="00A118B7" w:rsidRPr="007923FF" w:rsidRDefault="00A118B7" w:rsidP="00A118B7">
      <w:pPr>
        <w:spacing w:line="21" w:lineRule="exact"/>
      </w:pPr>
    </w:p>
    <w:p w14:paraId="04BBA733" w14:textId="77777777" w:rsidR="00A118B7" w:rsidRPr="007923FF" w:rsidRDefault="00A118B7" w:rsidP="00A118B7">
      <w:pPr>
        <w:spacing w:line="0" w:lineRule="atLeast"/>
        <w:ind w:left="60"/>
        <w:rPr>
          <w:rFonts w:ascii="Arial" w:eastAsia="Arial" w:hAnsi="Arial"/>
          <w:sz w:val="16"/>
        </w:rPr>
      </w:pPr>
      <w:r w:rsidRPr="007923FF">
        <w:rPr>
          <w:rFonts w:ascii="Arial" w:eastAsia="Arial" w:hAnsi="Arial"/>
          <w:sz w:val="16"/>
        </w:rPr>
        <w:t>For Corporations Only: Use the space below to report the address of all other business locations, corporate addresses, and P.O. box addresses.</w:t>
      </w:r>
    </w:p>
    <w:p w14:paraId="2E0A101E" w14:textId="77777777" w:rsidR="00A118B7" w:rsidRPr="007923FF" w:rsidRDefault="00A118B7" w:rsidP="00A118B7">
      <w:pPr>
        <w:spacing w:line="115" w:lineRule="exact"/>
      </w:pPr>
    </w:p>
    <w:p w14:paraId="53191867"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1.</w:t>
      </w:r>
    </w:p>
    <w:p w14:paraId="04CA0887"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71040" behindDoc="1" locked="0" layoutInCell="1" allowOverlap="1" wp14:anchorId="6894295C" wp14:editId="17038C03">
                <wp:simplePos x="0" y="0"/>
                <wp:positionH relativeFrom="column">
                  <wp:posOffset>166370</wp:posOffset>
                </wp:positionH>
                <wp:positionV relativeFrom="paragraph">
                  <wp:posOffset>-2540</wp:posOffset>
                </wp:positionV>
                <wp:extent cx="4592320" cy="0"/>
                <wp:effectExtent l="13970" t="11430" r="13335" b="76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C8D07D" id="Straight Connector 5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pt" to="37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8f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0x0iR&#10;Hnq085aItvOo0kqBgtoicIJSg3EFJFRqa0Ot9KR25kXT7w4pXXVEtTwyfj0bQMlCRvImJWycgfv2&#10;w2fNIIYcvI6ynRrbB0gQBJ1id8737vCTRxQO8+liPBlD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" strokeweight=".5pt"/>
            </w:pict>
          </mc:Fallback>
        </mc:AlternateContent>
      </w:r>
    </w:p>
    <w:p w14:paraId="55B5E61A" w14:textId="77777777" w:rsidR="00A118B7" w:rsidRPr="007923FF" w:rsidRDefault="00A118B7" w:rsidP="00A118B7">
      <w:pPr>
        <w:spacing w:line="50" w:lineRule="exact"/>
      </w:pPr>
    </w:p>
    <w:p w14:paraId="3E496317"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2.</w:t>
      </w:r>
    </w:p>
    <w:p w14:paraId="206B358F"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72064" behindDoc="1" locked="0" layoutInCell="1" allowOverlap="1" wp14:anchorId="7E1EFD8B" wp14:editId="05F1AF04">
                <wp:simplePos x="0" y="0"/>
                <wp:positionH relativeFrom="column">
                  <wp:posOffset>154940</wp:posOffset>
                </wp:positionH>
                <wp:positionV relativeFrom="paragraph">
                  <wp:posOffset>-2540</wp:posOffset>
                </wp:positionV>
                <wp:extent cx="4592320" cy="0"/>
                <wp:effectExtent l="12065" t="11430" r="5715" b="762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46ACD8" id="Straight Connector 5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pt" to="37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" strokeweight=".5pt"/>
            </w:pict>
          </mc:Fallback>
        </mc:AlternateContent>
      </w:r>
    </w:p>
    <w:p w14:paraId="4BF27E5F" w14:textId="77777777" w:rsidR="00A118B7" w:rsidRPr="007923FF" w:rsidRDefault="00A118B7" w:rsidP="00A118B7">
      <w:pPr>
        <w:spacing w:line="50" w:lineRule="exact"/>
      </w:pPr>
    </w:p>
    <w:p w14:paraId="30E6F108"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3.</w:t>
      </w:r>
    </w:p>
    <w:p w14:paraId="26B996AD"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73088" behindDoc="1" locked="0" layoutInCell="1" allowOverlap="1" wp14:anchorId="23D3E720" wp14:editId="135672B8">
                <wp:simplePos x="0" y="0"/>
                <wp:positionH relativeFrom="column">
                  <wp:posOffset>176530</wp:posOffset>
                </wp:positionH>
                <wp:positionV relativeFrom="paragraph">
                  <wp:posOffset>-2540</wp:posOffset>
                </wp:positionV>
                <wp:extent cx="4592320" cy="0"/>
                <wp:effectExtent l="5080" t="11430" r="12700" b="762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3962ED" id="Straight Connector 5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pt" to="3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JL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" strokeweight=".5pt"/>
            </w:pict>
          </mc:Fallback>
        </mc:AlternateContent>
      </w:r>
    </w:p>
    <w:p w14:paraId="38D62B5D" w14:textId="77777777" w:rsidR="006D4D4B" w:rsidRPr="007923FF" w:rsidRDefault="006D4D4B" w:rsidP="006D4D4B">
      <w:pPr>
        <w:tabs>
          <w:tab w:val="left" w:pos="8380"/>
        </w:tabs>
        <w:spacing w:line="0" w:lineRule="atLeast"/>
        <w:rPr>
          <w:b/>
          <w:sz w:val="34"/>
          <w:vertAlign w:val="subscript"/>
        </w:rPr>
      </w:pPr>
      <w:bookmarkStart w:id="113" w:name="page4"/>
      <w:bookmarkEnd w:id="113"/>
      <w:r w:rsidRPr="007923FF">
        <w:rPr>
          <w:b/>
          <w:sz w:val="21"/>
        </w:rPr>
        <w:t>If additional space is needed, make a copy of this page and attach it to the signed form.</w:t>
      </w:r>
      <w:r w:rsidRPr="007923FF">
        <w:tab/>
      </w:r>
      <w:r w:rsidRPr="007923FF">
        <w:rPr>
          <w:b/>
          <w:sz w:val="18"/>
        </w:rPr>
        <w:t xml:space="preserve">NUMBER </w:t>
      </w:r>
      <w:r w:rsidRPr="007923FF">
        <w:rPr>
          <w:b/>
          <w:sz w:val="34"/>
          <w:vertAlign w:val="subscript"/>
        </w:rPr>
        <w:t>_____</w:t>
      </w:r>
      <w:r w:rsidRPr="007923FF">
        <w:rPr>
          <w:b/>
          <w:sz w:val="18"/>
        </w:rPr>
        <w:t xml:space="preserve"> OF </w:t>
      </w:r>
      <w:r w:rsidRPr="007923FF">
        <w:rPr>
          <w:b/>
          <w:sz w:val="34"/>
          <w:vertAlign w:val="subscript"/>
        </w:rPr>
        <w:t>_____</w:t>
      </w:r>
    </w:p>
    <w:p w14:paraId="0B4A5153" w14:textId="77777777" w:rsidR="006D4D4B" w:rsidRPr="008C6A11" w:rsidRDefault="006D4D4B" w:rsidP="008C6A11">
      <w:pPr>
        <w:spacing w:line="0" w:lineRule="atLeast"/>
        <w:ind w:left="320"/>
        <w:rPr>
          <w:sz w:val="21"/>
        </w:rPr>
      </w:pPr>
      <w:r w:rsidRPr="007923FF">
        <w:rPr>
          <w:sz w:val="21"/>
        </w:rPr>
        <w:t>All entries must be submitted using this form. Please refer to all attached pages when completing and signing this form.</w:t>
      </w:r>
    </w:p>
    <w:p w14:paraId="3D1E9C05" w14:textId="77777777" w:rsidR="00A118B7" w:rsidRPr="007923FF" w:rsidRDefault="00A118B7" w:rsidP="00A118B7">
      <w:pPr>
        <w:spacing w:line="0" w:lineRule="atLeast"/>
        <w:rPr>
          <w:rFonts w:ascii="Arial" w:eastAsia="Arial" w:hAnsi="Arial"/>
          <w:sz w:val="28"/>
        </w:rPr>
      </w:pPr>
      <w:r w:rsidRPr="007923FF">
        <w:rPr>
          <w:rFonts w:ascii="Arial" w:eastAsia="Arial" w:hAnsi="Arial"/>
          <w:b/>
          <w:sz w:val="28"/>
        </w:rPr>
        <w:lastRenderedPageBreak/>
        <w:t xml:space="preserve">SECTION 3: </w:t>
      </w:r>
      <w:r w:rsidRPr="007923FF">
        <w:rPr>
          <w:rFonts w:ascii="Arial" w:eastAsia="Arial" w:hAnsi="Arial"/>
          <w:sz w:val="28"/>
        </w:rPr>
        <w:t>Ownership in Other Disclosing Entities (ODE)</w:t>
      </w:r>
    </w:p>
    <w:p w14:paraId="5A542E80" w14:textId="77777777" w:rsidR="00A118B7" w:rsidRPr="007923FF" w:rsidRDefault="00A118B7" w:rsidP="00A118B7">
      <w:pPr>
        <w:spacing w:line="151" w:lineRule="exact"/>
      </w:pPr>
    </w:p>
    <w:p w14:paraId="6A88D7AA" w14:textId="77777777" w:rsidR="00A118B7" w:rsidRPr="007923FF" w:rsidRDefault="00A118B7" w:rsidP="00A118B7">
      <w:pPr>
        <w:spacing w:line="295" w:lineRule="auto"/>
        <w:ind w:left="320" w:right="320"/>
        <w:rPr>
          <w:sz w:val="21"/>
        </w:rPr>
      </w:pPr>
      <w:r w:rsidRPr="007923FF">
        <w:rPr>
          <w:sz w:val="21"/>
        </w:rPr>
        <w:t>Complete if any individual or corporation identified in Section 2 has an ownership or control interest in other disclosing entities.</w:t>
      </w:r>
    </w:p>
    <w:p w14:paraId="1EC67591" w14:textId="77777777" w:rsidR="00A118B7" w:rsidRPr="007923FF" w:rsidRDefault="00A118B7" w:rsidP="005C123E">
      <w:pPr>
        <w:numPr>
          <w:ilvl w:val="0"/>
          <w:numId w:val="21"/>
        </w:numPr>
        <w:tabs>
          <w:tab w:val="left" w:pos="380"/>
        </w:tabs>
        <w:spacing w:line="195" w:lineRule="auto"/>
        <w:ind w:left="832" w:hanging="360"/>
        <w:rPr>
          <w:rFonts w:ascii="Wingdings" w:eastAsia="Wingdings" w:hAnsi="Wingdings"/>
          <w:b/>
          <w:sz w:val="32"/>
        </w:rPr>
      </w:pPr>
      <w:r w:rsidRPr="007923FF">
        <w:rPr>
          <w:rFonts w:ascii="Arial" w:eastAsia="Arial" w:hAnsi="Arial"/>
        </w:rPr>
        <w:t>NONE (if NONE continue to Section 4)</w:t>
      </w:r>
    </w:p>
    <w:p w14:paraId="3E99093A" w14:textId="77777777" w:rsidR="00A118B7" w:rsidRPr="007923FF" w:rsidRDefault="00A118B7" w:rsidP="00A118B7">
      <w:pPr>
        <w:spacing w:line="40" w:lineRule="exact"/>
      </w:pPr>
    </w:p>
    <w:tbl>
      <w:tblPr>
        <w:tblW w:w="0" w:type="auto"/>
        <w:tblLayout w:type="fixed"/>
        <w:tblCellMar>
          <w:left w:w="0" w:type="dxa"/>
          <w:right w:w="0" w:type="dxa"/>
        </w:tblCellMar>
        <w:tblLook w:val="0000" w:firstRow="0" w:lastRow="0" w:firstColumn="0" w:lastColumn="0" w:noHBand="0" w:noVBand="0"/>
      </w:tblPr>
      <w:tblGrid>
        <w:gridCol w:w="4220"/>
        <w:gridCol w:w="1160"/>
        <w:gridCol w:w="1780"/>
        <w:gridCol w:w="3640"/>
      </w:tblGrid>
      <w:tr w:rsidR="00A118B7" w:rsidRPr="007923FF" w14:paraId="7F16F39F" w14:textId="77777777" w:rsidTr="008121E8">
        <w:trPr>
          <w:trHeight w:val="260"/>
        </w:trPr>
        <w:tc>
          <w:tcPr>
            <w:tcW w:w="4220" w:type="dxa"/>
            <w:tcBorders>
              <w:top w:val="single" w:sz="8" w:space="0" w:color="auto"/>
              <w:right w:val="single" w:sz="8" w:space="0" w:color="auto"/>
            </w:tcBorders>
            <w:shd w:val="clear" w:color="auto" w:fill="auto"/>
            <w:vAlign w:val="bottom"/>
          </w:tcPr>
          <w:p w14:paraId="1003CFD6"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 (from Section 2)</w:t>
            </w:r>
          </w:p>
        </w:tc>
        <w:tc>
          <w:tcPr>
            <w:tcW w:w="1160" w:type="dxa"/>
            <w:tcBorders>
              <w:top w:val="single" w:sz="8" w:space="0" w:color="auto"/>
            </w:tcBorders>
            <w:shd w:val="clear" w:color="auto" w:fill="auto"/>
            <w:vAlign w:val="bottom"/>
          </w:tcPr>
          <w:p w14:paraId="7D490F71"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c>
          <w:tcPr>
            <w:tcW w:w="1780" w:type="dxa"/>
            <w:tcBorders>
              <w:top w:val="single" w:sz="8" w:space="0" w:color="auto"/>
              <w:right w:val="single" w:sz="8" w:space="0" w:color="auto"/>
            </w:tcBorders>
            <w:shd w:val="clear" w:color="auto" w:fill="auto"/>
            <w:vAlign w:val="bottom"/>
          </w:tcPr>
          <w:p w14:paraId="76E265EC" w14:textId="77777777" w:rsidR="00A118B7" w:rsidRPr="007923FF" w:rsidRDefault="00A118B7" w:rsidP="008121E8">
            <w:pPr>
              <w:spacing w:line="0" w:lineRule="atLeast"/>
              <w:rPr>
                <w:sz w:val="22"/>
              </w:rPr>
            </w:pPr>
          </w:p>
        </w:tc>
        <w:tc>
          <w:tcPr>
            <w:tcW w:w="3640" w:type="dxa"/>
            <w:tcBorders>
              <w:top w:val="single" w:sz="8" w:space="0" w:color="auto"/>
            </w:tcBorders>
            <w:shd w:val="clear" w:color="auto" w:fill="auto"/>
            <w:vAlign w:val="bottom"/>
          </w:tcPr>
          <w:p w14:paraId="666D02F2"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ODE Name</w:t>
            </w:r>
          </w:p>
        </w:tc>
      </w:tr>
      <w:tr w:rsidR="00A118B7" w:rsidRPr="007923FF" w14:paraId="2D590806" w14:textId="77777777" w:rsidTr="008121E8">
        <w:trPr>
          <w:trHeight w:val="300"/>
        </w:trPr>
        <w:tc>
          <w:tcPr>
            <w:tcW w:w="4220" w:type="dxa"/>
            <w:tcBorders>
              <w:bottom w:val="single" w:sz="8" w:space="0" w:color="auto"/>
              <w:right w:val="single" w:sz="8" w:space="0" w:color="auto"/>
            </w:tcBorders>
            <w:shd w:val="clear" w:color="auto" w:fill="auto"/>
            <w:vAlign w:val="bottom"/>
          </w:tcPr>
          <w:p w14:paraId="2E8D28AD" w14:textId="77777777" w:rsidR="00A118B7" w:rsidRPr="007923FF" w:rsidRDefault="00A118B7" w:rsidP="008121E8">
            <w:pPr>
              <w:spacing w:line="0" w:lineRule="atLeast"/>
              <w:rPr>
                <w:sz w:val="24"/>
              </w:rPr>
            </w:pPr>
          </w:p>
        </w:tc>
        <w:tc>
          <w:tcPr>
            <w:tcW w:w="1160" w:type="dxa"/>
            <w:tcBorders>
              <w:bottom w:val="single" w:sz="8" w:space="0" w:color="auto"/>
            </w:tcBorders>
            <w:shd w:val="clear" w:color="auto" w:fill="auto"/>
            <w:vAlign w:val="bottom"/>
          </w:tcPr>
          <w:p w14:paraId="785E4FE2" w14:textId="77777777" w:rsidR="00A118B7" w:rsidRPr="007923FF" w:rsidRDefault="00A118B7" w:rsidP="008121E8">
            <w:pPr>
              <w:spacing w:line="0" w:lineRule="atLeast"/>
              <w:rPr>
                <w:sz w:val="24"/>
              </w:rPr>
            </w:pPr>
          </w:p>
        </w:tc>
        <w:tc>
          <w:tcPr>
            <w:tcW w:w="1780" w:type="dxa"/>
            <w:tcBorders>
              <w:bottom w:val="single" w:sz="8" w:space="0" w:color="auto"/>
              <w:right w:val="single" w:sz="8" w:space="0" w:color="auto"/>
            </w:tcBorders>
            <w:shd w:val="clear" w:color="auto" w:fill="auto"/>
            <w:vAlign w:val="bottom"/>
          </w:tcPr>
          <w:p w14:paraId="552B858A" w14:textId="77777777" w:rsidR="00A118B7" w:rsidRPr="007923FF" w:rsidRDefault="00A118B7" w:rsidP="008121E8">
            <w:pPr>
              <w:spacing w:line="0" w:lineRule="atLeast"/>
              <w:rPr>
                <w:sz w:val="24"/>
              </w:rPr>
            </w:pPr>
          </w:p>
        </w:tc>
        <w:tc>
          <w:tcPr>
            <w:tcW w:w="3640" w:type="dxa"/>
            <w:tcBorders>
              <w:bottom w:val="single" w:sz="8" w:space="0" w:color="auto"/>
            </w:tcBorders>
            <w:shd w:val="clear" w:color="auto" w:fill="auto"/>
            <w:vAlign w:val="bottom"/>
          </w:tcPr>
          <w:p w14:paraId="01AEE377" w14:textId="77777777" w:rsidR="00A118B7" w:rsidRPr="007923FF" w:rsidRDefault="00A118B7" w:rsidP="008121E8">
            <w:pPr>
              <w:spacing w:line="0" w:lineRule="atLeast"/>
              <w:rPr>
                <w:sz w:val="24"/>
              </w:rPr>
            </w:pPr>
          </w:p>
        </w:tc>
      </w:tr>
      <w:tr w:rsidR="00A118B7" w:rsidRPr="007923FF" w14:paraId="5C2D42DC" w14:textId="77777777" w:rsidTr="008121E8">
        <w:trPr>
          <w:trHeight w:val="300"/>
        </w:trPr>
        <w:tc>
          <w:tcPr>
            <w:tcW w:w="4220" w:type="dxa"/>
            <w:shd w:val="clear" w:color="auto" w:fill="auto"/>
            <w:vAlign w:val="bottom"/>
          </w:tcPr>
          <w:p w14:paraId="4B95A613"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ODE Address</w:t>
            </w:r>
          </w:p>
        </w:tc>
        <w:tc>
          <w:tcPr>
            <w:tcW w:w="1160" w:type="dxa"/>
            <w:tcBorders>
              <w:right w:val="single" w:sz="8" w:space="0" w:color="auto"/>
            </w:tcBorders>
            <w:shd w:val="clear" w:color="auto" w:fill="auto"/>
            <w:vAlign w:val="bottom"/>
          </w:tcPr>
          <w:p w14:paraId="4710F3DB" w14:textId="77777777" w:rsidR="00A118B7" w:rsidRPr="007923FF" w:rsidRDefault="00A118B7" w:rsidP="008121E8">
            <w:pPr>
              <w:spacing w:line="0" w:lineRule="atLeast"/>
              <w:rPr>
                <w:sz w:val="24"/>
              </w:rPr>
            </w:pPr>
          </w:p>
        </w:tc>
        <w:tc>
          <w:tcPr>
            <w:tcW w:w="5420" w:type="dxa"/>
            <w:gridSpan w:val="2"/>
            <w:shd w:val="clear" w:color="auto" w:fill="auto"/>
            <w:vAlign w:val="bottom"/>
          </w:tcPr>
          <w:p w14:paraId="7067E0F0"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52A88796" w14:textId="77777777" w:rsidTr="008121E8">
        <w:trPr>
          <w:trHeight w:val="100"/>
        </w:trPr>
        <w:tc>
          <w:tcPr>
            <w:tcW w:w="4220" w:type="dxa"/>
            <w:tcBorders>
              <w:bottom w:val="single" w:sz="8" w:space="0" w:color="auto"/>
            </w:tcBorders>
            <w:shd w:val="clear" w:color="auto" w:fill="auto"/>
            <w:vAlign w:val="bottom"/>
          </w:tcPr>
          <w:p w14:paraId="4F6ACC82" w14:textId="77777777" w:rsidR="00A118B7" w:rsidRPr="007923FF" w:rsidRDefault="00A118B7" w:rsidP="008121E8">
            <w:pPr>
              <w:spacing w:line="0" w:lineRule="atLeast"/>
              <w:rPr>
                <w:sz w:val="8"/>
              </w:rPr>
            </w:pPr>
          </w:p>
        </w:tc>
        <w:tc>
          <w:tcPr>
            <w:tcW w:w="1160" w:type="dxa"/>
            <w:tcBorders>
              <w:bottom w:val="single" w:sz="8" w:space="0" w:color="auto"/>
              <w:right w:val="single" w:sz="8" w:space="0" w:color="auto"/>
            </w:tcBorders>
            <w:shd w:val="clear" w:color="auto" w:fill="auto"/>
            <w:vAlign w:val="bottom"/>
          </w:tcPr>
          <w:p w14:paraId="4F348838" w14:textId="77777777" w:rsidR="00A118B7" w:rsidRPr="007923FF" w:rsidRDefault="00A118B7" w:rsidP="008121E8">
            <w:pPr>
              <w:spacing w:line="0" w:lineRule="atLeast"/>
              <w:rPr>
                <w:sz w:val="8"/>
              </w:rPr>
            </w:pPr>
          </w:p>
        </w:tc>
        <w:tc>
          <w:tcPr>
            <w:tcW w:w="1780" w:type="dxa"/>
            <w:tcBorders>
              <w:bottom w:val="single" w:sz="8" w:space="0" w:color="auto"/>
            </w:tcBorders>
            <w:shd w:val="clear" w:color="auto" w:fill="auto"/>
            <w:vAlign w:val="bottom"/>
          </w:tcPr>
          <w:p w14:paraId="2D5AA2E3" w14:textId="77777777" w:rsidR="00A118B7" w:rsidRPr="007923FF" w:rsidRDefault="00A118B7" w:rsidP="008121E8">
            <w:pPr>
              <w:spacing w:line="0" w:lineRule="atLeast"/>
              <w:rPr>
                <w:sz w:val="8"/>
              </w:rPr>
            </w:pPr>
          </w:p>
        </w:tc>
        <w:tc>
          <w:tcPr>
            <w:tcW w:w="3640" w:type="dxa"/>
            <w:tcBorders>
              <w:bottom w:val="single" w:sz="8" w:space="0" w:color="auto"/>
            </w:tcBorders>
            <w:shd w:val="clear" w:color="auto" w:fill="auto"/>
            <w:vAlign w:val="bottom"/>
          </w:tcPr>
          <w:p w14:paraId="0927B071" w14:textId="77777777" w:rsidR="00A118B7" w:rsidRPr="007923FF" w:rsidRDefault="00A118B7" w:rsidP="008121E8">
            <w:pPr>
              <w:spacing w:line="0" w:lineRule="atLeast"/>
              <w:rPr>
                <w:sz w:val="8"/>
              </w:rPr>
            </w:pPr>
          </w:p>
        </w:tc>
      </w:tr>
      <w:tr w:rsidR="00A118B7" w:rsidRPr="007923FF" w14:paraId="437697A5" w14:textId="77777777" w:rsidTr="008121E8">
        <w:trPr>
          <w:trHeight w:val="260"/>
        </w:trPr>
        <w:tc>
          <w:tcPr>
            <w:tcW w:w="4220" w:type="dxa"/>
            <w:tcBorders>
              <w:right w:val="single" w:sz="8" w:space="0" w:color="auto"/>
            </w:tcBorders>
            <w:shd w:val="clear" w:color="auto" w:fill="auto"/>
            <w:vAlign w:val="bottom"/>
          </w:tcPr>
          <w:p w14:paraId="26666999"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 (from Section 2)</w:t>
            </w:r>
          </w:p>
        </w:tc>
        <w:tc>
          <w:tcPr>
            <w:tcW w:w="1160" w:type="dxa"/>
            <w:shd w:val="clear" w:color="auto" w:fill="auto"/>
            <w:vAlign w:val="bottom"/>
          </w:tcPr>
          <w:p w14:paraId="41EDDFD5"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c>
          <w:tcPr>
            <w:tcW w:w="1780" w:type="dxa"/>
            <w:tcBorders>
              <w:right w:val="single" w:sz="8" w:space="0" w:color="auto"/>
            </w:tcBorders>
            <w:shd w:val="clear" w:color="auto" w:fill="auto"/>
            <w:vAlign w:val="bottom"/>
          </w:tcPr>
          <w:p w14:paraId="5DB0D2A2" w14:textId="77777777" w:rsidR="00A118B7" w:rsidRPr="007923FF" w:rsidRDefault="00A118B7" w:rsidP="008121E8">
            <w:pPr>
              <w:spacing w:line="0" w:lineRule="atLeast"/>
              <w:rPr>
                <w:sz w:val="22"/>
              </w:rPr>
            </w:pPr>
          </w:p>
        </w:tc>
        <w:tc>
          <w:tcPr>
            <w:tcW w:w="3640" w:type="dxa"/>
            <w:shd w:val="clear" w:color="auto" w:fill="auto"/>
            <w:vAlign w:val="bottom"/>
          </w:tcPr>
          <w:p w14:paraId="638D6C0A"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ODE Name</w:t>
            </w:r>
          </w:p>
        </w:tc>
      </w:tr>
      <w:tr w:rsidR="00A118B7" w:rsidRPr="007923FF" w14:paraId="6CBCC64F" w14:textId="77777777" w:rsidTr="008121E8">
        <w:trPr>
          <w:trHeight w:val="300"/>
        </w:trPr>
        <w:tc>
          <w:tcPr>
            <w:tcW w:w="4220" w:type="dxa"/>
            <w:tcBorders>
              <w:bottom w:val="single" w:sz="8" w:space="0" w:color="auto"/>
              <w:right w:val="single" w:sz="8" w:space="0" w:color="auto"/>
            </w:tcBorders>
            <w:shd w:val="clear" w:color="auto" w:fill="auto"/>
            <w:vAlign w:val="bottom"/>
          </w:tcPr>
          <w:p w14:paraId="37A470E1" w14:textId="77777777" w:rsidR="00A118B7" w:rsidRPr="007923FF" w:rsidRDefault="00A118B7" w:rsidP="008121E8">
            <w:pPr>
              <w:spacing w:line="0" w:lineRule="atLeast"/>
              <w:rPr>
                <w:sz w:val="24"/>
              </w:rPr>
            </w:pPr>
          </w:p>
        </w:tc>
        <w:tc>
          <w:tcPr>
            <w:tcW w:w="1160" w:type="dxa"/>
            <w:tcBorders>
              <w:bottom w:val="single" w:sz="8" w:space="0" w:color="auto"/>
            </w:tcBorders>
            <w:shd w:val="clear" w:color="auto" w:fill="auto"/>
            <w:vAlign w:val="bottom"/>
          </w:tcPr>
          <w:p w14:paraId="3A8B3CB5" w14:textId="77777777" w:rsidR="00A118B7" w:rsidRPr="007923FF" w:rsidRDefault="00A118B7" w:rsidP="008121E8">
            <w:pPr>
              <w:spacing w:line="0" w:lineRule="atLeast"/>
              <w:rPr>
                <w:sz w:val="24"/>
              </w:rPr>
            </w:pPr>
          </w:p>
        </w:tc>
        <w:tc>
          <w:tcPr>
            <w:tcW w:w="1780" w:type="dxa"/>
            <w:tcBorders>
              <w:bottom w:val="single" w:sz="8" w:space="0" w:color="auto"/>
              <w:right w:val="single" w:sz="8" w:space="0" w:color="auto"/>
            </w:tcBorders>
            <w:shd w:val="clear" w:color="auto" w:fill="auto"/>
            <w:vAlign w:val="bottom"/>
          </w:tcPr>
          <w:p w14:paraId="0AA4C4D9" w14:textId="77777777" w:rsidR="00A118B7" w:rsidRPr="007923FF" w:rsidRDefault="00A118B7" w:rsidP="008121E8">
            <w:pPr>
              <w:spacing w:line="0" w:lineRule="atLeast"/>
              <w:rPr>
                <w:sz w:val="24"/>
              </w:rPr>
            </w:pPr>
          </w:p>
        </w:tc>
        <w:tc>
          <w:tcPr>
            <w:tcW w:w="3640" w:type="dxa"/>
            <w:tcBorders>
              <w:bottom w:val="single" w:sz="8" w:space="0" w:color="auto"/>
            </w:tcBorders>
            <w:shd w:val="clear" w:color="auto" w:fill="auto"/>
            <w:vAlign w:val="bottom"/>
          </w:tcPr>
          <w:p w14:paraId="6E206B2E" w14:textId="77777777" w:rsidR="00A118B7" w:rsidRPr="007923FF" w:rsidRDefault="00A118B7" w:rsidP="008121E8">
            <w:pPr>
              <w:spacing w:line="0" w:lineRule="atLeast"/>
              <w:rPr>
                <w:sz w:val="24"/>
              </w:rPr>
            </w:pPr>
          </w:p>
        </w:tc>
      </w:tr>
      <w:tr w:rsidR="00A118B7" w:rsidRPr="007923FF" w14:paraId="01310CA4" w14:textId="77777777" w:rsidTr="008121E8">
        <w:trPr>
          <w:trHeight w:val="300"/>
        </w:trPr>
        <w:tc>
          <w:tcPr>
            <w:tcW w:w="4220" w:type="dxa"/>
            <w:shd w:val="clear" w:color="auto" w:fill="auto"/>
            <w:vAlign w:val="bottom"/>
          </w:tcPr>
          <w:p w14:paraId="2110B59E"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ODE Address</w:t>
            </w:r>
          </w:p>
        </w:tc>
        <w:tc>
          <w:tcPr>
            <w:tcW w:w="1160" w:type="dxa"/>
            <w:tcBorders>
              <w:right w:val="single" w:sz="8" w:space="0" w:color="auto"/>
            </w:tcBorders>
            <w:shd w:val="clear" w:color="auto" w:fill="auto"/>
            <w:vAlign w:val="bottom"/>
          </w:tcPr>
          <w:p w14:paraId="19143E0D" w14:textId="77777777" w:rsidR="00A118B7" w:rsidRPr="007923FF" w:rsidRDefault="00A118B7" w:rsidP="008121E8">
            <w:pPr>
              <w:spacing w:line="0" w:lineRule="atLeast"/>
              <w:rPr>
                <w:sz w:val="24"/>
              </w:rPr>
            </w:pPr>
          </w:p>
        </w:tc>
        <w:tc>
          <w:tcPr>
            <w:tcW w:w="5420" w:type="dxa"/>
            <w:gridSpan w:val="2"/>
            <w:shd w:val="clear" w:color="auto" w:fill="auto"/>
            <w:vAlign w:val="bottom"/>
          </w:tcPr>
          <w:p w14:paraId="389D2F6C"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16265924" w14:textId="77777777" w:rsidTr="008121E8">
        <w:trPr>
          <w:trHeight w:val="100"/>
        </w:trPr>
        <w:tc>
          <w:tcPr>
            <w:tcW w:w="4220" w:type="dxa"/>
            <w:tcBorders>
              <w:bottom w:val="single" w:sz="8" w:space="0" w:color="auto"/>
            </w:tcBorders>
            <w:shd w:val="clear" w:color="auto" w:fill="auto"/>
            <w:vAlign w:val="bottom"/>
          </w:tcPr>
          <w:p w14:paraId="51BEB137" w14:textId="77777777" w:rsidR="00A118B7" w:rsidRPr="007923FF" w:rsidRDefault="00A118B7" w:rsidP="008121E8">
            <w:pPr>
              <w:spacing w:line="0" w:lineRule="atLeast"/>
              <w:rPr>
                <w:sz w:val="8"/>
              </w:rPr>
            </w:pPr>
          </w:p>
        </w:tc>
        <w:tc>
          <w:tcPr>
            <w:tcW w:w="1160" w:type="dxa"/>
            <w:tcBorders>
              <w:bottom w:val="single" w:sz="8" w:space="0" w:color="auto"/>
              <w:right w:val="single" w:sz="8" w:space="0" w:color="auto"/>
            </w:tcBorders>
            <w:shd w:val="clear" w:color="auto" w:fill="auto"/>
            <w:vAlign w:val="bottom"/>
          </w:tcPr>
          <w:p w14:paraId="1BA16952" w14:textId="77777777" w:rsidR="00A118B7" w:rsidRPr="007923FF" w:rsidRDefault="00A118B7" w:rsidP="008121E8">
            <w:pPr>
              <w:spacing w:line="0" w:lineRule="atLeast"/>
              <w:rPr>
                <w:sz w:val="8"/>
              </w:rPr>
            </w:pPr>
          </w:p>
        </w:tc>
        <w:tc>
          <w:tcPr>
            <w:tcW w:w="1780" w:type="dxa"/>
            <w:tcBorders>
              <w:bottom w:val="single" w:sz="8" w:space="0" w:color="auto"/>
            </w:tcBorders>
            <w:shd w:val="clear" w:color="auto" w:fill="auto"/>
            <w:vAlign w:val="bottom"/>
          </w:tcPr>
          <w:p w14:paraId="1A5221AB" w14:textId="77777777" w:rsidR="00A118B7" w:rsidRPr="007923FF" w:rsidRDefault="00A118B7" w:rsidP="008121E8">
            <w:pPr>
              <w:spacing w:line="0" w:lineRule="atLeast"/>
              <w:rPr>
                <w:sz w:val="8"/>
              </w:rPr>
            </w:pPr>
          </w:p>
        </w:tc>
        <w:tc>
          <w:tcPr>
            <w:tcW w:w="3640" w:type="dxa"/>
            <w:tcBorders>
              <w:bottom w:val="single" w:sz="8" w:space="0" w:color="auto"/>
            </w:tcBorders>
            <w:shd w:val="clear" w:color="auto" w:fill="auto"/>
            <w:vAlign w:val="bottom"/>
          </w:tcPr>
          <w:p w14:paraId="5BE25D68" w14:textId="77777777" w:rsidR="00A118B7" w:rsidRPr="007923FF" w:rsidRDefault="00A118B7" w:rsidP="008121E8">
            <w:pPr>
              <w:spacing w:line="0" w:lineRule="atLeast"/>
              <w:rPr>
                <w:sz w:val="8"/>
              </w:rPr>
            </w:pPr>
          </w:p>
        </w:tc>
      </w:tr>
    </w:tbl>
    <w:p w14:paraId="5836854E" w14:textId="77777777" w:rsidR="00962F90" w:rsidRDefault="00962F90" w:rsidP="00A118B7">
      <w:pPr>
        <w:spacing w:line="0" w:lineRule="atLeast"/>
        <w:rPr>
          <w:rFonts w:ascii="Arial" w:eastAsia="Arial" w:hAnsi="Arial"/>
          <w:b/>
          <w:sz w:val="28"/>
        </w:rPr>
      </w:pPr>
    </w:p>
    <w:p w14:paraId="3EA4E943" w14:textId="77777777" w:rsidR="00A118B7" w:rsidRPr="007923FF" w:rsidRDefault="00A118B7" w:rsidP="00A118B7">
      <w:pPr>
        <w:spacing w:line="0" w:lineRule="atLeast"/>
        <w:rPr>
          <w:rFonts w:ascii="Arial" w:eastAsia="Arial" w:hAnsi="Arial"/>
          <w:sz w:val="28"/>
        </w:rPr>
      </w:pPr>
      <w:r w:rsidRPr="007923FF">
        <w:rPr>
          <w:rFonts w:ascii="Arial" w:eastAsia="Arial" w:hAnsi="Arial"/>
          <w:b/>
          <w:sz w:val="28"/>
        </w:rPr>
        <w:t xml:space="preserve">SECTION 4: </w:t>
      </w:r>
      <w:r w:rsidRPr="007923FF">
        <w:rPr>
          <w:rFonts w:ascii="Arial" w:eastAsia="Arial" w:hAnsi="Arial"/>
          <w:sz w:val="28"/>
        </w:rPr>
        <w:t>Ownership in Subcontractors</w:t>
      </w:r>
    </w:p>
    <w:p w14:paraId="579586B5" w14:textId="77777777" w:rsidR="00A118B7" w:rsidRPr="007923FF" w:rsidRDefault="00A118B7" w:rsidP="00A118B7">
      <w:pPr>
        <w:spacing w:line="151" w:lineRule="exact"/>
      </w:pPr>
    </w:p>
    <w:p w14:paraId="1E5D9FA7" w14:textId="77777777" w:rsidR="00A118B7" w:rsidRPr="007923FF" w:rsidRDefault="00A118B7" w:rsidP="00A118B7">
      <w:pPr>
        <w:spacing w:line="295" w:lineRule="auto"/>
        <w:ind w:left="320" w:right="640"/>
        <w:rPr>
          <w:sz w:val="21"/>
        </w:rPr>
      </w:pPr>
      <w:r w:rsidRPr="007923FF">
        <w:rPr>
          <w:sz w:val="21"/>
        </w:rPr>
        <w:t>List any individual or corporation with an ownership or control interest in any subcontractor in which the disclosing entity has an ownership or control interest. If none, check ‘None’ below.</w:t>
      </w:r>
    </w:p>
    <w:p w14:paraId="08C2919A" w14:textId="77777777" w:rsidR="00A118B7" w:rsidRPr="007923FF" w:rsidRDefault="00A118B7" w:rsidP="005C123E">
      <w:pPr>
        <w:numPr>
          <w:ilvl w:val="0"/>
          <w:numId w:val="22"/>
        </w:numPr>
        <w:tabs>
          <w:tab w:val="left" w:pos="380"/>
        </w:tabs>
        <w:spacing w:line="195" w:lineRule="auto"/>
        <w:ind w:left="832" w:hanging="360"/>
        <w:rPr>
          <w:rFonts w:ascii="Wingdings" w:eastAsia="Wingdings" w:hAnsi="Wingdings"/>
          <w:b/>
          <w:sz w:val="32"/>
        </w:rPr>
      </w:pPr>
      <w:r w:rsidRPr="007923FF">
        <w:rPr>
          <w:rFonts w:ascii="Arial" w:eastAsia="Arial" w:hAnsi="Arial"/>
        </w:rPr>
        <w:t>NONE (if NONE continue to Section 5)</w:t>
      </w:r>
    </w:p>
    <w:p w14:paraId="2B5882CF" w14:textId="77777777" w:rsidR="00A118B7" w:rsidRPr="007923FF" w:rsidRDefault="00A118B7" w:rsidP="00A118B7">
      <w:pPr>
        <w:spacing w:line="60" w:lineRule="exact"/>
      </w:pPr>
    </w:p>
    <w:tbl>
      <w:tblPr>
        <w:tblW w:w="0" w:type="auto"/>
        <w:tblLayout w:type="fixed"/>
        <w:tblCellMar>
          <w:left w:w="0" w:type="dxa"/>
          <w:right w:w="0" w:type="dxa"/>
        </w:tblCellMar>
        <w:tblLook w:val="0000" w:firstRow="0" w:lastRow="0" w:firstColumn="0" w:lastColumn="0" w:noHBand="0" w:noVBand="0"/>
      </w:tblPr>
      <w:tblGrid>
        <w:gridCol w:w="5380"/>
        <w:gridCol w:w="440"/>
        <w:gridCol w:w="540"/>
        <w:gridCol w:w="4440"/>
      </w:tblGrid>
      <w:tr w:rsidR="00A118B7" w:rsidRPr="007923FF" w14:paraId="3C1FA4EB" w14:textId="77777777" w:rsidTr="008121E8">
        <w:trPr>
          <w:trHeight w:val="300"/>
        </w:trPr>
        <w:tc>
          <w:tcPr>
            <w:tcW w:w="5380" w:type="dxa"/>
            <w:tcBorders>
              <w:top w:val="single" w:sz="8" w:space="0" w:color="auto"/>
            </w:tcBorders>
            <w:shd w:val="clear" w:color="auto" w:fill="auto"/>
            <w:vAlign w:val="bottom"/>
          </w:tcPr>
          <w:p w14:paraId="7D9F0C12"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 of individual or corporation</w:t>
            </w:r>
          </w:p>
        </w:tc>
        <w:tc>
          <w:tcPr>
            <w:tcW w:w="440" w:type="dxa"/>
            <w:tcBorders>
              <w:top w:val="single" w:sz="8" w:space="0" w:color="auto"/>
            </w:tcBorders>
            <w:shd w:val="clear" w:color="auto" w:fill="auto"/>
            <w:vAlign w:val="bottom"/>
          </w:tcPr>
          <w:p w14:paraId="599F1CAD" w14:textId="77777777" w:rsidR="00A118B7" w:rsidRPr="007923FF" w:rsidRDefault="00A118B7" w:rsidP="008121E8">
            <w:pPr>
              <w:spacing w:line="0" w:lineRule="atLeast"/>
              <w:rPr>
                <w:sz w:val="24"/>
              </w:rPr>
            </w:pPr>
          </w:p>
        </w:tc>
        <w:tc>
          <w:tcPr>
            <w:tcW w:w="540" w:type="dxa"/>
            <w:tcBorders>
              <w:top w:val="single" w:sz="8" w:space="0" w:color="auto"/>
              <w:right w:val="single" w:sz="8" w:space="0" w:color="auto"/>
            </w:tcBorders>
            <w:shd w:val="clear" w:color="auto" w:fill="auto"/>
            <w:vAlign w:val="bottom"/>
          </w:tcPr>
          <w:p w14:paraId="481C08B7" w14:textId="77777777" w:rsidR="00A118B7" w:rsidRPr="007923FF" w:rsidRDefault="00A118B7" w:rsidP="008121E8">
            <w:pPr>
              <w:spacing w:line="0" w:lineRule="atLeast"/>
              <w:rPr>
                <w:sz w:val="24"/>
              </w:rPr>
            </w:pPr>
          </w:p>
        </w:tc>
        <w:tc>
          <w:tcPr>
            <w:tcW w:w="4440" w:type="dxa"/>
            <w:tcBorders>
              <w:top w:val="single" w:sz="8" w:space="0" w:color="auto"/>
            </w:tcBorders>
            <w:shd w:val="clear" w:color="auto" w:fill="auto"/>
            <w:vAlign w:val="bottom"/>
          </w:tcPr>
          <w:p w14:paraId="76873596"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TIN of individual or corporation (TIN)</w:t>
            </w:r>
          </w:p>
        </w:tc>
      </w:tr>
      <w:tr w:rsidR="00A118B7" w:rsidRPr="007923FF" w14:paraId="26C0D49B" w14:textId="77777777" w:rsidTr="008121E8">
        <w:trPr>
          <w:trHeight w:val="100"/>
        </w:trPr>
        <w:tc>
          <w:tcPr>
            <w:tcW w:w="5380" w:type="dxa"/>
            <w:tcBorders>
              <w:bottom w:val="single" w:sz="8" w:space="0" w:color="auto"/>
            </w:tcBorders>
            <w:shd w:val="clear" w:color="auto" w:fill="auto"/>
            <w:vAlign w:val="bottom"/>
          </w:tcPr>
          <w:p w14:paraId="250694BA" w14:textId="77777777" w:rsidR="00A118B7" w:rsidRPr="007923FF" w:rsidRDefault="00A118B7" w:rsidP="008121E8">
            <w:pPr>
              <w:spacing w:line="0" w:lineRule="atLeast"/>
              <w:rPr>
                <w:sz w:val="8"/>
              </w:rPr>
            </w:pPr>
          </w:p>
        </w:tc>
        <w:tc>
          <w:tcPr>
            <w:tcW w:w="440" w:type="dxa"/>
            <w:tcBorders>
              <w:bottom w:val="single" w:sz="8" w:space="0" w:color="auto"/>
            </w:tcBorders>
            <w:shd w:val="clear" w:color="auto" w:fill="auto"/>
            <w:vAlign w:val="bottom"/>
          </w:tcPr>
          <w:p w14:paraId="088476BF" w14:textId="77777777" w:rsidR="00A118B7" w:rsidRPr="007923FF" w:rsidRDefault="00A118B7" w:rsidP="008121E8">
            <w:pPr>
              <w:spacing w:line="0" w:lineRule="atLeast"/>
              <w:rPr>
                <w:sz w:val="8"/>
              </w:rPr>
            </w:pPr>
          </w:p>
        </w:tc>
        <w:tc>
          <w:tcPr>
            <w:tcW w:w="540" w:type="dxa"/>
            <w:tcBorders>
              <w:bottom w:val="single" w:sz="8" w:space="0" w:color="auto"/>
              <w:right w:val="single" w:sz="8" w:space="0" w:color="auto"/>
            </w:tcBorders>
            <w:shd w:val="clear" w:color="auto" w:fill="auto"/>
            <w:vAlign w:val="bottom"/>
          </w:tcPr>
          <w:p w14:paraId="5CCC2253"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1E4DB90C" w14:textId="77777777" w:rsidR="00A118B7" w:rsidRPr="007923FF" w:rsidRDefault="00A118B7" w:rsidP="008121E8">
            <w:pPr>
              <w:spacing w:line="0" w:lineRule="atLeast"/>
              <w:rPr>
                <w:sz w:val="8"/>
              </w:rPr>
            </w:pPr>
          </w:p>
        </w:tc>
      </w:tr>
      <w:tr w:rsidR="00A118B7" w:rsidRPr="007923FF" w14:paraId="2FFEC9C1" w14:textId="77777777" w:rsidTr="008121E8">
        <w:trPr>
          <w:trHeight w:val="320"/>
        </w:trPr>
        <w:tc>
          <w:tcPr>
            <w:tcW w:w="5380" w:type="dxa"/>
            <w:tcBorders>
              <w:right w:val="single" w:sz="8" w:space="0" w:color="auto"/>
            </w:tcBorders>
            <w:shd w:val="clear" w:color="auto" w:fill="auto"/>
            <w:vAlign w:val="bottom"/>
          </w:tcPr>
          <w:p w14:paraId="4EA91094"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Owner’s Address</w:t>
            </w:r>
          </w:p>
        </w:tc>
        <w:tc>
          <w:tcPr>
            <w:tcW w:w="5420" w:type="dxa"/>
            <w:gridSpan w:val="3"/>
            <w:shd w:val="clear" w:color="auto" w:fill="auto"/>
            <w:vAlign w:val="bottom"/>
          </w:tcPr>
          <w:p w14:paraId="46EDE88A"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0816892A" w14:textId="77777777" w:rsidTr="008121E8">
        <w:trPr>
          <w:trHeight w:val="100"/>
        </w:trPr>
        <w:tc>
          <w:tcPr>
            <w:tcW w:w="5380" w:type="dxa"/>
            <w:tcBorders>
              <w:bottom w:val="single" w:sz="8" w:space="0" w:color="auto"/>
              <w:right w:val="single" w:sz="8" w:space="0" w:color="auto"/>
            </w:tcBorders>
            <w:shd w:val="clear" w:color="auto" w:fill="auto"/>
            <w:vAlign w:val="bottom"/>
          </w:tcPr>
          <w:p w14:paraId="5C8EBFDD" w14:textId="77777777" w:rsidR="00A118B7" w:rsidRPr="007923FF" w:rsidRDefault="00A118B7" w:rsidP="008121E8">
            <w:pPr>
              <w:spacing w:line="0" w:lineRule="atLeast"/>
              <w:rPr>
                <w:sz w:val="8"/>
              </w:rPr>
            </w:pPr>
          </w:p>
        </w:tc>
        <w:tc>
          <w:tcPr>
            <w:tcW w:w="440" w:type="dxa"/>
            <w:tcBorders>
              <w:bottom w:val="single" w:sz="8" w:space="0" w:color="auto"/>
            </w:tcBorders>
            <w:shd w:val="clear" w:color="auto" w:fill="auto"/>
            <w:vAlign w:val="bottom"/>
          </w:tcPr>
          <w:p w14:paraId="6B635773" w14:textId="77777777" w:rsidR="00A118B7" w:rsidRPr="007923FF" w:rsidRDefault="00A118B7" w:rsidP="008121E8">
            <w:pPr>
              <w:spacing w:line="0" w:lineRule="atLeast"/>
              <w:rPr>
                <w:sz w:val="8"/>
              </w:rPr>
            </w:pPr>
          </w:p>
        </w:tc>
        <w:tc>
          <w:tcPr>
            <w:tcW w:w="540" w:type="dxa"/>
            <w:tcBorders>
              <w:bottom w:val="single" w:sz="8" w:space="0" w:color="auto"/>
            </w:tcBorders>
            <w:shd w:val="clear" w:color="auto" w:fill="auto"/>
            <w:vAlign w:val="bottom"/>
          </w:tcPr>
          <w:p w14:paraId="5D1ED2A2"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0283746F" w14:textId="77777777" w:rsidR="00A118B7" w:rsidRPr="007923FF" w:rsidRDefault="00A118B7" w:rsidP="008121E8">
            <w:pPr>
              <w:spacing w:line="0" w:lineRule="atLeast"/>
              <w:rPr>
                <w:sz w:val="8"/>
              </w:rPr>
            </w:pPr>
          </w:p>
        </w:tc>
      </w:tr>
      <w:tr w:rsidR="00A118B7" w:rsidRPr="007923FF" w14:paraId="0CEBEA37" w14:textId="77777777" w:rsidTr="008121E8">
        <w:trPr>
          <w:trHeight w:val="320"/>
        </w:trPr>
        <w:tc>
          <w:tcPr>
            <w:tcW w:w="5380" w:type="dxa"/>
            <w:shd w:val="clear" w:color="auto" w:fill="auto"/>
            <w:vAlign w:val="bottom"/>
          </w:tcPr>
          <w:p w14:paraId="6398C4A2"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Subcontractor Name</w:t>
            </w:r>
          </w:p>
          <w:p w14:paraId="76BC6A68" w14:textId="77777777" w:rsidR="00A118B7" w:rsidRPr="007923FF" w:rsidRDefault="00A118B7" w:rsidP="008121E8">
            <w:pPr>
              <w:spacing w:line="0" w:lineRule="atLeast"/>
              <w:ind w:left="60"/>
              <w:rPr>
                <w:rFonts w:ascii="Arial" w:eastAsia="Arial" w:hAnsi="Arial"/>
              </w:rPr>
            </w:pPr>
          </w:p>
          <w:p w14:paraId="354B1A75" w14:textId="77777777" w:rsidR="00A118B7" w:rsidRPr="007923FF" w:rsidRDefault="00A118B7" w:rsidP="008121E8">
            <w:pPr>
              <w:spacing w:line="0" w:lineRule="atLeast"/>
              <w:ind w:left="60"/>
              <w:rPr>
                <w:rFonts w:ascii="Arial" w:eastAsia="Arial" w:hAnsi="Arial"/>
              </w:rPr>
            </w:pPr>
          </w:p>
        </w:tc>
        <w:tc>
          <w:tcPr>
            <w:tcW w:w="440" w:type="dxa"/>
            <w:tcBorders>
              <w:right w:val="single" w:sz="8" w:space="0" w:color="auto"/>
            </w:tcBorders>
            <w:shd w:val="clear" w:color="auto" w:fill="auto"/>
            <w:vAlign w:val="bottom"/>
          </w:tcPr>
          <w:p w14:paraId="1D42CBF4" w14:textId="77777777" w:rsidR="00A118B7" w:rsidRPr="007923FF" w:rsidRDefault="00A118B7" w:rsidP="008121E8">
            <w:pPr>
              <w:spacing w:line="0" w:lineRule="atLeast"/>
              <w:rPr>
                <w:sz w:val="24"/>
              </w:rPr>
            </w:pPr>
          </w:p>
        </w:tc>
        <w:tc>
          <w:tcPr>
            <w:tcW w:w="4980" w:type="dxa"/>
            <w:gridSpan w:val="2"/>
            <w:shd w:val="clear" w:color="auto" w:fill="auto"/>
            <w:vAlign w:val="bottom"/>
          </w:tcPr>
          <w:p w14:paraId="26971421"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Subcontractor Tax Identification Number (TIN)</w:t>
            </w:r>
          </w:p>
        </w:tc>
      </w:tr>
      <w:tr w:rsidR="00A118B7" w:rsidRPr="007923FF" w14:paraId="4D1CD8FA" w14:textId="77777777" w:rsidTr="008121E8">
        <w:trPr>
          <w:trHeight w:val="100"/>
        </w:trPr>
        <w:tc>
          <w:tcPr>
            <w:tcW w:w="5380" w:type="dxa"/>
            <w:tcBorders>
              <w:bottom w:val="single" w:sz="8" w:space="0" w:color="auto"/>
            </w:tcBorders>
            <w:shd w:val="clear" w:color="auto" w:fill="auto"/>
            <w:vAlign w:val="bottom"/>
          </w:tcPr>
          <w:p w14:paraId="51850A9C" w14:textId="77777777" w:rsidR="00A118B7" w:rsidRPr="007923FF" w:rsidRDefault="00A118B7" w:rsidP="008121E8">
            <w:pPr>
              <w:spacing w:line="0" w:lineRule="atLeast"/>
              <w:rPr>
                <w:sz w:val="8"/>
              </w:rPr>
            </w:pPr>
          </w:p>
        </w:tc>
        <w:tc>
          <w:tcPr>
            <w:tcW w:w="440" w:type="dxa"/>
            <w:tcBorders>
              <w:bottom w:val="single" w:sz="8" w:space="0" w:color="auto"/>
              <w:right w:val="single" w:sz="8" w:space="0" w:color="auto"/>
            </w:tcBorders>
            <w:shd w:val="clear" w:color="auto" w:fill="auto"/>
            <w:vAlign w:val="bottom"/>
          </w:tcPr>
          <w:p w14:paraId="77F4D936" w14:textId="77777777" w:rsidR="00A118B7" w:rsidRPr="007923FF" w:rsidRDefault="00A118B7" w:rsidP="008121E8">
            <w:pPr>
              <w:spacing w:line="0" w:lineRule="atLeast"/>
              <w:rPr>
                <w:sz w:val="8"/>
              </w:rPr>
            </w:pPr>
          </w:p>
        </w:tc>
        <w:tc>
          <w:tcPr>
            <w:tcW w:w="540" w:type="dxa"/>
            <w:tcBorders>
              <w:bottom w:val="single" w:sz="8" w:space="0" w:color="auto"/>
            </w:tcBorders>
            <w:shd w:val="clear" w:color="auto" w:fill="auto"/>
            <w:vAlign w:val="bottom"/>
          </w:tcPr>
          <w:p w14:paraId="073DE4F5"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6C8533B0" w14:textId="77777777" w:rsidR="00A118B7" w:rsidRPr="007923FF" w:rsidRDefault="00A118B7" w:rsidP="008121E8">
            <w:pPr>
              <w:spacing w:line="0" w:lineRule="atLeast"/>
              <w:rPr>
                <w:sz w:val="8"/>
              </w:rPr>
            </w:pPr>
          </w:p>
        </w:tc>
      </w:tr>
      <w:tr w:rsidR="00A118B7" w:rsidRPr="007923FF" w14:paraId="0C337CC4" w14:textId="77777777" w:rsidTr="008121E8">
        <w:trPr>
          <w:trHeight w:val="320"/>
        </w:trPr>
        <w:tc>
          <w:tcPr>
            <w:tcW w:w="5380" w:type="dxa"/>
            <w:tcBorders>
              <w:right w:val="single" w:sz="8" w:space="0" w:color="auto"/>
            </w:tcBorders>
            <w:shd w:val="clear" w:color="auto" w:fill="auto"/>
            <w:vAlign w:val="bottom"/>
          </w:tcPr>
          <w:p w14:paraId="66BCDA57"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Subcontractor Primary/Home Address</w:t>
            </w:r>
          </w:p>
        </w:tc>
        <w:tc>
          <w:tcPr>
            <w:tcW w:w="5420" w:type="dxa"/>
            <w:gridSpan w:val="3"/>
            <w:shd w:val="clear" w:color="auto" w:fill="auto"/>
            <w:vAlign w:val="bottom"/>
          </w:tcPr>
          <w:p w14:paraId="76112E8B" w14:textId="77777777" w:rsidR="00A118B7" w:rsidRPr="007923FF" w:rsidRDefault="00A118B7" w:rsidP="008121E8">
            <w:pPr>
              <w:spacing w:line="0" w:lineRule="atLeast"/>
              <w:ind w:left="40"/>
              <w:rPr>
                <w:rFonts w:ascii="Arial" w:eastAsia="Arial" w:hAnsi="Arial"/>
              </w:rPr>
            </w:pPr>
            <w:r w:rsidRPr="007923FF">
              <w:rPr>
                <w:rFonts w:ascii="Arial" w:eastAsia="Arial" w:hAnsi="Arial"/>
              </w:rPr>
              <w:t>City, State, &amp; Zip Code (9 digit)</w:t>
            </w:r>
          </w:p>
        </w:tc>
      </w:tr>
      <w:tr w:rsidR="00A118B7" w:rsidRPr="007923FF" w14:paraId="27ED0B7E" w14:textId="77777777" w:rsidTr="008121E8">
        <w:trPr>
          <w:trHeight w:val="100"/>
        </w:trPr>
        <w:tc>
          <w:tcPr>
            <w:tcW w:w="5380" w:type="dxa"/>
            <w:tcBorders>
              <w:bottom w:val="single" w:sz="8" w:space="0" w:color="auto"/>
              <w:right w:val="single" w:sz="8" w:space="0" w:color="auto"/>
            </w:tcBorders>
            <w:shd w:val="clear" w:color="auto" w:fill="auto"/>
            <w:vAlign w:val="bottom"/>
          </w:tcPr>
          <w:p w14:paraId="2E461ED5" w14:textId="77777777" w:rsidR="00A118B7" w:rsidRPr="007923FF" w:rsidRDefault="00A118B7" w:rsidP="008121E8">
            <w:pPr>
              <w:spacing w:line="0" w:lineRule="atLeast"/>
              <w:rPr>
                <w:sz w:val="8"/>
              </w:rPr>
            </w:pPr>
          </w:p>
        </w:tc>
        <w:tc>
          <w:tcPr>
            <w:tcW w:w="440" w:type="dxa"/>
            <w:tcBorders>
              <w:bottom w:val="single" w:sz="8" w:space="0" w:color="auto"/>
            </w:tcBorders>
            <w:shd w:val="clear" w:color="auto" w:fill="auto"/>
            <w:vAlign w:val="bottom"/>
          </w:tcPr>
          <w:p w14:paraId="53198AA0" w14:textId="77777777" w:rsidR="00A118B7" w:rsidRPr="007923FF" w:rsidRDefault="00A118B7" w:rsidP="008121E8">
            <w:pPr>
              <w:spacing w:line="0" w:lineRule="atLeast"/>
              <w:rPr>
                <w:sz w:val="8"/>
              </w:rPr>
            </w:pPr>
          </w:p>
        </w:tc>
        <w:tc>
          <w:tcPr>
            <w:tcW w:w="540" w:type="dxa"/>
            <w:tcBorders>
              <w:bottom w:val="single" w:sz="8" w:space="0" w:color="auto"/>
            </w:tcBorders>
            <w:shd w:val="clear" w:color="auto" w:fill="auto"/>
            <w:vAlign w:val="bottom"/>
          </w:tcPr>
          <w:p w14:paraId="15E7ED46"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7D866567" w14:textId="77777777" w:rsidR="00A118B7" w:rsidRPr="007923FF" w:rsidRDefault="00A118B7" w:rsidP="008121E8">
            <w:pPr>
              <w:spacing w:line="0" w:lineRule="atLeast"/>
              <w:rPr>
                <w:sz w:val="8"/>
              </w:rPr>
            </w:pPr>
          </w:p>
        </w:tc>
      </w:tr>
      <w:tr w:rsidR="00A118B7" w:rsidRPr="007923FF" w14:paraId="48E50FF5" w14:textId="77777777" w:rsidTr="008121E8">
        <w:trPr>
          <w:trHeight w:val="320"/>
        </w:trPr>
        <w:tc>
          <w:tcPr>
            <w:tcW w:w="5380" w:type="dxa"/>
            <w:shd w:val="clear" w:color="auto" w:fill="auto"/>
            <w:vAlign w:val="bottom"/>
          </w:tcPr>
          <w:p w14:paraId="4BDEA9FA"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 of individual or corporation</w:t>
            </w:r>
          </w:p>
        </w:tc>
        <w:tc>
          <w:tcPr>
            <w:tcW w:w="440" w:type="dxa"/>
            <w:shd w:val="clear" w:color="auto" w:fill="auto"/>
            <w:vAlign w:val="bottom"/>
          </w:tcPr>
          <w:p w14:paraId="382BC76B" w14:textId="77777777" w:rsidR="00A118B7" w:rsidRPr="007923FF" w:rsidRDefault="00A118B7" w:rsidP="008121E8">
            <w:pPr>
              <w:spacing w:line="0" w:lineRule="atLeast"/>
              <w:rPr>
                <w:sz w:val="24"/>
              </w:rPr>
            </w:pPr>
          </w:p>
        </w:tc>
        <w:tc>
          <w:tcPr>
            <w:tcW w:w="540" w:type="dxa"/>
            <w:tcBorders>
              <w:right w:val="single" w:sz="8" w:space="0" w:color="auto"/>
            </w:tcBorders>
            <w:shd w:val="clear" w:color="auto" w:fill="auto"/>
            <w:vAlign w:val="bottom"/>
          </w:tcPr>
          <w:p w14:paraId="028E276C" w14:textId="77777777" w:rsidR="00A118B7" w:rsidRPr="007923FF" w:rsidRDefault="00A118B7" w:rsidP="008121E8">
            <w:pPr>
              <w:spacing w:line="0" w:lineRule="atLeast"/>
              <w:rPr>
                <w:sz w:val="24"/>
              </w:rPr>
            </w:pPr>
          </w:p>
        </w:tc>
        <w:tc>
          <w:tcPr>
            <w:tcW w:w="4440" w:type="dxa"/>
            <w:shd w:val="clear" w:color="auto" w:fill="auto"/>
            <w:vAlign w:val="bottom"/>
          </w:tcPr>
          <w:p w14:paraId="228AFBA8"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TIN of individual or corporation (TIN)</w:t>
            </w:r>
          </w:p>
        </w:tc>
      </w:tr>
      <w:tr w:rsidR="00A118B7" w:rsidRPr="007923FF" w14:paraId="4272A014" w14:textId="77777777" w:rsidTr="008121E8">
        <w:trPr>
          <w:trHeight w:val="100"/>
        </w:trPr>
        <w:tc>
          <w:tcPr>
            <w:tcW w:w="5380" w:type="dxa"/>
            <w:tcBorders>
              <w:bottom w:val="single" w:sz="8" w:space="0" w:color="auto"/>
            </w:tcBorders>
            <w:shd w:val="clear" w:color="auto" w:fill="auto"/>
            <w:vAlign w:val="bottom"/>
          </w:tcPr>
          <w:p w14:paraId="16A21621" w14:textId="77777777" w:rsidR="00A118B7" w:rsidRPr="007923FF" w:rsidRDefault="00A118B7" w:rsidP="008121E8">
            <w:pPr>
              <w:spacing w:line="0" w:lineRule="atLeast"/>
              <w:rPr>
                <w:sz w:val="8"/>
              </w:rPr>
            </w:pPr>
          </w:p>
        </w:tc>
        <w:tc>
          <w:tcPr>
            <w:tcW w:w="440" w:type="dxa"/>
            <w:tcBorders>
              <w:bottom w:val="single" w:sz="8" w:space="0" w:color="auto"/>
            </w:tcBorders>
            <w:shd w:val="clear" w:color="auto" w:fill="auto"/>
            <w:vAlign w:val="bottom"/>
          </w:tcPr>
          <w:p w14:paraId="6337A795" w14:textId="77777777" w:rsidR="00A118B7" w:rsidRPr="007923FF" w:rsidRDefault="00A118B7" w:rsidP="008121E8">
            <w:pPr>
              <w:spacing w:line="0" w:lineRule="atLeast"/>
              <w:rPr>
                <w:sz w:val="8"/>
              </w:rPr>
            </w:pPr>
          </w:p>
        </w:tc>
        <w:tc>
          <w:tcPr>
            <w:tcW w:w="540" w:type="dxa"/>
            <w:tcBorders>
              <w:bottom w:val="single" w:sz="8" w:space="0" w:color="auto"/>
              <w:right w:val="single" w:sz="8" w:space="0" w:color="auto"/>
            </w:tcBorders>
            <w:shd w:val="clear" w:color="auto" w:fill="auto"/>
            <w:vAlign w:val="bottom"/>
          </w:tcPr>
          <w:p w14:paraId="6924F6CA"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4A1C804B" w14:textId="77777777" w:rsidR="00A118B7" w:rsidRPr="007923FF" w:rsidRDefault="00A118B7" w:rsidP="008121E8">
            <w:pPr>
              <w:spacing w:line="0" w:lineRule="atLeast"/>
              <w:rPr>
                <w:sz w:val="8"/>
              </w:rPr>
            </w:pPr>
          </w:p>
        </w:tc>
      </w:tr>
      <w:tr w:rsidR="00A118B7" w:rsidRPr="007923FF" w14:paraId="435AF75D" w14:textId="77777777" w:rsidTr="008121E8">
        <w:trPr>
          <w:trHeight w:val="320"/>
        </w:trPr>
        <w:tc>
          <w:tcPr>
            <w:tcW w:w="5380" w:type="dxa"/>
            <w:tcBorders>
              <w:right w:val="single" w:sz="8" w:space="0" w:color="auto"/>
            </w:tcBorders>
            <w:shd w:val="clear" w:color="auto" w:fill="auto"/>
            <w:vAlign w:val="bottom"/>
          </w:tcPr>
          <w:p w14:paraId="4273E925"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 xml:space="preserve">Owner’s Address </w:t>
            </w:r>
          </w:p>
        </w:tc>
        <w:tc>
          <w:tcPr>
            <w:tcW w:w="5420" w:type="dxa"/>
            <w:gridSpan w:val="3"/>
            <w:shd w:val="clear" w:color="auto" w:fill="auto"/>
            <w:vAlign w:val="bottom"/>
          </w:tcPr>
          <w:p w14:paraId="73C40E06"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03C81101" w14:textId="77777777" w:rsidTr="008121E8">
        <w:trPr>
          <w:trHeight w:val="100"/>
        </w:trPr>
        <w:tc>
          <w:tcPr>
            <w:tcW w:w="5380" w:type="dxa"/>
            <w:tcBorders>
              <w:bottom w:val="single" w:sz="8" w:space="0" w:color="auto"/>
              <w:right w:val="single" w:sz="8" w:space="0" w:color="auto"/>
            </w:tcBorders>
            <w:shd w:val="clear" w:color="auto" w:fill="auto"/>
            <w:vAlign w:val="bottom"/>
          </w:tcPr>
          <w:p w14:paraId="13D075F1" w14:textId="77777777" w:rsidR="00A118B7" w:rsidRPr="007923FF" w:rsidRDefault="00A118B7" w:rsidP="008121E8">
            <w:pPr>
              <w:spacing w:line="0" w:lineRule="atLeast"/>
              <w:rPr>
                <w:sz w:val="8"/>
              </w:rPr>
            </w:pPr>
          </w:p>
        </w:tc>
        <w:tc>
          <w:tcPr>
            <w:tcW w:w="440" w:type="dxa"/>
            <w:tcBorders>
              <w:bottom w:val="single" w:sz="8" w:space="0" w:color="auto"/>
            </w:tcBorders>
            <w:shd w:val="clear" w:color="auto" w:fill="auto"/>
            <w:vAlign w:val="bottom"/>
          </w:tcPr>
          <w:p w14:paraId="3F495925" w14:textId="77777777" w:rsidR="00A118B7" w:rsidRPr="007923FF" w:rsidRDefault="00A118B7" w:rsidP="008121E8">
            <w:pPr>
              <w:spacing w:line="0" w:lineRule="atLeast"/>
              <w:rPr>
                <w:sz w:val="8"/>
              </w:rPr>
            </w:pPr>
          </w:p>
        </w:tc>
        <w:tc>
          <w:tcPr>
            <w:tcW w:w="540" w:type="dxa"/>
            <w:tcBorders>
              <w:bottom w:val="single" w:sz="8" w:space="0" w:color="auto"/>
            </w:tcBorders>
            <w:shd w:val="clear" w:color="auto" w:fill="auto"/>
            <w:vAlign w:val="bottom"/>
          </w:tcPr>
          <w:p w14:paraId="7BEDBBED"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6A4F6AFB" w14:textId="77777777" w:rsidR="00A118B7" w:rsidRPr="007923FF" w:rsidRDefault="00A118B7" w:rsidP="008121E8">
            <w:pPr>
              <w:spacing w:line="0" w:lineRule="atLeast"/>
              <w:rPr>
                <w:sz w:val="8"/>
              </w:rPr>
            </w:pPr>
          </w:p>
        </w:tc>
      </w:tr>
      <w:tr w:rsidR="00A118B7" w:rsidRPr="007923FF" w14:paraId="28953CAD" w14:textId="77777777" w:rsidTr="008121E8">
        <w:trPr>
          <w:trHeight w:val="320"/>
        </w:trPr>
        <w:tc>
          <w:tcPr>
            <w:tcW w:w="5380" w:type="dxa"/>
            <w:shd w:val="clear" w:color="auto" w:fill="auto"/>
            <w:vAlign w:val="bottom"/>
          </w:tcPr>
          <w:p w14:paraId="2D410378"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Subcontractor Name</w:t>
            </w:r>
          </w:p>
        </w:tc>
        <w:tc>
          <w:tcPr>
            <w:tcW w:w="440" w:type="dxa"/>
            <w:tcBorders>
              <w:right w:val="single" w:sz="8" w:space="0" w:color="auto"/>
            </w:tcBorders>
            <w:shd w:val="clear" w:color="auto" w:fill="auto"/>
            <w:vAlign w:val="bottom"/>
          </w:tcPr>
          <w:p w14:paraId="322EDD99" w14:textId="77777777" w:rsidR="00A118B7" w:rsidRPr="007923FF" w:rsidRDefault="00A118B7" w:rsidP="008121E8">
            <w:pPr>
              <w:spacing w:line="0" w:lineRule="atLeast"/>
              <w:rPr>
                <w:sz w:val="24"/>
              </w:rPr>
            </w:pPr>
          </w:p>
        </w:tc>
        <w:tc>
          <w:tcPr>
            <w:tcW w:w="4980" w:type="dxa"/>
            <w:gridSpan w:val="2"/>
            <w:shd w:val="clear" w:color="auto" w:fill="auto"/>
            <w:vAlign w:val="bottom"/>
          </w:tcPr>
          <w:p w14:paraId="4AF8099A"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Subcontractor Tax Identification Number (TIN)</w:t>
            </w:r>
          </w:p>
        </w:tc>
      </w:tr>
      <w:tr w:rsidR="00A118B7" w:rsidRPr="007923FF" w14:paraId="65479FEE" w14:textId="77777777" w:rsidTr="008121E8">
        <w:trPr>
          <w:trHeight w:val="100"/>
        </w:trPr>
        <w:tc>
          <w:tcPr>
            <w:tcW w:w="5380" w:type="dxa"/>
            <w:tcBorders>
              <w:bottom w:val="single" w:sz="8" w:space="0" w:color="auto"/>
            </w:tcBorders>
            <w:shd w:val="clear" w:color="auto" w:fill="auto"/>
            <w:vAlign w:val="bottom"/>
          </w:tcPr>
          <w:p w14:paraId="004589A0" w14:textId="77777777" w:rsidR="00A118B7" w:rsidRPr="007923FF" w:rsidRDefault="00A118B7" w:rsidP="008121E8">
            <w:pPr>
              <w:spacing w:line="0" w:lineRule="atLeast"/>
              <w:rPr>
                <w:sz w:val="8"/>
              </w:rPr>
            </w:pPr>
          </w:p>
        </w:tc>
        <w:tc>
          <w:tcPr>
            <w:tcW w:w="440" w:type="dxa"/>
            <w:tcBorders>
              <w:bottom w:val="single" w:sz="8" w:space="0" w:color="auto"/>
              <w:right w:val="single" w:sz="8" w:space="0" w:color="auto"/>
            </w:tcBorders>
            <w:shd w:val="clear" w:color="auto" w:fill="auto"/>
            <w:vAlign w:val="bottom"/>
          </w:tcPr>
          <w:p w14:paraId="06BD6B43" w14:textId="77777777" w:rsidR="00A118B7" w:rsidRPr="007923FF" w:rsidRDefault="00A118B7" w:rsidP="008121E8">
            <w:pPr>
              <w:spacing w:line="0" w:lineRule="atLeast"/>
              <w:rPr>
                <w:sz w:val="8"/>
              </w:rPr>
            </w:pPr>
          </w:p>
        </w:tc>
        <w:tc>
          <w:tcPr>
            <w:tcW w:w="540" w:type="dxa"/>
            <w:tcBorders>
              <w:bottom w:val="single" w:sz="8" w:space="0" w:color="auto"/>
            </w:tcBorders>
            <w:shd w:val="clear" w:color="auto" w:fill="auto"/>
            <w:vAlign w:val="bottom"/>
          </w:tcPr>
          <w:p w14:paraId="2BC89C4B"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4A20BEE1" w14:textId="77777777" w:rsidR="00A118B7" w:rsidRPr="007923FF" w:rsidRDefault="00A118B7" w:rsidP="008121E8">
            <w:pPr>
              <w:spacing w:line="0" w:lineRule="atLeast"/>
              <w:rPr>
                <w:sz w:val="8"/>
              </w:rPr>
            </w:pPr>
          </w:p>
        </w:tc>
      </w:tr>
      <w:tr w:rsidR="00A118B7" w:rsidRPr="007923FF" w14:paraId="04DAF50C" w14:textId="77777777" w:rsidTr="008121E8">
        <w:trPr>
          <w:trHeight w:val="320"/>
        </w:trPr>
        <w:tc>
          <w:tcPr>
            <w:tcW w:w="5380" w:type="dxa"/>
            <w:tcBorders>
              <w:right w:val="single" w:sz="8" w:space="0" w:color="auto"/>
            </w:tcBorders>
            <w:shd w:val="clear" w:color="auto" w:fill="auto"/>
            <w:vAlign w:val="bottom"/>
          </w:tcPr>
          <w:p w14:paraId="07CF5C0F"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 xml:space="preserve">Subcontractor Primary/Home Address </w:t>
            </w:r>
          </w:p>
        </w:tc>
        <w:tc>
          <w:tcPr>
            <w:tcW w:w="5420" w:type="dxa"/>
            <w:gridSpan w:val="3"/>
            <w:shd w:val="clear" w:color="auto" w:fill="auto"/>
            <w:vAlign w:val="bottom"/>
          </w:tcPr>
          <w:p w14:paraId="390B62D2" w14:textId="77777777" w:rsidR="00A118B7" w:rsidRPr="007923FF" w:rsidRDefault="00A118B7" w:rsidP="008121E8">
            <w:pPr>
              <w:spacing w:line="0" w:lineRule="atLeast"/>
              <w:ind w:left="40"/>
              <w:rPr>
                <w:rFonts w:ascii="Arial" w:eastAsia="Arial" w:hAnsi="Arial"/>
              </w:rPr>
            </w:pPr>
            <w:r w:rsidRPr="007923FF">
              <w:rPr>
                <w:rFonts w:ascii="Arial" w:eastAsia="Arial" w:hAnsi="Arial"/>
              </w:rPr>
              <w:t>City, State, &amp; Zip Code (9 digit)</w:t>
            </w:r>
          </w:p>
        </w:tc>
      </w:tr>
      <w:tr w:rsidR="00A118B7" w:rsidRPr="007923FF" w14:paraId="2867E56C" w14:textId="77777777" w:rsidTr="008121E8">
        <w:trPr>
          <w:trHeight w:val="100"/>
        </w:trPr>
        <w:tc>
          <w:tcPr>
            <w:tcW w:w="5380" w:type="dxa"/>
            <w:tcBorders>
              <w:bottom w:val="single" w:sz="8" w:space="0" w:color="auto"/>
              <w:right w:val="single" w:sz="8" w:space="0" w:color="auto"/>
            </w:tcBorders>
            <w:shd w:val="clear" w:color="auto" w:fill="auto"/>
            <w:vAlign w:val="bottom"/>
          </w:tcPr>
          <w:p w14:paraId="5EF79045" w14:textId="77777777" w:rsidR="00A118B7" w:rsidRPr="007923FF" w:rsidRDefault="00A118B7" w:rsidP="008121E8">
            <w:pPr>
              <w:spacing w:line="0" w:lineRule="atLeast"/>
              <w:rPr>
                <w:sz w:val="8"/>
              </w:rPr>
            </w:pPr>
          </w:p>
        </w:tc>
        <w:tc>
          <w:tcPr>
            <w:tcW w:w="440" w:type="dxa"/>
            <w:tcBorders>
              <w:bottom w:val="single" w:sz="8" w:space="0" w:color="auto"/>
            </w:tcBorders>
            <w:shd w:val="clear" w:color="auto" w:fill="auto"/>
            <w:vAlign w:val="bottom"/>
          </w:tcPr>
          <w:p w14:paraId="5A6688C6" w14:textId="77777777" w:rsidR="00A118B7" w:rsidRPr="007923FF" w:rsidRDefault="00A118B7" w:rsidP="008121E8">
            <w:pPr>
              <w:spacing w:line="0" w:lineRule="atLeast"/>
              <w:rPr>
                <w:sz w:val="8"/>
              </w:rPr>
            </w:pPr>
          </w:p>
        </w:tc>
        <w:tc>
          <w:tcPr>
            <w:tcW w:w="540" w:type="dxa"/>
            <w:tcBorders>
              <w:bottom w:val="single" w:sz="8" w:space="0" w:color="auto"/>
            </w:tcBorders>
            <w:shd w:val="clear" w:color="auto" w:fill="auto"/>
            <w:vAlign w:val="bottom"/>
          </w:tcPr>
          <w:p w14:paraId="2A99E860" w14:textId="77777777" w:rsidR="00A118B7" w:rsidRPr="007923FF" w:rsidRDefault="00A118B7" w:rsidP="008121E8">
            <w:pPr>
              <w:spacing w:line="0" w:lineRule="atLeast"/>
              <w:rPr>
                <w:sz w:val="8"/>
              </w:rPr>
            </w:pPr>
          </w:p>
        </w:tc>
        <w:tc>
          <w:tcPr>
            <w:tcW w:w="4440" w:type="dxa"/>
            <w:tcBorders>
              <w:bottom w:val="single" w:sz="8" w:space="0" w:color="auto"/>
            </w:tcBorders>
            <w:shd w:val="clear" w:color="auto" w:fill="auto"/>
            <w:vAlign w:val="bottom"/>
          </w:tcPr>
          <w:p w14:paraId="6D74798C" w14:textId="77777777" w:rsidR="00A118B7" w:rsidRPr="007923FF" w:rsidRDefault="00A118B7" w:rsidP="008121E8">
            <w:pPr>
              <w:spacing w:line="0" w:lineRule="atLeast"/>
              <w:rPr>
                <w:sz w:val="8"/>
              </w:rPr>
            </w:pPr>
          </w:p>
        </w:tc>
      </w:tr>
    </w:tbl>
    <w:p w14:paraId="34D939ED" w14:textId="77777777" w:rsidR="00962F90" w:rsidRDefault="00962F90" w:rsidP="00A118B7">
      <w:pPr>
        <w:spacing w:line="0" w:lineRule="atLeast"/>
        <w:rPr>
          <w:rFonts w:ascii="Arial" w:eastAsia="Arial" w:hAnsi="Arial"/>
          <w:b/>
          <w:sz w:val="28"/>
        </w:rPr>
      </w:pPr>
    </w:p>
    <w:p w14:paraId="0C8FFCD6" w14:textId="77777777" w:rsidR="00A118B7" w:rsidRPr="007923FF" w:rsidRDefault="00A118B7" w:rsidP="00A118B7">
      <w:pPr>
        <w:spacing w:line="0" w:lineRule="atLeast"/>
        <w:rPr>
          <w:rFonts w:ascii="Arial" w:eastAsia="Arial" w:hAnsi="Arial"/>
          <w:sz w:val="28"/>
        </w:rPr>
      </w:pPr>
      <w:r w:rsidRPr="007923FF">
        <w:rPr>
          <w:rFonts w:ascii="Arial" w:eastAsia="Arial" w:hAnsi="Arial"/>
          <w:b/>
          <w:sz w:val="28"/>
        </w:rPr>
        <w:t xml:space="preserve">SECTION 5: </w:t>
      </w:r>
      <w:r w:rsidRPr="007923FF">
        <w:rPr>
          <w:rFonts w:ascii="Arial" w:eastAsia="Arial" w:hAnsi="Arial"/>
          <w:sz w:val="28"/>
        </w:rPr>
        <w:t>Familial Relationship in Subcontractors</w:t>
      </w:r>
    </w:p>
    <w:p w14:paraId="0AE35904" w14:textId="77777777" w:rsidR="00A118B7" w:rsidRPr="007923FF" w:rsidRDefault="00A118B7" w:rsidP="00A118B7">
      <w:pPr>
        <w:spacing w:line="151" w:lineRule="exact"/>
      </w:pPr>
    </w:p>
    <w:p w14:paraId="4EDA9591" w14:textId="77777777" w:rsidR="00A118B7" w:rsidRPr="007923FF" w:rsidRDefault="00A118B7" w:rsidP="00A118B7">
      <w:pPr>
        <w:spacing w:line="295" w:lineRule="auto"/>
        <w:ind w:left="320" w:right="800"/>
        <w:rPr>
          <w:sz w:val="21"/>
        </w:rPr>
      </w:pPr>
      <w:r w:rsidRPr="007923FF">
        <w:rPr>
          <w:sz w:val="21"/>
        </w:rPr>
        <w:t>Complete if anyone identified in Section 2 is related to a person identified in Section 4 as a parent, child, sibling, or spouse. If none, check ‘None’ below.</w:t>
      </w:r>
    </w:p>
    <w:p w14:paraId="32A8AE79" w14:textId="77777777" w:rsidR="00A118B7" w:rsidRPr="007923FF" w:rsidRDefault="00A118B7" w:rsidP="005C123E">
      <w:pPr>
        <w:numPr>
          <w:ilvl w:val="0"/>
          <w:numId w:val="23"/>
        </w:numPr>
        <w:tabs>
          <w:tab w:val="left" w:pos="380"/>
        </w:tabs>
        <w:spacing w:line="195" w:lineRule="auto"/>
        <w:ind w:left="832" w:hanging="360"/>
        <w:rPr>
          <w:rFonts w:ascii="Wingdings" w:eastAsia="Wingdings" w:hAnsi="Wingdings"/>
          <w:b/>
          <w:sz w:val="32"/>
        </w:rPr>
      </w:pPr>
      <w:r w:rsidRPr="007923FF">
        <w:rPr>
          <w:rFonts w:ascii="Arial" w:eastAsia="Arial" w:hAnsi="Arial"/>
        </w:rPr>
        <w:t>NONE (if NONE continue to Section 6)</w:t>
      </w:r>
    </w:p>
    <w:p w14:paraId="0C3A26C9" w14:textId="77777777" w:rsidR="00A118B7" w:rsidRPr="007923FF" w:rsidRDefault="00A118B7" w:rsidP="00A118B7">
      <w:pPr>
        <w:spacing w:line="20" w:lineRule="exact"/>
      </w:pPr>
      <w:r w:rsidRPr="007923FF">
        <w:rPr>
          <w:rFonts w:ascii="Wingdings" w:eastAsia="Wingdings" w:hAnsi="Wingdings"/>
          <w:b/>
          <w:noProof/>
          <w:sz w:val="32"/>
        </w:rPr>
        <mc:AlternateContent>
          <mc:Choice Requires="wps">
            <w:drawing>
              <wp:anchor distT="0" distB="0" distL="114300" distR="114300" simplePos="0" relativeHeight="251674112" behindDoc="1" locked="0" layoutInCell="1" allowOverlap="1" wp14:anchorId="767BCA3E" wp14:editId="060A9EB8">
                <wp:simplePos x="0" y="0"/>
                <wp:positionH relativeFrom="column">
                  <wp:posOffset>0</wp:posOffset>
                </wp:positionH>
                <wp:positionV relativeFrom="paragraph">
                  <wp:posOffset>38100</wp:posOffset>
                </wp:positionV>
                <wp:extent cx="4800600" cy="0"/>
                <wp:effectExtent l="9525" t="9525" r="9525" b="952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F76FC3" id="Straight Connector 5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pGwIAADkEAAAOAAAAZHJzL2Uyb0RvYy54bWysU01v2zAMvQ/YfxB8T2xnb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" strokeweight="1pt"/>
            </w:pict>
          </mc:Fallback>
        </mc:AlternateContent>
      </w:r>
    </w:p>
    <w:p w14:paraId="2DEEA3CB" w14:textId="77777777" w:rsidR="00A118B7" w:rsidRPr="007923FF" w:rsidRDefault="00A118B7" w:rsidP="00A118B7">
      <w:pPr>
        <w:spacing w:line="70" w:lineRule="exact"/>
      </w:pPr>
    </w:p>
    <w:p w14:paraId="370E741E"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Name of individual with ownership or control interest identified in Section 2</w:t>
      </w:r>
    </w:p>
    <w:p w14:paraId="408986C7"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75136" behindDoc="1" locked="0" layoutInCell="1" allowOverlap="1" wp14:anchorId="6077A56D" wp14:editId="6912235B">
                <wp:simplePos x="0" y="0"/>
                <wp:positionH relativeFrom="column">
                  <wp:posOffset>0</wp:posOffset>
                </wp:positionH>
                <wp:positionV relativeFrom="paragraph">
                  <wp:posOffset>193675</wp:posOffset>
                </wp:positionV>
                <wp:extent cx="4800600" cy="0"/>
                <wp:effectExtent l="9525" t="6350" r="9525" b="1270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97B82E" id="Straight Connector 4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5pt" to="37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Em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" strokeweight=".5pt"/>
            </w:pict>
          </mc:Fallback>
        </mc:AlternateContent>
      </w:r>
    </w:p>
    <w:p w14:paraId="77045F00" w14:textId="77777777" w:rsidR="00A118B7" w:rsidRPr="007923FF" w:rsidRDefault="00A118B7" w:rsidP="00A118B7">
      <w:pPr>
        <w:spacing w:line="371" w:lineRule="exact"/>
      </w:pPr>
    </w:p>
    <w:p w14:paraId="7DBD739D" w14:textId="77777777" w:rsidR="00A118B7" w:rsidRPr="007923FF" w:rsidRDefault="00A118B7" w:rsidP="00A118B7">
      <w:pPr>
        <w:spacing w:line="0" w:lineRule="atLeast"/>
        <w:ind w:left="60"/>
        <w:rPr>
          <w:rFonts w:ascii="Arial" w:eastAsia="Arial" w:hAnsi="Arial"/>
          <w:sz w:val="18"/>
        </w:rPr>
      </w:pPr>
      <w:r w:rsidRPr="007923FF">
        <w:rPr>
          <w:rFonts w:ascii="Arial" w:eastAsia="Arial" w:hAnsi="Arial"/>
          <w:sz w:val="18"/>
        </w:rPr>
        <w:t>Name of individual with ownership or control interest identified in Section 4 and familial relationship to individual identified in Section 2</w:t>
      </w:r>
    </w:p>
    <w:p w14:paraId="68094E89" w14:textId="77777777" w:rsidR="00A118B7" w:rsidRPr="007923FF" w:rsidRDefault="00A118B7" w:rsidP="00A118B7">
      <w:pPr>
        <w:spacing w:line="20" w:lineRule="exact"/>
      </w:pPr>
      <w:r w:rsidRPr="007923FF">
        <w:rPr>
          <w:rFonts w:ascii="Arial" w:eastAsia="Arial" w:hAnsi="Arial"/>
          <w:noProof/>
          <w:sz w:val="18"/>
        </w:rPr>
        <mc:AlternateContent>
          <mc:Choice Requires="wps">
            <w:drawing>
              <wp:anchor distT="0" distB="0" distL="114300" distR="114300" simplePos="0" relativeHeight="251676160" behindDoc="1" locked="0" layoutInCell="1" allowOverlap="1" wp14:anchorId="77E35550" wp14:editId="674CD68C">
                <wp:simplePos x="0" y="0"/>
                <wp:positionH relativeFrom="column">
                  <wp:posOffset>0</wp:posOffset>
                </wp:positionH>
                <wp:positionV relativeFrom="paragraph">
                  <wp:posOffset>260985</wp:posOffset>
                </wp:positionV>
                <wp:extent cx="4800600" cy="0"/>
                <wp:effectExtent l="9525" t="15240" r="9525" b="133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A828E9" id="Straight Connector 4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5pt" to="37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" strokeweight="1pt"/>
            </w:pict>
          </mc:Fallback>
        </mc:AlternateContent>
      </w:r>
    </w:p>
    <w:p w14:paraId="4816CB64" w14:textId="77777777" w:rsidR="00A118B7" w:rsidRPr="007923FF" w:rsidRDefault="00A118B7" w:rsidP="00A118B7">
      <w:pPr>
        <w:spacing w:line="200" w:lineRule="exact"/>
      </w:pPr>
    </w:p>
    <w:p w14:paraId="2D858B34" w14:textId="77777777" w:rsidR="00A118B7" w:rsidRPr="007923FF" w:rsidRDefault="00A118B7" w:rsidP="00A118B7">
      <w:pPr>
        <w:spacing w:line="232" w:lineRule="exact"/>
      </w:pPr>
    </w:p>
    <w:p w14:paraId="773A157D" w14:textId="77777777" w:rsidR="00A118B7" w:rsidRPr="007923FF" w:rsidRDefault="00A118B7" w:rsidP="00A118B7">
      <w:pPr>
        <w:spacing w:line="0" w:lineRule="atLeast"/>
        <w:ind w:left="60"/>
        <w:rPr>
          <w:rFonts w:ascii="Arial" w:eastAsia="Arial" w:hAnsi="Arial"/>
        </w:rPr>
      </w:pPr>
      <w:r w:rsidRPr="007923FF">
        <w:rPr>
          <w:rFonts w:ascii="Arial" w:eastAsia="Arial" w:hAnsi="Arial"/>
        </w:rPr>
        <w:t>Name of individual with ownership or control interest identified in Section 2</w:t>
      </w:r>
    </w:p>
    <w:p w14:paraId="0A57672E" w14:textId="77777777" w:rsidR="00A118B7" w:rsidRPr="007923FF" w:rsidRDefault="00A118B7" w:rsidP="00A118B7">
      <w:pPr>
        <w:spacing w:line="20" w:lineRule="exact"/>
      </w:pPr>
      <w:r w:rsidRPr="007923FF">
        <w:rPr>
          <w:rFonts w:ascii="Arial" w:eastAsia="Arial" w:hAnsi="Arial"/>
          <w:noProof/>
        </w:rPr>
        <mc:AlternateContent>
          <mc:Choice Requires="wps">
            <w:drawing>
              <wp:anchor distT="0" distB="0" distL="114300" distR="114300" simplePos="0" relativeHeight="251677184" behindDoc="1" locked="0" layoutInCell="1" allowOverlap="1" wp14:anchorId="09CF95B3" wp14:editId="7BAEA986">
                <wp:simplePos x="0" y="0"/>
                <wp:positionH relativeFrom="column">
                  <wp:posOffset>0</wp:posOffset>
                </wp:positionH>
                <wp:positionV relativeFrom="paragraph">
                  <wp:posOffset>193675</wp:posOffset>
                </wp:positionV>
                <wp:extent cx="4800600" cy="0"/>
                <wp:effectExtent l="9525" t="9525" r="9525"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910233" id="Straight Connector 4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5pt" to="37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C9HgIAADg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" strokeweight=".5pt"/>
            </w:pict>
          </mc:Fallback>
        </mc:AlternateContent>
      </w:r>
    </w:p>
    <w:p w14:paraId="561E1279" w14:textId="77777777" w:rsidR="00A118B7" w:rsidRPr="007923FF" w:rsidRDefault="00A118B7" w:rsidP="00A118B7">
      <w:pPr>
        <w:spacing w:line="371" w:lineRule="exact"/>
      </w:pPr>
    </w:p>
    <w:p w14:paraId="5AB77FBA" w14:textId="77777777" w:rsidR="00A118B7" w:rsidRPr="007923FF" w:rsidRDefault="00A118B7" w:rsidP="00A118B7">
      <w:pPr>
        <w:spacing w:line="0" w:lineRule="atLeast"/>
        <w:ind w:left="60"/>
        <w:rPr>
          <w:rFonts w:ascii="Arial" w:eastAsia="Arial" w:hAnsi="Arial"/>
          <w:sz w:val="18"/>
        </w:rPr>
      </w:pPr>
      <w:r w:rsidRPr="007923FF">
        <w:rPr>
          <w:rFonts w:ascii="Arial" w:eastAsia="Arial" w:hAnsi="Arial"/>
          <w:sz w:val="18"/>
        </w:rPr>
        <w:t>Name of individual with ownership or control interest identified in Section 4 and familial relationship to individual identified in Section 2</w:t>
      </w:r>
    </w:p>
    <w:p w14:paraId="4CABDF42" w14:textId="77777777" w:rsidR="00A118B7" w:rsidRPr="007923FF" w:rsidRDefault="00A118B7" w:rsidP="00A118B7">
      <w:pPr>
        <w:spacing w:line="20" w:lineRule="exact"/>
      </w:pPr>
      <w:r w:rsidRPr="007923FF">
        <w:rPr>
          <w:rFonts w:ascii="Arial" w:eastAsia="Arial" w:hAnsi="Arial"/>
          <w:noProof/>
          <w:sz w:val="18"/>
        </w:rPr>
        <mc:AlternateContent>
          <mc:Choice Requires="wps">
            <w:drawing>
              <wp:anchor distT="0" distB="0" distL="114300" distR="114300" simplePos="0" relativeHeight="251678208" behindDoc="1" locked="0" layoutInCell="1" allowOverlap="1" wp14:anchorId="76AA6E0A" wp14:editId="034C7949">
                <wp:simplePos x="0" y="0"/>
                <wp:positionH relativeFrom="column">
                  <wp:posOffset>0</wp:posOffset>
                </wp:positionH>
                <wp:positionV relativeFrom="paragraph">
                  <wp:posOffset>257810</wp:posOffset>
                </wp:positionV>
                <wp:extent cx="4800600" cy="0"/>
                <wp:effectExtent l="9525" t="5715" r="952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7CF373" id="Straight Connector 4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3pt" to="37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1JHQIAADg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" strokeweight=".5pt"/>
            </w:pict>
          </mc:Fallback>
        </mc:AlternateContent>
      </w:r>
    </w:p>
    <w:p w14:paraId="78A0B4E6" w14:textId="77777777" w:rsidR="00A118B7" w:rsidRPr="007923FF" w:rsidRDefault="00A118B7" w:rsidP="00A118B7">
      <w:pPr>
        <w:spacing w:line="200" w:lineRule="exact"/>
      </w:pPr>
    </w:p>
    <w:p w14:paraId="4848D829" w14:textId="77777777" w:rsidR="00A118B7" w:rsidRPr="007923FF" w:rsidRDefault="00A118B7" w:rsidP="00A118B7">
      <w:pPr>
        <w:spacing w:line="200" w:lineRule="exact"/>
      </w:pPr>
    </w:p>
    <w:p w14:paraId="2D99796F" w14:textId="77777777" w:rsidR="00A118B7" w:rsidRPr="007923FF" w:rsidRDefault="00A118B7" w:rsidP="00A118B7">
      <w:pPr>
        <w:tabs>
          <w:tab w:val="left" w:pos="8380"/>
        </w:tabs>
        <w:spacing w:line="0" w:lineRule="atLeast"/>
        <w:rPr>
          <w:b/>
          <w:sz w:val="34"/>
          <w:vertAlign w:val="subscript"/>
        </w:rPr>
      </w:pPr>
      <w:r w:rsidRPr="007923FF">
        <w:rPr>
          <w:b/>
          <w:sz w:val="21"/>
        </w:rPr>
        <w:t>If additional space is needed, make a copy of this page and attach it to the signed form.</w:t>
      </w:r>
      <w:r w:rsidRPr="007923FF">
        <w:tab/>
      </w:r>
      <w:r w:rsidRPr="007923FF">
        <w:rPr>
          <w:b/>
          <w:sz w:val="18"/>
        </w:rPr>
        <w:t xml:space="preserve">NUMBER </w:t>
      </w:r>
      <w:r w:rsidRPr="007923FF">
        <w:rPr>
          <w:b/>
          <w:sz w:val="34"/>
          <w:vertAlign w:val="subscript"/>
        </w:rPr>
        <w:t>_____</w:t>
      </w:r>
      <w:r w:rsidRPr="007923FF">
        <w:rPr>
          <w:b/>
          <w:sz w:val="18"/>
        </w:rPr>
        <w:t xml:space="preserve"> OF </w:t>
      </w:r>
      <w:r w:rsidRPr="007923FF">
        <w:rPr>
          <w:b/>
          <w:sz w:val="34"/>
          <w:vertAlign w:val="subscript"/>
        </w:rPr>
        <w:t>_____</w:t>
      </w:r>
    </w:p>
    <w:p w14:paraId="73D4574F" w14:textId="77777777" w:rsidR="008C6A11" w:rsidRPr="00585DE0" w:rsidRDefault="00A118B7" w:rsidP="00585DE0">
      <w:pPr>
        <w:spacing w:line="0" w:lineRule="atLeast"/>
        <w:ind w:left="320"/>
        <w:rPr>
          <w:sz w:val="21"/>
        </w:rPr>
      </w:pPr>
      <w:r w:rsidRPr="007923FF">
        <w:rPr>
          <w:sz w:val="21"/>
        </w:rPr>
        <w:t>All entries must be submitted using this form. Please refer to all attached pages when completing and signing this form.</w:t>
      </w:r>
      <w:bookmarkStart w:id="114" w:name="page5"/>
      <w:bookmarkEnd w:id="114"/>
    </w:p>
    <w:p w14:paraId="3426768C" w14:textId="77777777" w:rsidR="00A118B7" w:rsidRPr="007923FF" w:rsidRDefault="00A118B7" w:rsidP="00A118B7">
      <w:pPr>
        <w:spacing w:line="0" w:lineRule="atLeast"/>
        <w:ind w:left="320"/>
        <w:rPr>
          <w:rFonts w:ascii="Arial" w:eastAsia="Arial" w:hAnsi="Arial"/>
          <w:sz w:val="28"/>
        </w:rPr>
      </w:pPr>
      <w:r w:rsidRPr="007923FF">
        <w:rPr>
          <w:rFonts w:ascii="Arial" w:eastAsia="Arial" w:hAnsi="Arial"/>
          <w:b/>
          <w:sz w:val="28"/>
        </w:rPr>
        <w:lastRenderedPageBreak/>
        <w:t xml:space="preserve">SECTION 6: </w:t>
      </w:r>
      <w:r w:rsidRPr="007923FF">
        <w:rPr>
          <w:rFonts w:ascii="Arial" w:eastAsia="Arial" w:hAnsi="Arial"/>
          <w:sz w:val="28"/>
        </w:rPr>
        <w:t>Agents and Managing Employees</w:t>
      </w:r>
    </w:p>
    <w:p w14:paraId="429EB4A6" w14:textId="77777777" w:rsidR="00A118B7" w:rsidRPr="007923FF" w:rsidRDefault="00A118B7" w:rsidP="00A118B7">
      <w:pPr>
        <w:spacing w:line="144" w:lineRule="exact"/>
      </w:pPr>
    </w:p>
    <w:p w14:paraId="5D850B56" w14:textId="77777777" w:rsidR="00A118B7" w:rsidRPr="007923FF" w:rsidRDefault="00A118B7" w:rsidP="00A118B7">
      <w:pPr>
        <w:spacing w:line="295" w:lineRule="auto"/>
        <w:ind w:left="320" w:right="500"/>
        <w:rPr>
          <w:sz w:val="21"/>
        </w:rPr>
      </w:pPr>
      <w:r w:rsidRPr="007923FF">
        <w:rPr>
          <w:sz w:val="21"/>
        </w:rPr>
        <w:t>Completion of all fields is required by 42 CFR § 455.104. Make copies if additional space is needed. All entries must be submitted using this form.</w:t>
      </w:r>
    </w:p>
    <w:tbl>
      <w:tblPr>
        <w:tblW w:w="0" w:type="auto"/>
        <w:tblLayout w:type="fixed"/>
        <w:tblCellMar>
          <w:left w:w="0" w:type="dxa"/>
          <w:right w:w="0" w:type="dxa"/>
        </w:tblCellMar>
        <w:tblLook w:val="0000" w:firstRow="0" w:lastRow="0" w:firstColumn="0" w:lastColumn="0" w:noHBand="0" w:noVBand="0"/>
      </w:tblPr>
      <w:tblGrid>
        <w:gridCol w:w="820"/>
        <w:gridCol w:w="1760"/>
        <w:gridCol w:w="3240"/>
        <w:gridCol w:w="4980"/>
      </w:tblGrid>
      <w:tr w:rsidR="00A118B7" w:rsidRPr="007923FF" w14:paraId="588FA449" w14:textId="77777777" w:rsidTr="008121E8">
        <w:trPr>
          <w:trHeight w:val="329"/>
        </w:trPr>
        <w:tc>
          <w:tcPr>
            <w:tcW w:w="820" w:type="dxa"/>
            <w:tcBorders>
              <w:top w:val="single" w:sz="8" w:space="0" w:color="auto"/>
              <w:bottom w:val="single" w:sz="8" w:space="0" w:color="auto"/>
            </w:tcBorders>
            <w:shd w:val="clear" w:color="auto" w:fill="auto"/>
            <w:vAlign w:val="bottom"/>
          </w:tcPr>
          <w:p w14:paraId="5410C393" w14:textId="77777777" w:rsidR="00A118B7" w:rsidRPr="007923FF" w:rsidRDefault="00A118B7" w:rsidP="008121E8">
            <w:pPr>
              <w:spacing w:line="329" w:lineRule="exact"/>
              <w:ind w:left="60"/>
              <w:rPr>
                <w:rFonts w:ascii="Arial" w:eastAsia="Arial" w:hAnsi="Arial"/>
                <w:w w:val="91"/>
              </w:rPr>
            </w:pPr>
            <w:r w:rsidRPr="007923FF">
              <w:rPr>
                <w:rFonts w:ascii="Wingdings" w:eastAsia="Wingdings" w:hAnsi="Wingdings"/>
                <w:b/>
                <w:w w:val="91"/>
                <w:sz w:val="32"/>
              </w:rPr>
              <w:t></w:t>
            </w:r>
            <w:r w:rsidRPr="007923FF">
              <w:rPr>
                <w:rFonts w:ascii="Arial" w:eastAsia="Arial" w:hAnsi="Arial"/>
                <w:w w:val="91"/>
              </w:rPr>
              <w:t>Agent</w:t>
            </w:r>
          </w:p>
        </w:tc>
        <w:tc>
          <w:tcPr>
            <w:tcW w:w="1760" w:type="dxa"/>
            <w:tcBorders>
              <w:top w:val="single" w:sz="8" w:space="0" w:color="auto"/>
              <w:bottom w:val="single" w:sz="8" w:space="0" w:color="auto"/>
            </w:tcBorders>
            <w:shd w:val="clear" w:color="auto" w:fill="auto"/>
            <w:vAlign w:val="bottom"/>
          </w:tcPr>
          <w:p w14:paraId="222BB65F" w14:textId="77777777" w:rsidR="00A118B7" w:rsidRPr="007923FF" w:rsidRDefault="00A118B7" w:rsidP="008121E8">
            <w:pPr>
              <w:spacing w:line="329" w:lineRule="exact"/>
              <w:ind w:left="60"/>
              <w:rPr>
                <w:rFonts w:ascii="Arial" w:eastAsia="Arial" w:hAnsi="Arial"/>
                <w:w w:val="73"/>
                <w:sz w:val="19"/>
              </w:rPr>
            </w:pPr>
            <w:r w:rsidRPr="007923FF">
              <w:rPr>
                <w:rFonts w:ascii="Wingdings" w:eastAsia="Wingdings" w:hAnsi="Wingdings"/>
                <w:b/>
                <w:w w:val="73"/>
                <w:sz w:val="31"/>
              </w:rPr>
              <w:t></w:t>
            </w:r>
            <w:r w:rsidRPr="007923FF">
              <w:rPr>
                <w:rFonts w:ascii="Wingdings" w:eastAsia="Wingdings" w:hAnsi="Wingdings"/>
                <w:b/>
                <w:w w:val="73"/>
                <w:sz w:val="31"/>
              </w:rPr>
              <w:t></w:t>
            </w:r>
            <w:r w:rsidRPr="007923FF">
              <w:rPr>
                <w:rFonts w:ascii="Arial" w:eastAsia="Arial" w:hAnsi="Arial"/>
                <w:w w:val="73"/>
                <w:sz w:val="19"/>
              </w:rPr>
              <w:t>Managing employee</w:t>
            </w:r>
          </w:p>
        </w:tc>
        <w:tc>
          <w:tcPr>
            <w:tcW w:w="8220" w:type="dxa"/>
            <w:gridSpan w:val="2"/>
            <w:tcBorders>
              <w:top w:val="single" w:sz="8" w:space="0" w:color="auto"/>
              <w:bottom w:val="single" w:sz="8" w:space="0" w:color="auto"/>
            </w:tcBorders>
            <w:shd w:val="clear" w:color="auto" w:fill="auto"/>
            <w:vAlign w:val="bottom"/>
          </w:tcPr>
          <w:p w14:paraId="0200176F" w14:textId="77777777" w:rsidR="00A118B7" w:rsidRPr="007923FF" w:rsidRDefault="00A118B7" w:rsidP="008121E8">
            <w:pPr>
              <w:spacing w:line="329" w:lineRule="exact"/>
              <w:ind w:left="60"/>
              <w:rPr>
                <w:rFonts w:ascii="Arial" w:eastAsia="Arial" w:hAnsi="Arial"/>
              </w:rPr>
            </w:pPr>
            <w:r w:rsidRPr="007923FF">
              <w:rPr>
                <w:rFonts w:ascii="Wingdings" w:eastAsia="Wingdings" w:hAnsi="Wingdings"/>
                <w:b/>
                <w:sz w:val="32"/>
              </w:rPr>
              <w:t></w:t>
            </w:r>
            <w:r w:rsidRPr="007923FF">
              <w:rPr>
                <w:rFonts w:ascii="Wingdings" w:eastAsia="Wingdings" w:hAnsi="Wingdings"/>
                <w:b/>
                <w:sz w:val="32"/>
              </w:rPr>
              <w:t></w:t>
            </w:r>
            <w:r w:rsidRPr="007923FF">
              <w:rPr>
                <w:rFonts w:ascii="Arial" w:eastAsia="Arial" w:hAnsi="Arial"/>
              </w:rPr>
              <w:t>Both</w:t>
            </w:r>
          </w:p>
        </w:tc>
      </w:tr>
      <w:tr w:rsidR="00A118B7" w:rsidRPr="007923FF" w14:paraId="525DB7AA" w14:textId="77777777" w:rsidTr="008121E8">
        <w:trPr>
          <w:trHeight w:val="240"/>
        </w:trPr>
        <w:tc>
          <w:tcPr>
            <w:tcW w:w="820" w:type="dxa"/>
            <w:shd w:val="clear" w:color="auto" w:fill="auto"/>
            <w:vAlign w:val="bottom"/>
          </w:tcPr>
          <w:p w14:paraId="199E6FBF"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w:t>
            </w:r>
          </w:p>
        </w:tc>
        <w:tc>
          <w:tcPr>
            <w:tcW w:w="1760" w:type="dxa"/>
            <w:shd w:val="clear" w:color="auto" w:fill="auto"/>
            <w:vAlign w:val="bottom"/>
          </w:tcPr>
          <w:p w14:paraId="6E31BA17" w14:textId="77777777" w:rsidR="00A118B7" w:rsidRPr="007923FF" w:rsidRDefault="00A118B7" w:rsidP="008121E8">
            <w:pPr>
              <w:spacing w:line="0" w:lineRule="atLeast"/>
            </w:pPr>
          </w:p>
        </w:tc>
        <w:tc>
          <w:tcPr>
            <w:tcW w:w="3240" w:type="dxa"/>
            <w:tcBorders>
              <w:right w:val="single" w:sz="8" w:space="0" w:color="auto"/>
            </w:tcBorders>
            <w:shd w:val="clear" w:color="auto" w:fill="auto"/>
            <w:vAlign w:val="bottom"/>
          </w:tcPr>
          <w:p w14:paraId="04BCFE0B" w14:textId="77777777" w:rsidR="00A118B7" w:rsidRPr="007923FF" w:rsidRDefault="00A118B7" w:rsidP="008121E8">
            <w:pPr>
              <w:spacing w:line="0" w:lineRule="atLeast"/>
            </w:pPr>
          </w:p>
        </w:tc>
        <w:tc>
          <w:tcPr>
            <w:tcW w:w="4980" w:type="dxa"/>
            <w:shd w:val="clear" w:color="auto" w:fill="auto"/>
            <w:vAlign w:val="bottom"/>
          </w:tcPr>
          <w:p w14:paraId="616A9EDF"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r>
      <w:tr w:rsidR="00A118B7" w:rsidRPr="007923FF" w14:paraId="343A5CC6" w14:textId="77777777" w:rsidTr="008121E8">
        <w:trPr>
          <w:trHeight w:val="300"/>
        </w:trPr>
        <w:tc>
          <w:tcPr>
            <w:tcW w:w="2580" w:type="dxa"/>
            <w:gridSpan w:val="2"/>
            <w:tcBorders>
              <w:bottom w:val="single" w:sz="8" w:space="0" w:color="auto"/>
            </w:tcBorders>
            <w:shd w:val="clear" w:color="auto" w:fill="auto"/>
            <w:vAlign w:val="bottom"/>
          </w:tcPr>
          <w:p w14:paraId="705BC8C0"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0C315F58"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5D237488" w14:textId="77777777" w:rsidR="00A118B7" w:rsidRPr="007923FF" w:rsidRDefault="00A118B7" w:rsidP="008121E8">
            <w:pPr>
              <w:spacing w:line="0" w:lineRule="atLeast"/>
              <w:rPr>
                <w:sz w:val="24"/>
              </w:rPr>
            </w:pPr>
          </w:p>
        </w:tc>
      </w:tr>
      <w:tr w:rsidR="00A118B7" w:rsidRPr="007923FF" w14:paraId="54F2A6F4" w14:textId="77777777" w:rsidTr="008121E8">
        <w:trPr>
          <w:trHeight w:val="240"/>
        </w:trPr>
        <w:tc>
          <w:tcPr>
            <w:tcW w:w="2580" w:type="dxa"/>
            <w:gridSpan w:val="2"/>
            <w:shd w:val="clear" w:color="auto" w:fill="auto"/>
            <w:vAlign w:val="bottom"/>
          </w:tcPr>
          <w:p w14:paraId="3E05E9D4"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Home Address</w:t>
            </w:r>
          </w:p>
        </w:tc>
        <w:tc>
          <w:tcPr>
            <w:tcW w:w="3240" w:type="dxa"/>
            <w:tcBorders>
              <w:right w:val="single" w:sz="8" w:space="0" w:color="auto"/>
            </w:tcBorders>
            <w:shd w:val="clear" w:color="auto" w:fill="auto"/>
            <w:vAlign w:val="bottom"/>
          </w:tcPr>
          <w:p w14:paraId="03E831F3" w14:textId="77777777" w:rsidR="00A118B7" w:rsidRPr="007923FF" w:rsidRDefault="00A118B7" w:rsidP="008121E8">
            <w:pPr>
              <w:spacing w:line="0" w:lineRule="atLeast"/>
            </w:pPr>
          </w:p>
        </w:tc>
        <w:tc>
          <w:tcPr>
            <w:tcW w:w="4980" w:type="dxa"/>
            <w:shd w:val="clear" w:color="auto" w:fill="auto"/>
            <w:vAlign w:val="bottom"/>
          </w:tcPr>
          <w:p w14:paraId="7DD0F923"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2F9A6545" w14:textId="77777777" w:rsidTr="008121E8">
        <w:trPr>
          <w:trHeight w:val="300"/>
        </w:trPr>
        <w:tc>
          <w:tcPr>
            <w:tcW w:w="820" w:type="dxa"/>
            <w:tcBorders>
              <w:bottom w:val="single" w:sz="8" w:space="0" w:color="auto"/>
            </w:tcBorders>
            <w:shd w:val="clear" w:color="auto" w:fill="auto"/>
            <w:vAlign w:val="bottom"/>
          </w:tcPr>
          <w:p w14:paraId="7BFBC690" w14:textId="77777777" w:rsidR="00A118B7" w:rsidRPr="007923FF" w:rsidRDefault="00A118B7" w:rsidP="008121E8">
            <w:pPr>
              <w:spacing w:line="0" w:lineRule="atLeast"/>
              <w:rPr>
                <w:sz w:val="24"/>
              </w:rPr>
            </w:pPr>
          </w:p>
        </w:tc>
        <w:tc>
          <w:tcPr>
            <w:tcW w:w="1760" w:type="dxa"/>
            <w:tcBorders>
              <w:bottom w:val="single" w:sz="8" w:space="0" w:color="auto"/>
            </w:tcBorders>
            <w:shd w:val="clear" w:color="auto" w:fill="auto"/>
            <w:vAlign w:val="bottom"/>
          </w:tcPr>
          <w:p w14:paraId="04FD800C"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0C25F80C"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27A993DE" w14:textId="77777777" w:rsidR="00A118B7" w:rsidRPr="007923FF" w:rsidRDefault="00A118B7" w:rsidP="008121E8">
            <w:pPr>
              <w:spacing w:line="0" w:lineRule="atLeast"/>
              <w:rPr>
                <w:sz w:val="24"/>
              </w:rPr>
            </w:pPr>
          </w:p>
        </w:tc>
      </w:tr>
      <w:tr w:rsidR="00A118B7" w:rsidRPr="007923FF" w14:paraId="45A2F3F5" w14:textId="77777777" w:rsidTr="008121E8">
        <w:trPr>
          <w:trHeight w:val="340"/>
        </w:trPr>
        <w:tc>
          <w:tcPr>
            <w:tcW w:w="820" w:type="dxa"/>
            <w:shd w:val="clear" w:color="auto" w:fill="auto"/>
            <w:vAlign w:val="bottom"/>
          </w:tcPr>
          <w:p w14:paraId="512BD5B1"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w:t>
            </w:r>
          </w:p>
        </w:tc>
        <w:tc>
          <w:tcPr>
            <w:tcW w:w="1760" w:type="dxa"/>
            <w:shd w:val="clear" w:color="auto" w:fill="auto"/>
            <w:vAlign w:val="bottom"/>
          </w:tcPr>
          <w:p w14:paraId="19B1C809" w14:textId="77777777" w:rsidR="00A118B7" w:rsidRPr="007923FF" w:rsidRDefault="00A118B7" w:rsidP="008121E8">
            <w:pPr>
              <w:spacing w:line="0" w:lineRule="atLeast"/>
              <w:rPr>
                <w:sz w:val="24"/>
              </w:rPr>
            </w:pPr>
          </w:p>
        </w:tc>
        <w:tc>
          <w:tcPr>
            <w:tcW w:w="3240" w:type="dxa"/>
            <w:tcBorders>
              <w:right w:val="single" w:sz="8" w:space="0" w:color="auto"/>
            </w:tcBorders>
            <w:shd w:val="clear" w:color="auto" w:fill="auto"/>
            <w:vAlign w:val="bottom"/>
          </w:tcPr>
          <w:p w14:paraId="5453C7DA" w14:textId="77777777" w:rsidR="00A118B7" w:rsidRPr="007923FF" w:rsidRDefault="00A118B7" w:rsidP="008121E8">
            <w:pPr>
              <w:spacing w:line="0" w:lineRule="atLeast"/>
              <w:rPr>
                <w:sz w:val="24"/>
              </w:rPr>
            </w:pPr>
          </w:p>
        </w:tc>
        <w:tc>
          <w:tcPr>
            <w:tcW w:w="4980" w:type="dxa"/>
            <w:shd w:val="clear" w:color="auto" w:fill="auto"/>
            <w:vAlign w:val="bottom"/>
          </w:tcPr>
          <w:p w14:paraId="2D26D415"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Date of Birth (</w:t>
            </w:r>
            <w:r w:rsidRPr="007923FF">
              <w:rPr>
                <w:rFonts w:ascii="Arial" w:eastAsia="Arial" w:hAnsi="Arial"/>
                <w:sz w:val="16"/>
              </w:rPr>
              <w:t>MM/DD/YYYY</w:t>
            </w:r>
            <w:r w:rsidRPr="007923FF">
              <w:rPr>
                <w:rFonts w:ascii="Arial" w:eastAsia="Arial" w:hAnsi="Arial"/>
              </w:rPr>
              <w:t>)</w:t>
            </w:r>
          </w:p>
        </w:tc>
      </w:tr>
      <w:tr w:rsidR="00A118B7" w:rsidRPr="007923FF" w14:paraId="54B23177" w14:textId="77777777" w:rsidTr="008121E8">
        <w:trPr>
          <w:trHeight w:val="100"/>
        </w:trPr>
        <w:tc>
          <w:tcPr>
            <w:tcW w:w="820" w:type="dxa"/>
            <w:tcBorders>
              <w:bottom w:val="single" w:sz="8" w:space="0" w:color="auto"/>
            </w:tcBorders>
            <w:shd w:val="clear" w:color="auto" w:fill="auto"/>
            <w:vAlign w:val="bottom"/>
          </w:tcPr>
          <w:p w14:paraId="1775DF0A" w14:textId="77777777" w:rsidR="00A118B7" w:rsidRPr="007923FF" w:rsidRDefault="00A118B7" w:rsidP="008121E8">
            <w:pPr>
              <w:spacing w:line="0" w:lineRule="atLeast"/>
              <w:rPr>
                <w:sz w:val="8"/>
              </w:rPr>
            </w:pPr>
          </w:p>
        </w:tc>
        <w:tc>
          <w:tcPr>
            <w:tcW w:w="1760" w:type="dxa"/>
            <w:tcBorders>
              <w:bottom w:val="single" w:sz="8" w:space="0" w:color="auto"/>
            </w:tcBorders>
            <w:shd w:val="clear" w:color="auto" w:fill="auto"/>
            <w:vAlign w:val="bottom"/>
          </w:tcPr>
          <w:p w14:paraId="1FFA3EBA" w14:textId="77777777" w:rsidR="00A118B7" w:rsidRPr="007923FF" w:rsidRDefault="00A118B7" w:rsidP="008121E8">
            <w:pPr>
              <w:spacing w:line="0" w:lineRule="atLeast"/>
              <w:rPr>
                <w:sz w:val="8"/>
              </w:rPr>
            </w:pPr>
          </w:p>
        </w:tc>
        <w:tc>
          <w:tcPr>
            <w:tcW w:w="3240" w:type="dxa"/>
            <w:tcBorders>
              <w:bottom w:val="single" w:sz="8" w:space="0" w:color="auto"/>
              <w:right w:val="single" w:sz="8" w:space="0" w:color="auto"/>
            </w:tcBorders>
            <w:shd w:val="clear" w:color="auto" w:fill="auto"/>
            <w:vAlign w:val="bottom"/>
          </w:tcPr>
          <w:p w14:paraId="5E4532F8" w14:textId="77777777" w:rsidR="00A118B7" w:rsidRPr="007923FF" w:rsidRDefault="00A118B7" w:rsidP="008121E8">
            <w:pPr>
              <w:spacing w:line="0" w:lineRule="atLeast"/>
              <w:rPr>
                <w:sz w:val="8"/>
              </w:rPr>
            </w:pPr>
          </w:p>
        </w:tc>
        <w:tc>
          <w:tcPr>
            <w:tcW w:w="4980" w:type="dxa"/>
            <w:tcBorders>
              <w:bottom w:val="single" w:sz="8" w:space="0" w:color="auto"/>
            </w:tcBorders>
            <w:shd w:val="clear" w:color="auto" w:fill="auto"/>
            <w:vAlign w:val="bottom"/>
          </w:tcPr>
          <w:p w14:paraId="1FC14649" w14:textId="77777777" w:rsidR="00A118B7" w:rsidRPr="007923FF" w:rsidRDefault="00A118B7" w:rsidP="008121E8">
            <w:pPr>
              <w:spacing w:line="0" w:lineRule="atLeast"/>
              <w:rPr>
                <w:sz w:val="8"/>
              </w:rPr>
            </w:pPr>
          </w:p>
        </w:tc>
      </w:tr>
      <w:tr w:rsidR="00A118B7" w:rsidRPr="007923FF" w14:paraId="7233EFDB" w14:textId="77777777" w:rsidTr="008121E8">
        <w:trPr>
          <w:trHeight w:val="320"/>
        </w:trPr>
        <w:tc>
          <w:tcPr>
            <w:tcW w:w="820" w:type="dxa"/>
            <w:tcBorders>
              <w:bottom w:val="single" w:sz="8" w:space="0" w:color="auto"/>
            </w:tcBorders>
            <w:shd w:val="clear" w:color="auto" w:fill="auto"/>
            <w:vAlign w:val="bottom"/>
          </w:tcPr>
          <w:p w14:paraId="53207EFE" w14:textId="77777777" w:rsidR="00A118B7" w:rsidRPr="007923FF" w:rsidRDefault="00A118B7" w:rsidP="008121E8">
            <w:pPr>
              <w:spacing w:line="320" w:lineRule="exact"/>
              <w:ind w:left="60"/>
              <w:rPr>
                <w:rFonts w:ascii="Arial" w:eastAsia="Arial" w:hAnsi="Arial"/>
                <w:w w:val="91"/>
              </w:rPr>
            </w:pPr>
            <w:r w:rsidRPr="007923FF">
              <w:rPr>
                <w:rFonts w:ascii="Wingdings" w:eastAsia="Wingdings" w:hAnsi="Wingdings"/>
                <w:b/>
                <w:w w:val="91"/>
                <w:sz w:val="32"/>
              </w:rPr>
              <w:t></w:t>
            </w:r>
            <w:r w:rsidRPr="007923FF">
              <w:rPr>
                <w:rFonts w:ascii="Arial" w:eastAsia="Arial" w:hAnsi="Arial"/>
                <w:w w:val="91"/>
              </w:rPr>
              <w:t>Agent</w:t>
            </w:r>
          </w:p>
        </w:tc>
        <w:tc>
          <w:tcPr>
            <w:tcW w:w="1760" w:type="dxa"/>
            <w:tcBorders>
              <w:bottom w:val="single" w:sz="8" w:space="0" w:color="auto"/>
            </w:tcBorders>
            <w:shd w:val="clear" w:color="auto" w:fill="auto"/>
            <w:vAlign w:val="bottom"/>
          </w:tcPr>
          <w:p w14:paraId="20B4AB2B" w14:textId="77777777" w:rsidR="00A118B7" w:rsidRPr="007923FF" w:rsidRDefault="00A118B7" w:rsidP="008121E8">
            <w:pPr>
              <w:spacing w:line="320" w:lineRule="exact"/>
              <w:ind w:left="60"/>
              <w:rPr>
                <w:rFonts w:ascii="Arial" w:eastAsia="Arial" w:hAnsi="Arial"/>
                <w:w w:val="73"/>
                <w:sz w:val="19"/>
              </w:rPr>
            </w:pPr>
            <w:r w:rsidRPr="007923FF">
              <w:rPr>
                <w:rFonts w:ascii="Wingdings" w:eastAsia="Wingdings" w:hAnsi="Wingdings"/>
                <w:b/>
                <w:w w:val="73"/>
                <w:sz w:val="31"/>
              </w:rPr>
              <w:t></w:t>
            </w:r>
            <w:r w:rsidRPr="007923FF">
              <w:rPr>
                <w:rFonts w:ascii="Wingdings" w:eastAsia="Wingdings" w:hAnsi="Wingdings"/>
                <w:b/>
                <w:w w:val="73"/>
                <w:sz w:val="31"/>
              </w:rPr>
              <w:t></w:t>
            </w:r>
            <w:r w:rsidRPr="007923FF">
              <w:rPr>
                <w:rFonts w:ascii="Arial" w:eastAsia="Arial" w:hAnsi="Arial"/>
                <w:w w:val="73"/>
                <w:sz w:val="19"/>
              </w:rPr>
              <w:t>Managing employee</w:t>
            </w:r>
          </w:p>
        </w:tc>
        <w:tc>
          <w:tcPr>
            <w:tcW w:w="8220" w:type="dxa"/>
            <w:gridSpan w:val="2"/>
            <w:tcBorders>
              <w:bottom w:val="single" w:sz="8" w:space="0" w:color="auto"/>
            </w:tcBorders>
            <w:shd w:val="clear" w:color="auto" w:fill="auto"/>
            <w:vAlign w:val="bottom"/>
          </w:tcPr>
          <w:p w14:paraId="4E1762BE" w14:textId="77777777" w:rsidR="00A118B7" w:rsidRPr="007923FF" w:rsidRDefault="00A118B7" w:rsidP="008121E8">
            <w:pPr>
              <w:spacing w:line="320" w:lineRule="exact"/>
              <w:ind w:left="60"/>
              <w:rPr>
                <w:rFonts w:ascii="Arial" w:eastAsia="Arial" w:hAnsi="Arial"/>
              </w:rPr>
            </w:pPr>
            <w:r w:rsidRPr="007923FF">
              <w:rPr>
                <w:rFonts w:ascii="Wingdings" w:eastAsia="Wingdings" w:hAnsi="Wingdings"/>
                <w:b/>
                <w:sz w:val="32"/>
              </w:rPr>
              <w:t></w:t>
            </w:r>
            <w:r w:rsidRPr="007923FF">
              <w:rPr>
                <w:rFonts w:ascii="Wingdings" w:eastAsia="Wingdings" w:hAnsi="Wingdings"/>
                <w:b/>
                <w:sz w:val="32"/>
              </w:rPr>
              <w:t></w:t>
            </w:r>
            <w:r w:rsidRPr="007923FF">
              <w:rPr>
                <w:rFonts w:ascii="Arial" w:eastAsia="Arial" w:hAnsi="Arial"/>
              </w:rPr>
              <w:t>Both</w:t>
            </w:r>
          </w:p>
        </w:tc>
      </w:tr>
      <w:tr w:rsidR="00A118B7" w:rsidRPr="007923FF" w14:paraId="2B299E44" w14:textId="77777777" w:rsidTr="008121E8">
        <w:trPr>
          <w:trHeight w:val="240"/>
        </w:trPr>
        <w:tc>
          <w:tcPr>
            <w:tcW w:w="820" w:type="dxa"/>
            <w:shd w:val="clear" w:color="auto" w:fill="auto"/>
            <w:vAlign w:val="bottom"/>
          </w:tcPr>
          <w:p w14:paraId="4D85A6C9"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w:t>
            </w:r>
          </w:p>
        </w:tc>
        <w:tc>
          <w:tcPr>
            <w:tcW w:w="1760" w:type="dxa"/>
            <w:shd w:val="clear" w:color="auto" w:fill="auto"/>
            <w:vAlign w:val="bottom"/>
          </w:tcPr>
          <w:p w14:paraId="1B5C3B2C" w14:textId="77777777" w:rsidR="00A118B7" w:rsidRPr="007923FF" w:rsidRDefault="00A118B7" w:rsidP="008121E8">
            <w:pPr>
              <w:spacing w:line="0" w:lineRule="atLeast"/>
            </w:pPr>
          </w:p>
        </w:tc>
        <w:tc>
          <w:tcPr>
            <w:tcW w:w="3240" w:type="dxa"/>
            <w:tcBorders>
              <w:right w:val="single" w:sz="8" w:space="0" w:color="auto"/>
            </w:tcBorders>
            <w:shd w:val="clear" w:color="auto" w:fill="auto"/>
            <w:vAlign w:val="bottom"/>
          </w:tcPr>
          <w:p w14:paraId="3C56CBC5" w14:textId="77777777" w:rsidR="00A118B7" w:rsidRPr="007923FF" w:rsidRDefault="00A118B7" w:rsidP="008121E8">
            <w:pPr>
              <w:spacing w:line="0" w:lineRule="atLeast"/>
            </w:pPr>
          </w:p>
        </w:tc>
        <w:tc>
          <w:tcPr>
            <w:tcW w:w="4980" w:type="dxa"/>
            <w:shd w:val="clear" w:color="auto" w:fill="auto"/>
            <w:vAlign w:val="bottom"/>
          </w:tcPr>
          <w:p w14:paraId="68D414AA"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r>
      <w:tr w:rsidR="00A118B7" w:rsidRPr="007923FF" w14:paraId="7ED84130" w14:textId="77777777" w:rsidTr="008121E8">
        <w:trPr>
          <w:trHeight w:val="300"/>
        </w:trPr>
        <w:tc>
          <w:tcPr>
            <w:tcW w:w="2580" w:type="dxa"/>
            <w:gridSpan w:val="2"/>
            <w:tcBorders>
              <w:bottom w:val="single" w:sz="8" w:space="0" w:color="auto"/>
            </w:tcBorders>
            <w:shd w:val="clear" w:color="auto" w:fill="auto"/>
            <w:vAlign w:val="bottom"/>
          </w:tcPr>
          <w:p w14:paraId="76A96EBE"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5D0A5945"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710F9BC8" w14:textId="77777777" w:rsidR="00A118B7" w:rsidRPr="007923FF" w:rsidRDefault="00A118B7" w:rsidP="008121E8">
            <w:pPr>
              <w:spacing w:line="0" w:lineRule="atLeast"/>
              <w:rPr>
                <w:sz w:val="24"/>
              </w:rPr>
            </w:pPr>
          </w:p>
        </w:tc>
      </w:tr>
      <w:tr w:rsidR="00A118B7" w:rsidRPr="007923FF" w14:paraId="6444A7C3" w14:textId="77777777" w:rsidTr="008121E8">
        <w:trPr>
          <w:trHeight w:val="240"/>
        </w:trPr>
        <w:tc>
          <w:tcPr>
            <w:tcW w:w="2580" w:type="dxa"/>
            <w:gridSpan w:val="2"/>
            <w:shd w:val="clear" w:color="auto" w:fill="auto"/>
            <w:vAlign w:val="bottom"/>
          </w:tcPr>
          <w:p w14:paraId="4949C041"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Home Address</w:t>
            </w:r>
          </w:p>
        </w:tc>
        <w:tc>
          <w:tcPr>
            <w:tcW w:w="3240" w:type="dxa"/>
            <w:tcBorders>
              <w:right w:val="single" w:sz="8" w:space="0" w:color="auto"/>
            </w:tcBorders>
            <w:shd w:val="clear" w:color="auto" w:fill="auto"/>
            <w:vAlign w:val="bottom"/>
          </w:tcPr>
          <w:p w14:paraId="2D615428" w14:textId="77777777" w:rsidR="00A118B7" w:rsidRPr="007923FF" w:rsidRDefault="00A118B7" w:rsidP="008121E8">
            <w:pPr>
              <w:spacing w:line="0" w:lineRule="atLeast"/>
            </w:pPr>
          </w:p>
        </w:tc>
        <w:tc>
          <w:tcPr>
            <w:tcW w:w="4980" w:type="dxa"/>
            <w:shd w:val="clear" w:color="auto" w:fill="auto"/>
            <w:vAlign w:val="bottom"/>
          </w:tcPr>
          <w:p w14:paraId="09E65482"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04376D4F" w14:textId="77777777" w:rsidTr="008121E8">
        <w:trPr>
          <w:trHeight w:val="300"/>
        </w:trPr>
        <w:tc>
          <w:tcPr>
            <w:tcW w:w="820" w:type="dxa"/>
            <w:tcBorders>
              <w:bottom w:val="single" w:sz="8" w:space="0" w:color="auto"/>
            </w:tcBorders>
            <w:shd w:val="clear" w:color="auto" w:fill="auto"/>
            <w:vAlign w:val="bottom"/>
          </w:tcPr>
          <w:p w14:paraId="38E4C7F2" w14:textId="77777777" w:rsidR="00A118B7" w:rsidRPr="007923FF" w:rsidRDefault="00A118B7" w:rsidP="008121E8">
            <w:pPr>
              <w:spacing w:line="0" w:lineRule="atLeast"/>
              <w:rPr>
                <w:sz w:val="24"/>
              </w:rPr>
            </w:pPr>
          </w:p>
        </w:tc>
        <w:tc>
          <w:tcPr>
            <w:tcW w:w="1760" w:type="dxa"/>
            <w:tcBorders>
              <w:bottom w:val="single" w:sz="8" w:space="0" w:color="auto"/>
            </w:tcBorders>
            <w:shd w:val="clear" w:color="auto" w:fill="auto"/>
            <w:vAlign w:val="bottom"/>
          </w:tcPr>
          <w:p w14:paraId="3BD75C2A"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4FF79B83"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6915CBC7" w14:textId="77777777" w:rsidR="00A118B7" w:rsidRPr="007923FF" w:rsidRDefault="00A118B7" w:rsidP="008121E8">
            <w:pPr>
              <w:spacing w:line="0" w:lineRule="atLeast"/>
              <w:rPr>
                <w:sz w:val="24"/>
              </w:rPr>
            </w:pPr>
          </w:p>
        </w:tc>
      </w:tr>
      <w:tr w:rsidR="00A118B7" w:rsidRPr="007923FF" w14:paraId="1E08AFC5" w14:textId="77777777" w:rsidTr="008121E8">
        <w:trPr>
          <w:trHeight w:val="340"/>
        </w:trPr>
        <w:tc>
          <w:tcPr>
            <w:tcW w:w="820" w:type="dxa"/>
            <w:shd w:val="clear" w:color="auto" w:fill="auto"/>
            <w:vAlign w:val="bottom"/>
          </w:tcPr>
          <w:p w14:paraId="5D692545"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w:t>
            </w:r>
          </w:p>
        </w:tc>
        <w:tc>
          <w:tcPr>
            <w:tcW w:w="1760" w:type="dxa"/>
            <w:shd w:val="clear" w:color="auto" w:fill="auto"/>
            <w:vAlign w:val="bottom"/>
          </w:tcPr>
          <w:p w14:paraId="25C7C366" w14:textId="77777777" w:rsidR="00A118B7" w:rsidRPr="007923FF" w:rsidRDefault="00A118B7" w:rsidP="008121E8">
            <w:pPr>
              <w:spacing w:line="0" w:lineRule="atLeast"/>
              <w:rPr>
                <w:sz w:val="24"/>
              </w:rPr>
            </w:pPr>
          </w:p>
        </w:tc>
        <w:tc>
          <w:tcPr>
            <w:tcW w:w="3240" w:type="dxa"/>
            <w:tcBorders>
              <w:right w:val="single" w:sz="8" w:space="0" w:color="auto"/>
            </w:tcBorders>
            <w:shd w:val="clear" w:color="auto" w:fill="auto"/>
            <w:vAlign w:val="bottom"/>
          </w:tcPr>
          <w:p w14:paraId="7B9FF924" w14:textId="77777777" w:rsidR="00A118B7" w:rsidRPr="007923FF" w:rsidRDefault="00A118B7" w:rsidP="008121E8">
            <w:pPr>
              <w:spacing w:line="0" w:lineRule="atLeast"/>
              <w:rPr>
                <w:sz w:val="24"/>
              </w:rPr>
            </w:pPr>
          </w:p>
        </w:tc>
        <w:tc>
          <w:tcPr>
            <w:tcW w:w="4980" w:type="dxa"/>
            <w:shd w:val="clear" w:color="auto" w:fill="auto"/>
            <w:vAlign w:val="bottom"/>
          </w:tcPr>
          <w:p w14:paraId="4325D928"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Date of Birth (</w:t>
            </w:r>
            <w:r w:rsidRPr="007923FF">
              <w:rPr>
                <w:rFonts w:ascii="Arial" w:eastAsia="Arial" w:hAnsi="Arial"/>
                <w:sz w:val="16"/>
              </w:rPr>
              <w:t>MM/DD/YYYY</w:t>
            </w:r>
            <w:r w:rsidRPr="007923FF">
              <w:rPr>
                <w:rFonts w:ascii="Arial" w:eastAsia="Arial" w:hAnsi="Arial"/>
              </w:rPr>
              <w:t>)</w:t>
            </w:r>
          </w:p>
        </w:tc>
      </w:tr>
      <w:tr w:rsidR="00A118B7" w:rsidRPr="007923FF" w14:paraId="0D10970A" w14:textId="77777777" w:rsidTr="008121E8">
        <w:trPr>
          <w:trHeight w:val="100"/>
        </w:trPr>
        <w:tc>
          <w:tcPr>
            <w:tcW w:w="820" w:type="dxa"/>
            <w:tcBorders>
              <w:bottom w:val="single" w:sz="8" w:space="0" w:color="auto"/>
            </w:tcBorders>
            <w:shd w:val="clear" w:color="auto" w:fill="auto"/>
            <w:vAlign w:val="bottom"/>
          </w:tcPr>
          <w:p w14:paraId="4E4BE30B" w14:textId="77777777" w:rsidR="00A118B7" w:rsidRPr="007923FF" w:rsidRDefault="00A118B7" w:rsidP="008121E8">
            <w:pPr>
              <w:spacing w:line="0" w:lineRule="atLeast"/>
              <w:rPr>
                <w:sz w:val="8"/>
              </w:rPr>
            </w:pPr>
          </w:p>
        </w:tc>
        <w:tc>
          <w:tcPr>
            <w:tcW w:w="1760" w:type="dxa"/>
            <w:tcBorders>
              <w:bottom w:val="single" w:sz="8" w:space="0" w:color="auto"/>
            </w:tcBorders>
            <w:shd w:val="clear" w:color="auto" w:fill="auto"/>
            <w:vAlign w:val="bottom"/>
          </w:tcPr>
          <w:p w14:paraId="50520BF7" w14:textId="77777777" w:rsidR="00A118B7" w:rsidRPr="007923FF" w:rsidRDefault="00A118B7" w:rsidP="008121E8">
            <w:pPr>
              <w:spacing w:line="0" w:lineRule="atLeast"/>
              <w:rPr>
                <w:sz w:val="8"/>
              </w:rPr>
            </w:pPr>
          </w:p>
        </w:tc>
        <w:tc>
          <w:tcPr>
            <w:tcW w:w="3240" w:type="dxa"/>
            <w:tcBorders>
              <w:bottom w:val="single" w:sz="8" w:space="0" w:color="auto"/>
              <w:right w:val="single" w:sz="8" w:space="0" w:color="auto"/>
            </w:tcBorders>
            <w:shd w:val="clear" w:color="auto" w:fill="auto"/>
            <w:vAlign w:val="bottom"/>
          </w:tcPr>
          <w:p w14:paraId="76A1DCF1" w14:textId="77777777" w:rsidR="00A118B7" w:rsidRPr="007923FF" w:rsidRDefault="00A118B7" w:rsidP="008121E8">
            <w:pPr>
              <w:spacing w:line="0" w:lineRule="atLeast"/>
              <w:rPr>
                <w:sz w:val="8"/>
              </w:rPr>
            </w:pPr>
          </w:p>
        </w:tc>
        <w:tc>
          <w:tcPr>
            <w:tcW w:w="4980" w:type="dxa"/>
            <w:tcBorders>
              <w:bottom w:val="single" w:sz="8" w:space="0" w:color="auto"/>
            </w:tcBorders>
            <w:shd w:val="clear" w:color="auto" w:fill="auto"/>
            <w:vAlign w:val="bottom"/>
          </w:tcPr>
          <w:p w14:paraId="3AA5FE11" w14:textId="77777777" w:rsidR="00A118B7" w:rsidRPr="007923FF" w:rsidRDefault="00A118B7" w:rsidP="008121E8">
            <w:pPr>
              <w:spacing w:line="0" w:lineRule="atLeast"/>
              <w:rPr>
                <w:sz w:val="8"/>
              </w:rPr>
            </w:pPr>
          </w:p>
        </w:tc>
      </w:tr>
      <w:tr w:rsidR="00A118B7" w:rsidRPr="007923FF" w14:paraId="22BACAA6" w14:textId="77777777" w:rsidTr="008121E8">
        <w:trPr>
          <w:trHeight w:val="320"/>
        </w:trPr>
        <w:tc>
          <w:tcPr>
            <w:tcW w:w="820" w:type="dxa"/>
            <w:tcBorders>
              <w:bottom w:val="single" w:sz="8" w:space="0" w:color="auto"/>
            </w:tcBorders>
            <w:shd w:val="clear" w:color="auto" w:fill="auto"/>
            <w:vAlign w:val="bottom"/>
          </w:tcPr>
          <w:p w14:paraId="507F0B56" w14:textId="77777777" w:rsidR="00A118B7" w:rsidRPr="007923FF" w:rsidRDefault="00A118B7" w:rsidP="008121E8">
            <w:pPr>
              <w:spacing w:line="320" w:lineRule="exact"/>
              <w:ind w:left="60"/>
              <w:rPr>
                <w:rFonts w:ascii="Arial" w:eastAsia="Arial" w:hAnsi="Arial"/>
                <w:w w:val="91"/>
              </w:rPr>
            </w:pPr>
            <w:r w:rsidRPr="007923FF">
              <w:rPr>
                <w:rFonts w:ascii="Wingdings" w:eastAsia="Wingdings" w:hAnsi="Wingdings"/>
                <w:b/>
                <w:w w:val="91"/>
                <w:sz w:val="32"/>
              </w:rPr>
              <w:t></w:t>
            </w:r>
            <w:r w:rsidRPr="007923FF">
              <w:rPr>
                <w:rFonts w:ascii="Arial" w:eastAsia="Arial" w:hAnsi="Arial"/>
                <w:w w:val="91"/>
              </w:rPr>
              <w:t>Agent</w:t>
            </w:r>
          </w:p>
        </w:tc>
        <w:tc>
          <w:tcPr>
            <w:tcW w:w="1760" w:type="dxa"/>
            <w:tcBorders>
              <w:bottom w:val="single" w:sz="8" w:space="0" w:color="auto"/>
            </w:tcBorders>
            <w:shd w:val="clear" w:color="auto" w:fill="auto"/>
            <w:vAlign w:val="bottom"/>
          </w:tcPr>
          <w:p w14:paraId="34E2BEA1" w14:textId="77777777" w:rsidR="00A118B7" w:rsidRPr="007923FF" w:rsidRDefault="00A118B7" w:rsidP="008121E8">
            <w:pPr>
              <w:spacing w:line="320" w:lineRule="exact"/>
              <w:ind w:left="60"/>
              <w:rPr>
                <w:rFonts w:ascii="Arial" w:eastAsia="Arial" w:hAnsi="Arial"/>
                <w:w w:val="73"/>
                <w:sz w:val="19"/>
              </w:rPr>
            </w:pPr>
            <w:r w:rsidRPr="007923FF">
              <w:rPr>
                <w:rFonts w:ascii="Wingdings" w:eastAsia="Wingdings" w:hAnsi="Wingdings"/>
                <w:b/>
                <w:w w:val="73"/>
                <w:sz w:val="31"/>
              </w:rPr>
              <w:t></w:t>
            </w:r>
            <w:r w:rsidRPr="007923FF">
              <w:rPr>
                <w:rFonts w:ascii="Wingdings" w:eastAsia="Wingdings" w:hAnsi="Wingdings"/>
                <w:b/>
                <w:w w:val="73"/>
                <w:sz w:val="31"/>
              </w:rPr>
              <w:t></w:t>
            </w:r>
            <w:r w:rsidRPr="007923FF">
              <w:rPr>
                <w:rFonts w:ascii="Arial" w:eastAsia="Arial" w:hAnsi="Arial"/>
                <w:w w:val="73"/>
                <w:sz w:val="19"/>
              </w:rPr>
              <w:t>Managing employee</w:t>
            </w:r>
          </w:p>
        </w:tc>
        <w:tc>
          <w:tcPr>
            <w:tcW w:w="8220" w:type="dxa"/>
            <w:gridSpan w:val="2"/>
            <w:tcBorders>
              <w:bottom w:val="single" w:sz="8" w:space="0" w:color="auto"/>
            </w:tcBorders>
            <w:shd w:val="clear" w:color="auto" w:fill="auto"/>
            <w:vAlign w:val="bottom"/>
          </w:tcPr>
          <w:p w14:paraId="79B7FEE7" w14:textId="77777777" w:rsidR="00A118B7" w:rsidRPr="007923FF" w:rsidRDefault="00A118B7" w:rsidP="008121E8">
            <w:pPr>
              <w:spacing w:line="320" w:lineRule="exact"/>
              <w:ind w:left="60"/>
              <w:rPr>
                <w:rFonts w:ascii="Arial" w:eastAsia="Arial" w:hAnsi="Arial"/>
              </w:rPr>
            </w:pPr>
            <w:r w:rsidRPr="007923FF">
              <w:rPr>
                <w:rFonts w:ascii="Wingdings" w:eastAsia="Wingdings" w:hAnsi="Wingdings"/>
                <w:b/>
                <w:sz w:val="32"/>
              </w:rPr>
              <w:t></w:t>
            </w:r>
            <w:r w:rsidRPr="007923FF">
              <w:rPr>
                <w:rFonts w:ascii="Wingdings" w:eastAsia="Wingdings" w:hAnsi="Wingdings"/>
                <w:b/>
                <w:sz w:val="32"/>
              </w:rPr>
              <w:t></w:t>
            </w:r>
            <w:r w:rsidRPr="007923FF">
              <w:rPr>
                <w:rFonts w:ascii="Arial" w:eastAsia="Arial" w:hAnsi="Arial"/>
              </w:rPr>
              <w:t>Both</w:t>
            </w:r>
          </w:p>
        </w:tc>
      </w:tr>
      <w:tr w:rsidR="00A118B7" w:rsidRPr="007923FF" w14:paraId="6B599888" w14:textId="77777777" w:rsidTr="008121E8">
        <w:trPr>
          <w:trHeight w:val="240"/>
        </w:trPr>
        <w:tc>
          <w:tcPr>
            <w:tcW w:w="820" w:type="dxa"/>
            <w:shd w:val="clear" w:color="auto" w:fill="auto"/>
            <w:vAlign w:val="bottom"/>
          </w:tcPr>
          <w:p w14:paraId="72FCF6FA"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w:t>
            </w:r>
          </w:p>
        </w:tc>
        <w:tc>
          <w:tcPr>
            <w:tcW w:w="1760" w:type="dxa"/>
            <w:shd w:val="clear" w:color="auto" w:fill="auto"/>
            <w:vAlign w:val="bottom"/>
          </w:tcPr>
          <w:p w14:paraId="6D9BC942" w14:textId="77777777" w:rsidR="00A118B7" w:rsidRPr="007923FF" w:rsidRDefault="00A118B7" w:rsidP="008121E8">
            <w:pPr>
              <w:spacing w:line="0" w:lineRule="atLeast"/>
            </w:pPr>
          </w:p>
        </w:tc>
        <w:tc>
          <w:tcPr>
            <w:tcW w:w="3240" w:type="dxa"/>
            <w:tcBorders>
              <w:right w:val="single" w:sz="8" w:space="0" w:color="auto"/>
            </w:tcBorders>
            <w:shd w:val="clear" w:color="auto" w:fill="auto"/>
            <w:vAlign w:val="bottom"/>
          </w:tcPr>
          <w:p w14:paraId="0C84CD4F" w14:textId="77777777" w:rsidR="00A118B7" w:rsidRPr="007923FF" w:rsidRDefault="00A118B7" w:rsidP="008121E8">
            <w:pPr>
              <w:spacing w:line="0" w:lineRule="atLeast"/>
            </w:pPr>
          </w:p>
        </w:tc>
        <w:tc>
          <w:tcPr>
            <w:tcW w:w="4980" w:type="dxa"/>
            <w:shd w:val="clear" w:color="auto" w:fill="auto"/>
            <w:vAlign w:val="bottom"/>
          </w:tcPr>
          <w:p w14:paraId="5DC50B91"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r>
      <w:tr w:rsidR="00A118B7" w:rsidRPr="007923FF" w14:paraId="0BAEA115" w14:textId="77777777" w:rsidTr="008121E8">
        <w:trPr>
          <w:trHeight w:val="300"/>
        </w:trPr>
        <w:tc>
          <w:tcPr>
            <w:tcW w:w="2580" w:type="dxa"/>
            <w:gridSpan w:val="2"/>
            <w:tcBorders>
              <w:bottom w:val="single" w:sz="8" w:space="0" w:color="auto"/>
            </w:tcBorders>
            <w:shd w:val="clear" w:color="auto" w:fill="auto"/>
            <w:vAlign w:val="bottom"/>
          </w:tcPr>
          <w:p w14:paraId="673D97F5"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40FB8A44"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0CF41AA3" w14:textId="77777777" w:rsidR="00A118B7" w:rsidRPr="007923FF" w:rsidRDefault="00A118B7" w:rsidP="008121E8">
            <w:pPr>
              <w:spacing w:line="0" w:lineRule="atLeast"/>
              <w:rPr>
                <w:sz w:val="24"/>
              </w:rPr>
            </w:pPr>
          </w:p>
        </w:tc>
      </w:tr>
      <w:tr w:rsidR="00A118B7" w:rsidRPr="007923FF" w14:paraId="2620CF0D" w14:textId="77777777" w:rsidTr="008121E8">
        <w:trPr>
          <w:trHeight w:val="240"/>
        </w:trPr>
        <w:tc>
          <w:tcPr>
            <w:tcW w:w="2580" w:type="dxa"/>
            <w:gridSpan w:val="2"/>
            <w:shd w:val="clear" w:color="auto" w:fill="auto"/>
            <w:vAlign w:val="bottom"/>
          </w:tcPr>
          <w:p w14:paraId="45664924"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Home Address</w:t>
            </w:r>
          </w:p>
        </w:tc>
        <w:tc>
          <w:tcPr>
            <w:tcW w:w="3240" w:type="dxa"/>
            <w:tcBorders>
              <w:right w:val="single" w:sz="8" w:space="0" w:color="auto"/>
            </w:tcBorders>
            <w:shd w:val="clear" w:color="auto" w:fill="auto"/>
            <w:vAlign w:val="bottom"/>
          </w:tcPr>
          <w:p w14:paraId="0010D1DC" w14:textId="77777777" w:rsidR="00A118B7" w:rsidRPr="007923FF" w:rsidRDefault="00A118B7" w:rsidP="008121E8">
            <w:pPr>
              <w:spacing w:line="0" w:lineRule="atLeast"/>
            </w:pPr>
          </w:p>
        </w:tc>
        <w:tc>
          <w:tcPr>
            <w:tcW w:w="4980" w:type="dxa"/>
            <w:shd w:val="clear" w:color="auto" w:fill="auto"/>
            <w:vAlign w:val="bottom"/>
          </w:tcPr>
          <w:p w14:paraId="204F87FE"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60028589" w14:textId="77777777" w:rsidTr="008121E8">
        <w:trPr>
          <w:trHeight w:val="300"/>
        </w:trPr>
        <w:tc>
          <w:tcPr>
            <w:tcW w:w="820" w:type="dxa"/>
            <w:tcBorders>
              <w:bottom w:val="single" w:sz="8" w:space="0" w:color="auto"/>
            </w:tcBorders>
            <w:shd w:val="clear" w:color="auto" w:fill="auto"/>
            <w:vAlign w:val="bottom"/>
          </w:tcPr>
          <w:p w14:paraId="53B3FA8A" w14:textId="77777777" w:rsidR="00A118B7" w:rsidRPr="007923FF" w:rsidRDefault="00A118B7" w:rsidP="008121E8">
            <w:pPr>
              <w:spacing w:line="0" w:lineRule="atLeast"/>
              <w:rPr>
                <w:sz w:val="24"/>
              </w:rPr>
            </w:pPr>
          </w:p>
        </w:tc>
        <w:tc>
          <w:tcPr>
            <w:tcW w:w="1760" w:type="dxa"/>
            <w:tcBorders>
              <w:bottom w:val="single" w:sz="8" w:space="0" w:color="auto"/>
            </w:tcBorders>
            <w:shd w:val="clear" w:color="auto" w:fill="auto"/>
            <w:vAlign w:val="bottom"/>
          </w:tcPr>
          <w:p w14:paraId="3A9F71A6"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11D7CE44"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1F10BBD4" w14:textId="77777777" w:rsidR="00A118B7" w:rsidRPr="007923FF" w:rsidRDefault="00A118B7" w:rsidP="008121E8">
            <w:pPr>
              <w:spacing w:line="0" w:lineRule="atLeast"/>
              <w:rPr>
                <w:sz w:val="24"/>
              </w:rPr>
            </w:pPr>
          </w:p>
        </w:tc>
      </w:tr>
      <w:tr w:rsidR="00A118B7" w:rsidRPr="007923FF" w14:paraId="41691A23" w14:textId="77777777" w:rsidTr="008121E8">
        <w:trPr>
          <w:trHeight w:val="340"/>
        </w:trPr>
        <w:tc>
          <w:tcPr>
            <w:tcW w:w="820" w:type="dxa"/>
            <w:shd w:val="clear" w:color="auto" w:fill="auto"/>
            <w:vAlign w:val="bottom"/>
          </w:tcPr>
          <w:p w14:paraId="5BC9CA96"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w:t>
            </w:r>
          </w:p>
        </w:tc>
        <w:tc>
          <w:tcPr>
            <w:tcW w:w="1760" w:type="dxa"/>
            <w:shd w:val="clear" w:color="auto" w:fill="auto"/>
            <w:vAlign w:val="bottom"/>
          </w:tcPr>
          <w:p w14:paraId="676DB2F5" w14:textId="77777777" w:rsidR="00A118B7" w:rsidRPr="007923FF" w:rsidRDefault="00A118B7" w:rsidP="008121E8">
            <w:pPr>
              <w:spacing w:line="0" w:lineRule="atLeast"/>
              <w:rPr>
                <w:sz w:val="24"/>
              </w:rPr>
            </w:pPr>
          </w:p>
        </w:tc>
        <w:tc>
          <w:tcPr>
            <w:tcW w:w="3240" w:type="dxa"/>
            <w:tcBorders>
              <w:right w:val="single" w:sz="8" w:space="0" w:color="auto"/>
            </w:tcBorders>
            <w:shd w:val="clear" w:color="auto" w:fill="auto"/>
            <w:vAlign w:val="bottom"/>
          </w:tcPr>
          <w:p w14:paraId="7677525E" w14:textId="77777777" w:rsidR="00A118B7" w:rsidRPr="007923FF" w:rsidRDefault="00A118B7" w:rsidP="008121E8">
            <w:pPr>
              <w:spacing w:line="0" w:lineRule="atLeast"/>
              <w:rPr>
                <w:sz w:val="24"/>
              </w:rPr>
            </w:pPr>
          </w:p>
        </w:tc>
        <w:tc>
          <w:tcPr>
            <w:tcW w:w="4980" w:type="dxa"/>
            <w:shd w:val="clear" w:color="auto" w:fill="auto"/>
            <w:vAlign w:val="bottom"/>
          </w:tcPr>
          <w:p w14:paraId="5A9FD988"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Date of Birth (</w:t>
            </w:r>
            <w:r w:rsidRPr="007923FF">
              <w:rPr>
                <w:rFonts w:ascii="Arial" w:eastAsia="Arial" w:hAnsi="Arial"/>
                <w:sz w:val="16"/>
              </w:rPr>
              <w:t>MM/DD/YYYY</w:t>
            </w:r>
            <w:r w:rsidRPr="007923FF">
              <w:rPr>
                <w:rFonts w:ascii="Arial" w:eastAsia="Arial" w:hAnsi="Arial"/>
              </w:rPr>
              <w:t>)</w:t>
            </w:r>
          </w:p>
        </w:tc>
      </w:tr>
      <w:tr w:rsidR="00A118B7" w:rsidRPr="007923FF" w14:paraId="60640CBD" w14:textId="77777777" w:rsidTr="008121E8">
        <w:trPr>
          <w:trHeight w:val="100"/>
        </w:trPr>
        <w:tc>
          <w:tcPr>
            <w:tcW w:w="820" w:type="dxa"/>
            <w:tcBorders>
              <w:bottom w:val="single" w:sz="8" w:space="0" w:color="auto"/>
            </w:tcBorders>
            <w:shd w:val="clear" w:color="auto" w:fill="auto"/>
            <w:vAlign w:val="bottom"/>
          </w:tcPr>
          <w:p w14:paraId="781C817C" w14:textId="77777777" w:rsidR="00A118B7" w:rsidRPr="007923FF" w:rsidRDefault="00A118B7" w:rsidP="008121E8">
            <w:pPr>
              <w:spacing w:line="0" w:lineRule="atLeast"/>
              <w:rPr>
                <w:sz w:val="8"/>
              </w:rPr>
            </w:pPr>
          </w:p>
        </w:tc>
        <w:tc>
          <w:tcPr>
            <w:tcW w:w="1760" w:type="dxa"/>
            <w:tcBorders>
              <w:bottom w:val="single" w:sz="8" w:space="0" w:color="auto"/>
            </w:tcBorders>
            <w:shd w:val="clear" w:color="auto" w:fill="auto"/>
            <w:vAlign w:val="bottom"/>
          </w:tcPr>
          <w:p w14:paraId="78A06AE7" w14:textId="77777777" w:rsidR="00A118B7" w:rsidRPr="007923FF" w:rsidRDefault="00A118B7" w:rsidP="008121E8">
            <w:pPr>
              <w:spacing w:line="0" w:lineRule="atLeast"/>
              <w:rPr>
                <w:sz w:val="8"/>
              </w:rPr>
            </w:pPr>
          </w:p>
        </w:tc>
        <w:tc>
          <w:tcPr>
            <w:tcW w:w="3240" w:type="dxa"/>
            <w:tcBorders>
              <w:bottom w:val="single" w:sz="8" w:space="0" w:color="auto"/>
              <w:right w:val="single" w:sz="8" w:space="0" w:color="auto"/>
            </w:tcBorders>
            <w:shd w:val="clear" w:color="auto" w:fill="auto"/>
            <w:vAlign w:val="bottom"/>
          </w:tcPr>
          <w:p w14:paraId="3D321FAC" w14:textId="77777777" w:rsidR="00A118B7" w:rsidRPr="007923FF" w:rsidRDefault="00A118B7" w:rsidP="008121E8">
            <w:pPr>
              <w:spacing w:line="0" w:lineRule="atLeast"/>
              <w:rPr>
                <w:sz w:val="8"/>
              </w:rPr>
            </w:pPr>
          </w:p>
        </w:tc>
        <w:tc>
          <w:tcPr>
            <w:tcW w:w="4980" w:type="dxa"/>
            <w:tcBorders>
              <w:bottom w:val="single" w:sz="8" w:space="0" w:color="auto"/>
            </w:tcBorders>
            <w:shd w:val="clear" w:color="auto" w:fill="auto"/>
            <w:vAlign w:val="bottom"/>
          </w:tcPr>
          <w:p w14:paraId="46F5D7C9" w14:textId="77777777" w:rsidR="00A118B7" w:rsidRPr="007923FF" w:rsidRDefault="00A118B7" w:rsidP="008121E8">
            <w:pPr>
              <w:spacing w:line="0" w:lineRule="atLeast"/>
              <w:rPr>
                <w:sz w:val="8"/>
              </w:rPr>
            </w:pPr>
          </w:p>
        </w:tc>
      </w:tr>
      <w:tr w:rsidR="00A118B7" w:rsidRPr="007923FF" w14:paraId="29DBDCFF" w14:textId="77777777" w:rsidTr="008121E8">
        <w:trPr>
          <w:trHeight w:val="320"/>
        </w:trPr>
        <w:tc>
          <w:tcPr>
            <w:tcW w:w="820" w:type="dxa"/>
            <w:tcBorders>
              <w:bottom w:val="single" w:sz="8" w:space="0" w:color="auto"/>
            </w:tcBorders>
            <w:shd w:val="clear" w:color="auto" w:fill="auto"/>
            <w:vAlign w:val="bottom"/>
          </w:tcPr>
          <w:p w14:paraId="79499CE0" w14:textId="77777777" w:rsidR="00A118B7" w:rsidRPr="007923FF" w:rsidRDefault="00A118B7" w:rsidP="008121E8">
            <w:pPr>
              <w:spacing w:line="320" w:lineRule="exact"/>
              <w:ind w:left="60"/>
              <w:rPr>
                <w:rFonts w:ascii="Arial" w:eastAsia="Arial" w:hAnsi="Arial"/>
                <w:w w:val="91"/>
              </w:rPr>
            </w:pPr>
            <w:r w:rsidRPr="007923FF">
              <w:rPr>
                <w:rFonts w:ascii="Wingdings" w:eastAsia="Wingdings" w:hAnsi="Wingdings"/>
                <w:b/>
                <w:w w:val="91"/>
                <w:sz w:val="32"/>
              </w:rPr>
              <w:t></w:t>
            </w:r>
            <w:r w:rsidRPr="007923FF">
              <w:rPr>
                <w:rFonts w:ascii="Arial" w:eastAsia="Arial" w:hAnsi="Arial"/>
                <w:w w:val="91"/>
              </w:rPr>
              <w:t>Agent</w:t>
            </w:r>
          </w:p>
        </w:tc>
        <w:tc>
          <w:tcPr>
            <w:tcW w:w="1760" w:type="dxa"/>
            <w:tcBorders>
              <w:bottom w:val="single" w:sz="8" w:space="0" w:color="auto"/>
            </w:tcBorders>
            <w:shd w:val="clear" w:color="auto" w:fill="auto"/>
            <w:vAlign w:val="bottom"/>
          </w:tcPr>
          <w:p w14:paraId="181444FF" w14:textId="77777777" w:rsidR="00A118B7" w:rsidRPr="007923FF" w:rsidRDefault="00A118B7" w:rsidP="008121E8">
            <w:pPr>
              <w:spacing w:line="320" w:lineRule="exact"/>
              <w:ind w:left="60"/>
              <w:rPr>
                <w:rFonts w:ascii="Arial" w:eastAsia="Arial" w:hAnsi="Arial"/>
                <w:w w:val="73"/>
                <w:sz w:val="19"/>
              </w:rPr>
            </w:pPr>
            <w:r w:rsidRPr="007923FF">
              <w:rPr>
                <w:rFonts w:ascii="Wingdings" w:eastAsia="Wingdings" w:hAnsi="Wingdings"/>
                <w:b/>
                <w:w w:val="73"/>
                <w:sz w:val="31"/>
              </w:rPr>
              <w:t></w:t>
            </w:r>
            <w:r w:rsidRPr="007923FF">
              <w:rPr>
                <w:rFonts w:ascii="Wingdings" w:eastAsia="Wingdings" w:hAnsi="Wingdings"/>
                <w:b/>
                <w:w w:val="73"/>
                <w:sz w:val="31"/>
              </w:rPr>
              <w:t></w:t>
            </w:r>
            <w:r w:rsidRPr="007923FF">
              <w:rPr>
                <w:rFonts w:ascii="Arial" w:eastAsia="Arial" w:hAnsi="Arial"/>
                <w:w w:val="73"/>
                <w:sz w:val="19"/>
              </w:rPr>
              <w:t>Managing employee</w:t>
            </w:r>
          </w:p>
        </w:tc>
        <w:tc>
          <w:tcPr>
            <w:tcW w:w="8220" w:type="dxa"/>
            <w:gridSpan w:val="2"/>
            <w:tcBorders>
              <w:bottom w:val="single" w:sz="8" w:space="0" w:color="auto"/>
            </w:tcBorders>
            <w:shd w:val="clear" w:color="auto" w:fill="auto"/>
            <w:vAlign w:val="bottom"/>
          </w:tcPr>
          <w:p w14:paraId="5CA7BBC8" w14:textId="77777777" w:rsidR="00A118B7" w:rsidRPr="007923FF" w:rsidRDefault="00A118B7" w:rsidP="008121E8">
            <w:pPr>
              <w:spacing w:line="320" w:lineRule="exact"/>
              <w:ind w:left="60"/>
              <w:rPr>
                <w:rFonts w:ascii="Arial" w:eastAsia="Arial" w:hAnsi="Arial"/>
              </w:rPr>
            </w:pPr>
            <w:r w:rsidRPr="007923FF">
              <w:rPr>
                <w:rFonts w:ascii="Wingdings" w:eastAsia="Wingdings" w:hAnsi="Wingdings"/>
                <w:b/>
                <w:sz w:val="32"/>
              </w:rPr>
              <w:t></w:t>
            </w:r>
            <w:r w:rsidRPr="007923FF">
              <w:rPr>
                <w:rFonts w:ascii="Wingdings" w:eastAsia="Wingdings" w:hAnsi="Wingdings"/>
                <w:b/>
                <w:sz w:val="32"/>
              </w:rPr>
              <w:t></w:t>
            </w:r>
            <w:r w:rsidRPr="007923FF">
              <w:rPr>
                <w:rFonts w:ascii="Arial" w:eastAsia="Arial" w:hAnsi="Arial"/>
              </w:rPr>
              <w:t>Both</w:t>
            </w:r>
          </w:p>
        </w:tc>
      </w:tr>
      <w:tr w:rsidR="00A118B7" w:rsidRPr="007923FF" w14:paraId="0DD3463F" w14:textId="77777777" w:rsidTr="008121E8">
        <w:trPr>
          <w:trHeight w:val="240"/>
        </w:trPr>
        <w:tc>
          <w:tcPr>
            <w:tcW w:w="820" w:type="dxa"/>
            <w:shd w:val="clear" w:color="auto" w:fill="auto"/>
            <w:vAlign w:val="bottom"/>
          </w:tcPr>
          <w:p w14:paraId="72B9E758"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w:t>
            </w:r>
          </w:p>
        </w:tc>
        <w:tc>
          <w:tcPr>
            <w:tcW w:w="1760" w:type="dxa"/>
            <w:shd w:val="clear" w:color="auto" w:fill="auto"/>
            <w:vAlign w:val="bottom"/>
          </w:tcPr>
          <w:p w14:paraId="60ED0A76" w14:textId="77777777" w:rsidR="00A118B7" w:rsidRPr="007923FF" w:rsidRDefault="00A118B7" w:rsidP="008121E8">
            <w:pPr>
              <w:spacing w:line="0" w:lineRule="atLeast"/>
            </w:pPr>
          </w:p>
        </w:tc>
        <w:tc>
          <w:tcPr>
            <w:tcW w:w="3240" w:type="dxa"/>
            <w:tcBorders>
              <w:right w:val="single" w:sz="8" w:space="0" w:color="auto"/>
            </w:tcBorders>
            <w:shd w:val="clear" w:color="auto" w:fill="auto"/>
            <w:vAlign w:val="bottom"/>
          </w:tcPr>
          <w:p w14:paraId="00B73580" w14:textId="77777777" w:rsidR="00A118B7" w:rsidRPr="007923FF" w:rsidRDefault="00A118B7" w:rsidP="008121E8">
            <w:pPr>
              <w:spacing w:line="0" w:lineRule="atLeast"/>
            </w:pPr>
          </w:p>
        </w:tc>
        <w:tc>
          <w:tcPr>
            <w:tcW w:w="4980" w:type="dxa"/>
            <w:shd w:val="clear" w:color="auto" w:fill="auto"/>
            <w:vAlign w:val="bottom"/>
          </w:tcPr>
          <w:p w14:paraId="0F8C20CE"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r>
      <w:tr w:rsidR="00A118B7" w:rsidRPr="007923FF" w14:paraId="7264C117" w14:textId="77777777" w:rsidTr="008121E8">
        <w:trPr>
          <w:trHeight w:val="300"/>
        </w:trPr>
        <w:tc>
          <w:tcPr>
            <w:tcW w:w="2580" w:type="dxa"/>
            <w:gridSpan w:val="2"/>
            <w:tcBorders>
              <w:bottom w:val="single" w:sz="8" w:space="0" w:color="auto"/>
            </w:tcBorders>
            <w:shd w:val="clear" w:color="auto" w:fill="auto"/>
            <w:vAlign w:val="bottom"/>
          </w:tcPr>
          <w:p w14:paraId="7D3AA1D5"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4D5F60C0"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5F0F8B6D" w14:textId="77777777" w:rsidR="00A118B7" w:rsidRPr="007923FF" w:rsidRDefault="00A118B7" w:rsidP="008121E8">
            <w:pPr>
              <w:spacing w:line="0" w:lineRule="atLeast"/>
              <w:rPr>
                <w:sz w:val="24"/>
              </w:rPr>
            </w:pPr>
          </w:p>
        </w:tc>
      </w:tr>
      <w:tr w:rsidR="00A118B7" w:rsidRPr="007923FF" w14:paraId="6D6DACE7" w14:textId="77777777" w:rsidTr="008121E8">
        <w:trPr>
          <w:trHeight w:val="240"/>
        </w:trPr>
        <w:tc>
          <w:tcPr>
            <w:tcW w:w="2580" w:type="dxa"/>
            <w:gridSpan w:val="2"/>
            <w:shd w:val="clear" w:color="auto" w:fill="auto"/>
            <w:vAlign w:val="bottom"/>
          </w:tcPr>
          <w:p w14:paraId="1E509029"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Home Address</w:t>
            </w:r>
          </w:p>
        </w:tc>
        <w:tc>
          <w:tcPr>
            <w:tcW w:w="3240" w:type="dxa"/>
            <w:tcBorders>
              <w:right w:val="single" w:sz="8" w:space="0" w:color="auto"/>
            </w:tcBorders>
            <w:shd w:val="clear" w:color="auto" w:fill="auto"/>
            <w:vAlign w:val="bottom"/>
          </w:tcPr>
          <w:p w14:paraId="13B731AA" w14:textId="77777777" w:rsidR="00A118B7" w:rsidRPr="007923FF" w:rsidRDefault="00A118B7" w:rsidP="008121E8">
            <w:pPr>
              <w:spacing w:line="0" w:lineRule="atLeast"/>
            </w:pPr>
          </w:p>
        </w:tc>
        <w:tc>
          <w:tcPr>
            <w:tcW w:w="4980" w:type="dxa"/>
            <w:shd w:val="clear" w:color="auto" w:fill="auto"/>
            <w:vAlign w:val="bottom"/>
          </w:tcPr>
          <w:p w14:paraId="75F90625"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4970B83C" w14:textId="77777777" w:rsidTr="008121E8">
        <w:trPr>
          <w:trHeight w:val="300"/>
        </w:trPr>
        <w:tc>
          <w:tcPr>
            <w:tcW w:w="820" w:type="dxa"/>
            <w:tcBorders>
              <w:bottom w:val="single" w:sz="8" w:space="0" w:color="auto"/>
            </w:tcBorders>
            <w:shd w:val="clear" w:color="auto" w:fill="auto"/>
            <w:vAlign w:val="bottom"/>
          </w:tcPr>
          <w:p w14:paraId="238F16AD" w14:textId="77777777" w:rsidR="00A118B7" w:rsidRPr="007923FF" w:rsidRDefault="00A118B7" w:rsidP="008121E8">
            <w:pPr>
              <w:spacing w:line="0" w:lineRule="atLeast"/>
              <w:rPr>
                <w:sz w:val="24"/>
              </w:rPr>
            </w:pPr>
          </w:p>
        </w:tc>
        <w:tc>
          <w:tcPr>
            <w:tcW w:w="1760" w:type="dxa"/>
            <w:tcBorders>
              <w:bottom w:val="single" w:sz="8" w:space="0" w:color="auto"/>
            </w:tcBorders>
            <w:shd w:val="clear" w:color="auto" w:fill="auto"/>
            <w:vAlign w:val="bottom"/>
          </w:tcPr>
          <w:p w14:paraId="4365AEF5"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2EF5CB1D"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267DF6C5" w14:textId="77777777" w:rsidR="00A118B7" w:rsidRPr="007923FF" w:rsidRDefault="00A118B7" w:rsidP="008121E8">
            <w:pPr>
              <w:spacing w:line="0" w:lineRule="atLeast"/>
              <w:rPr>
                <w:sz w:val="24"/>
              </w:rPr>
            </w:pPr>
          </w:p>
        </w:tc>
      </w:tr>
      <w:tr w:rsidR="00A118B7" w:rsidRPr="007923FF" w14:paraId="46F3A5E4" w14:textId="77777777" w:rsidTr="008121E8">
        <w:trPr>
          <w:trHeight w:val="340"/>
        </w:trPr>
        <w:tc>
          <w:tcPr>
            <w:tcW w:w="820" w:type="dxa"/>
            <w:shd w:val="clear" w:color="auto" w:fill="auto"/>
            <w:vAlign w:val="bottom"/>
          </w:tcPr>
          <w:p w14:paraId="0458B961"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w:t>
            </w:r>
          </w:p>
        </w:tc>
        <w:tc>
          <w:tcPr>
            <w:tcW w:w="1760" w:type="dxa"/>
            <w:shd w:val="clear" w:color="auto" w:fill="auto"/>
            <w:vAlign w:val="bottom"/>
          </w:tcPr>
          <w:p w14:paraId="5ACC8113" w14:textId="77777777" w:rsidR="00A118B7" w:rsidRPr="007923FF" w:rsidRDefault="00A118B7" w:rsidP="008121E8">
            <w:pPr>
              <w:spacing w:line="0" w:lineRule="atLeast"/>
              <w:rPr>
                <w:sz w:val="24"/>
              </w:rPr>
            </w:pPr>
          </w:p>
        </w:tc>
        <w:tc>
          <w:tcPr>
            <w:tcW w:w="3240" w:type="dxa"/>
            <w:tcBorders>
              <w:right w:val="single" w:sz="8" w:space="0" w:color="auto"/>
            </w:tcBorders>
            <w:shd w:val="clear" w:color="auto" w:fill="auto"/>
            <w:vAlign w:val="bottom"/>
          </w:tcPr>
          <w:p w14:paraId="728090A3" w14:textId="77777777" w:rsidR="00A118B7" w:rsidRPr="007923FF" w:rsidRDefault="00A118B7" w:rsidP="008121E8">
            <w:pPr>
              <w:spacing w:line="0" w:lineRule="atLeast"/>
              <w:rPr>
                <w:sz w:val="24"/>
              </w:rPr>
            </w:pPr>
          </w:p>
        </w:tc>
        <w:tc>
          <w:tcPr>
            <w:tcW w:w="4980" w:type="dxa"/>
            <w:shd w:val="clear" w:color="auto" w:fill="auto"/>
            <w:vAlign w:val="bottom"/>
          </w:tcPr>
          <w:p w14:paraId="4939BC25"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Date of Birth (</w:t>
            </w:r>
            <w:r w:rsidRPr="007923FF">
              <w:rPr>
                <w:rFonts w:ascii="Arial" w:eastAsia="Arial" w:hAnsi="Arial"/>
                <w:sz w:val="16"/>
              </w:rPr>
              <w:t>MM/DD/YYYY</w:t>
            </w:r>
            <w:r w:rsidRPr="007923FF">
              <w:rPr>
                <w:rFonts w:ascii="Arial" w:eastAsia="Arial" w:hAnsi="Arial"/>
              </w:rPr>
              <w:t>)</w:t>
            </w:r>
          </w:p>
        </w:tc>
      </w:tr>
      <w:tr w:rsidR="00A118B7" w:rsidRPr="007923FF" w14:paraId="4D603AE2" w14:textId="77777777" w:rsidTr="008121E8">
        <w:trPr>
          <w:trHeight w:val="100"/>
        </w:trPr>
        <w:tc>
          <w:tcPr>
            <w:tcW w:w="820" w:type="dxa"/>
            <w:tcBorders>
              <w:bottom w:val="single" w:sz="8" w:space="0" w:color="auto"/>
            </w:tcBorders>
            <w:shd w:val="clear" w:color="auto" w:fill="auto"/>
            <w:vAlign w:val="bottom"/>
          </w:tcPr>
          <w:p w14:paraId="0C2FFC7D" w14:textId="77777777" w:rsidR="00A118B7" w:rsidRPr="007923FF" w:rsidRDefault="00A118B7" w:rsidP="008121E8">
            <w:pPr>
              <w:spacing w:line="0" w:lineRule="atLeast"/>
              <w:rPr>
                <w:sz w:val="8"/>
              </w:rPr>
            </w:pPr>
          </w:p>
        </w:tc>
        <w:tc>
          <w:tcPr>
            <w:tcW w:w="1760" w:type="dxa"/>
            <w:tcBorders>
              <w:bottom w:val="single" w:sz="8" w:space="0" w:color="auto"/>
            </w:tcBorders>
            <w:shd w:val="clear" w:color="auto" w:fill="auto"/>
            <w:vAlign w:val="bottom"/>
          </w:tcPr>
          <w:p w14:paraId="27F60707" w14:textId="77777777" w:rsidR="00A118B7" w:rsidRPr="007923FF" w:rsidRDefault="00A118B7" w:rsidP="008121E8">
            <w:pPr>
              <w:spacing w:line="0" w:lineRule="atLeast"/>
              <w:rPr>
                <w:sz w:val="8"/>
              </w:rPr>
            </w:pPr>
          </w:p>
        </w:tc>
        <w:tc>
          <w:tcPr>
            <w:tcW w:w="3240" w:type="dxa"/>
            <w:tcBorders>
              <w:bottom w:val="single" w:sz="8" w:space="0" w:color="auto"/>
              <w:right w:val="single" w:sz="8" w:space="0" w:color="auto"/>
            </w:tcBorders>
            <w:shd w:val="clear" w:color="auto" w:fill="auto"/>
            <w:vAlign w:val="bottom"/>
          </w:tcPr>
          <w:p w14:paraId="24785330" w14:textId="77777777" w:rsidR="00A118B7" w:rsidRPr="007923FF" w:rsidRDefault="00A118B7" w:rsidP="008121E8">
            <w:pPr>
              <w:spacing w:line="0" w:lineRule="atLeast"/>
              <w:rPr>
                <w:sz w:val="8"/>
              </w:rPr>
            </w:pPr>
          </w:p>
        </w:tc>
        <w:tc>
          <w:tcPr>
            <w:tcW w:w="4980" w:type="dxa"/>
            <w:tcBorders>
              <w:bottom w:val="single" w:sz="8" w:space="0" w:color="auto"/>
            </w:tcBorders>
            <w:shd w:val="clear" w:color="auto" w:fill="auto"/>
            <w:vAlign w:val="bottom"/>
          </w:tcPr>
          <w:p w14:paraId="371C2265" w14:textId="77777777" w:rsidR="00A118B7" w:rsidRPr="007923FF" w:rsidRDefault="00A118B7" w:rsidP="008121E8">
            <w:pPr>
              <w:spacing w:line="0" w:lineRule="atLeast"/>
              <w:rPr>
                <w:sz w:val="8"/>
              </w:rPr>
            </w:pPr>
          </w:p>
        </w:tc>
      </w:tr>
      <w:tr w:rsidR="00A118B7" w:rsidRPr="007923FF" w14:paraId="55F53CA5" w14:textId="77777777" w:rsidTr="008121E8">
        <w:trPr>
          <w:trHeight w:val="320"/>
        </w:trPr>
        <w:tc>
          <w:tcPr>
            <w:tcW w:w="820" w:type="dxa"/>
            <w:tcBorders>
              <w:bottom w:val="single" w:sz="8" w:space="0" w:color="auto"/>
            </w:tcBorders>
            <w:shd w:val="clear" w:color="auto" w:fill="auto"/>
            <w:vAlign w:val="bottom"/>
          </w:tcPr>
          <w:p w14:paraId="7FBFC0CC" w14:textId="77777777" w:rsidR="00A118B7" w:rsidRPr="007923FF" w:rsidRDefault="00A118B7" w:rsidP="008121E8">
            <w:pPr>
              <w:spacing w:line="320" w:lineRule="exact"/>
              <w:ind w:left="60"/>
              <w:rPr>
                <w:rFonts w:ascii="Arial" w:eastAsia="Arial" w:hAnsi="Arial"/>
                <w:w w:val="91"/>
              </w:rPr>
            </w:pPr>
            <w:r w:rsidRPr="007923FF">
              <w:rPr>
                <w:rFonts w:ascii="Wingdings" w:eastAsia="Wingdings" w:hAnsi="Wingdings"/>
                <w:b/>
                <w:w w:val="91"/>
                <w:sz w:val="32"/>
              </w:rPr>
              <w:t></w:t>
            </w:r>
            <w:r w:rsidRPr="007923FF">
              <w:rPr>
                <w:rFonts w:ascii="Arial" w:eastAsia="Arial" w:hAnsi="Arial"/>
                <w:w w:val="91"/>
              </w:rPr>
              <w:t>Agent</w:t>
            </w:r>
          </w:p>
        </w:tc>
        <w:tc>
          <w:tcPr>
            <w:tcW w:w="1760" w:type="dxa"/>
            <w:tcBorders>
              <w:bottom w:val="single" w:sz="8" w:space="0" w:color="auto"/>
            </w:tcBorders>
            <w:shd w:val="clear" w:color="auto" w:fill="auto"/>
            <w:vAlign w:val="bottom"/>
          </w:tcPr>
          <w:p w14:paraId="7A5443FF" w14:textId="77777777" w:rsidR="00A118B7" w:rsidRPr="007923FF" w:rsidRDefault="00A118B7" w:rsidP="008121E8">
            <w:pPr>
              <w:spacing w:line="320" w:lineRule="exact"/>
              <w:ind w:left="60"/>
              <w:rPr>
                <w:rFonts w:ascii="Arial" w:eastAsia="Arial" w:hAnsi="Arial"/>
                <w:w w:val="73"/>
                <w:sz w:val="19"/>
              </w:rPr>
            </w:pPr>
            <w:r w:rsidRPr="007923FF">
              <w:rPr>
                <w:rFonts w:ascii="Wingdings" w:eastAsia="Wingdings" w:hAnsi="Wingdings"/>
                <w:b/>
                <w:w w:val="73"/>
                <w:sz w:val="31"/>
              </w:rPr>
              <w:t></w:t>
            </w:r>
            <w:r w:rsidRPr="007923FF">
              <w:rPr>
                <w:rFonts w:ascii="Wingdings" w:eastAsia="Wingdings" w:hAnsi="Wingdings"/>
                <w:b/>
                <w:w w:val="73"/>
                <w:sz w:val="31"/>
              </w:rPr>
              <w:t></w:t>
            </w:r>
            <w:r w:rsidRPr="007923FF">
              <w:rPr>
                <w:rFonts w:ascii="Arial" w:eastAsia="Arial" w:hAnsi="Arial"/>
                <w:w w:val="73"/>
                <w:sz w:val="19"/>
              </w:rPr>
              <w:t>Managing employee</w:t>
            </w:r>
          </w:p>
        </w:tc>
        <w:tc>
          <w:tcPr>
            <w:tcW w:w="8220" w:type="dxa"/>
            <w:gridSpan w:val="2"/>
            <w:tcBorders>
              <w:bottom w:val="single" w:sz="8" w:space="0" w:color="auto"/>
            </w:tcBorders>
            <w:shd w:val="clear" w:color="auto" w:fill="auto"/>
            <w:vAlign w:val="bottom"/>
          </w:tcPr>
          <w:p w14:paraId="0DC19170" w14:textId="77777777" w:rsidR="00A118B7" w:rsidRPr="007923FF" w:rsidRDefault="00A118B7" w:rsidP="008121E8">
            <w:pPr>
              <w:spacing w:line="320" w:lineRule="exact"/>
              <w:ind w:left="60"/>
              <w:rPr>
                <w:rFonts w:ascii="Arial" w:eastAsia="Arial" w:hAnsi="Arial"/>
              </w:rPr>
            </w:pPr>
            <w:r w:rsidRPr="007923FF">
              <w:rPr>
                <w:rFonts w:ascii="Wingdings" w:eastAsia="Wingdings" w:hAnsi="Wingdings"/>
                <w:b/>
                <w:sz w:val="32"/>
              </w:rPr>
              <w:t></w:t>
            </w:r>
            <w:r w:rsidRPr="007923FF">
              <w:rPr>
                <w:rFonts w:ascii="Wingdings" w:eastAsia="Wingdings" w:hAnsi="Wingdings"/>
                <w:b/>
                <w:sz w:val="32"/>
              </w:rPr>
              <w:t></w:t>
            </w:r>
            <w:r w:rsidRPr="007923FF">
              <w:rPr>
                <w:rFonts w:ascii="Arial" w:eastAsia="Arial" w:hAnsi="Arial"/>
              </w:rPr>
              <w:t>Both</w:t>
            </w:r>
          </w:p>
        </w:tc>
      </w:tr>
      <w:tr w:rsidR="00A118B7" w:rsidRPr="007923FF" w14:paraId="27F5DC90" w14:textId="77777777" w:rsidTr="008121E8">
        <w:trPr>
          <w:trHeight w:val="240"/>
        </w:trPr>
        <w:tc>
          <w:tcPr>
            <w:tcW w:w="820" w:type="dxa"/>
            <w:shd w:val="clear" w:color="auto" w:fill="auto"/>
            <w:vAlign w:val="bottom"/>
          </w:tcPr>
          <w:p w14:paraId="3C24604E"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w:t>
            </w:r>
          </w:p>
        </w:tc>
        <w:tc>
          <w:tcPr>
            <w:tcW w:w="1760" w:type="dxa"/>
            <w:shd w:val="clear" w:color="auto" w:fill="auto"/>
            <w:vAlign w:val="bottom"/>
          </w:tcPr>
          <w:p w14:paraId="5A8F6C6C" w14:textId="77777777" w:rsidR="00A118B7" w:rsidRPr="007923FF" w:rsidRDefault="00A118B7" w:rsidP="008121E8">
            <w:pPr>
              <w:spacing w:line="0" w:lineRule="atLeast"/>
            </w:pPr>
          </w:p>
        </w:tc>
        <w:tc>
          <w:tcPr>
            <w:tcW w:w="3240" w:type="dxa"/>
            <w:tcBorders>
              <w:right w:val="single" w:sz="8" w:space="0" w:color="auto"/>
            </w:tcBorders>
            <w:shd w:val="clear" w:color="auto" w:fill="auto"/>
            <w:vAlign w:val="bottom"/>
          </w:tcPr>
          <w:p w14:paraId="4B3F4E24" w14:textId="77777777" w:rsidR="00A118B7" w:rsidRPr="007923FF" w:rsidRDefault="00A118B7" w:rsidP="008121E8">
            <w:pPr>
              <w:spacing w:line="0" w:lineRule="atLeast"/>
            </w:pPr>
          </w:p>
        </w:tc>
        <w:tc>
          <w:tcPr>
            <w:tcW w:w="4980" w:type="dxa"/>
            <w:shd w:val="clear" w:color="auto" w:fill="auto"/>
            <w:vAlign w:val="bottom"/>
          </w:tcPr>
          <w:p w14:paraId="56A58BED"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r>
      <w:tr w:rsidR="00A118B7" w:rsidRPr="007923FF" w14:paraId="20CE09CB" w14:textId="77777777" w:rsidTr="008121E8">
        <w:trPr>
          <w:trHeight w:val="300"/>
        </w:trPr>
        <w:tc>
          <w:tcPr>
            <w:tcW w:w="2580" w:type="dxa"/>
            <w:gridSpan w:val="2"/>
            <w:tcBorders>
              <w:bottom w:val="single" w:sz="8" w:space="0" w:color="auto"/>
            </w:tcBorders>
            <w:shd w:val="clear" w:color="auto" w:fill="auto"/>
            <w:vAlign w:val="bottom"/>
          </w:tcPr>
          <w:p w14:paraId="1E1B5582"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19AC23DC"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7BE87B45" w14:textId="77777777" w:rsidR="00A118B7" w:rsidRPr="007923FF" w:rsidRDefault="00A118B7" w:rsidP="008121E8">
            <w:pPr>
              <w:spacing w:line="0" w:lineRule="atLeast"/>
              <w:rPr>
                <w:sz w:val="24"/>
              </w:rPr>
            </w:pPr>
          </w:p>
        </w:tc>
      </w:tr>
      <w:tr w:rsidR="00A118B7" w:rsidRPr="007923FF" w14:paraId="6E4D5ADA" w14:textId="77777777" w:rsidTr="008121E8">
        <w:trPr>
          <w:trHeight w:val="240"/>
        </w:trPr>
        <w:tc>
          <w:tcPr>
            <w:tcW w:w="2580" w:type="dxa"/>
            <w:gridSpan w:val="2"/>
            <w:shd w:val="clear" w:color="auto" w:fill="auto"/>
            <w:vAlign w:val="bottom"/>
          </w:tcPr>
          <w:p w14:paraId="1B5A70D0"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Home Address</w:t>
            </w:r>
          </w:p>
        </w:tc>
        <w:tc>
          <w:tcPr>
            <w:tcW w:w="3240" w:type="dxa"/>
            <w:tcBorders>
              <w:right w:val="single" w:sz="8" w:space="0" w:color="auto"/>
            </w:tcBorders>
            <w:shd w:val="clear" w:color="auto" w:fill="auto"/>
            <w:vAlign w:val="bottom"/>
          </w:tcPr>
          <w:p w14:paraId="77A69AA6" w14:textId="77777777" w:rsidR="00A118B7" w:rsidRPr="007923FF" w:rsidRDefault="00A118B7" w:rsidP="008121E8">
            <w:pPr>
              <w:spacing w:line="0" w:lineRule="atLeast"/>
            </w:pPr>
          </w:p>
        </w:tc>
        <w:tc>
          <w:tcPr>
            <w:tcW w:w="4980" w:type="dxa"/>
            <w:shd w:val="clear" w:color="auto" w:fill="auto"/>
            <w:vAlign w:val="bottom"/>
          </w:tcPr>
          <w:p w14:paraId="4D87D042"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6AA1F536" w14:textId="77777777" w:rsidTr="008121E8">
        <w:trPr>
          <w:trHeight w:val="300"/>
        </w:trPr>
        <w:tc>
          <w:tcPr>
            <w:tcW w:w="820" w:type="dxa"/>
            <w:tcBorders>
              <w:bottom w:val="single" w:sz="8" w:space="0" w:color="auto"/>
            </w:tcBorders>
            <w:shd w:val="clear" w:color="auto" w:fill="auto"/>
            <w:vAlign w:val="bottom"/>
          </w:tcPr>
          <w:p w14:paraId="28A34619" w14:textId="77777777" w:rsidR="00A118B7" w:rsidRPr="007923FF" w:rsidRDefault="00A118B7" w:rsidP="008121E8">
            <w:pPr>
              <w:spacing w:line="0" w:lineRule="atLeast"/>
              <w:rPr>
                <w:sz w:val="24"/>
              </w:rPr>
            </w:pPr>
          </w:p>
        </w:tc>
        <w:tc>
          <w:tcPr>
            <w:tcW w:w="1760" w:type="dxa"/>
            <w:tcBorders>
              <w:bottom w:val="single" w:sz="8" w:space="0" w:color="auto"/>
            </w:tcBorders>
            <w:shd w:val="clear" w:color="auto" w:fill="auto"/>
            <w:vAlign w:val="bottom"/>
          </w:tcPr>
          <w:p w14:paraId="1AC4EBF3"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0F9C8BF8"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03B24F89" w14:textId="77777777" w:rsidR="00A118B7" w:rsidRPr="007923FF" w:rsidRDefault="00A118B7" w:rsidP="008121E8">
            <w:pPr>
              <w:spacing w:line="0" w:lineRule="atLeast"/>
              <w:rPr>
                <w:sz w:val="24"/>
              </w:rPr>
            </w:pPr>
          </w:p>
        </w:tc>
      </w:tr>
      <w:tr w:rsidR="00A118B7" w:rsidRPr="007923FF" w14:paraId="3B3417A1" w14:textId="77777777" w:rsidTr="008121E8">
        <w:trPr>
          <w:trHeight w:val="340"/>
        </w:trPr>
        <w:tc>
          <w:tcPr>
            <w:tcW w:w="820" w:type="dxa"/>
            <w:shd w:val="clear" w:color="auto" w:fill="auto"/>
            <w:vAlign w:val="bottom"/>
          </w:tcPr>
          <w:p w14:paraId="62490C88"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w:t>
            </w:r>
          </w:p>
        </w:tc>
        <w:tc>
          <w:tcPr>
            <w:tcW w:w="1760" w:type="dxa"/>
            <w:shd w:val="clear" w:color="auto" w:fill="auto"/>
            <w:vAlign w:val="bottom"/>
          </w:tcPr>
          <w:p w14:paraId="2772972C" w14:textId="77777777" w:rsidR="00A118B7" w:rsidRPr="007923FF" w:rsidRDefault="00A118B7" w:rsidP="008121E8">
            <w:pPr>
              <w:spacing w:line="0" w:lineRule="atLeast"/>
              <w:rPr>
                <w:sz w:val="24"/>
              </w:rPr>
            </w:pPr>
          </w:p>
        </w:tc>
        <w:tc>
          <w:tcPr>
            <w:tcW w:w="3240" w:type="dxa"/>
            <w:tcBorders>
              <w:right w:val="single" w:sz="8" w:space="0" w:color="auto"/>
            </w:tcBorders>
            <w:shd w:val="clear" w:color="auto" w:fill="auto"/>
            <w:vAlign w:val="bottom"/>
          </w:tcPr>
          <w:p w14:paraId="721E3DAF" w14:textId="77777777" w:rsidR="00A118B7" w:rsidRPr="007923FF" w:rsidRDefault="00A118B7" w:rsidP="008121E8">
            <w:pPr>
              <w:spacing w:line="0" w:lineRule="atLeast"/>
              <w:rPr>
                <w:sz w:val="24"/>
              </w:rPr>
            </w:pPr>
          </w:p>
        </w:tc>
        <w:tc>
          <w:tcPr>
            <w:tcW w:w="4980" w:type="dxa"/>
            <w:shd w:val="clear" w:color="auto" w:fill="auto"/>
            <w:vAlign w:val="bottom"/>
          </w:tcPr>
          <w:p w14:paraId="0D316674"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Date of Birth (</w:t>
            </w:r>
            <w:r w:rsidRPr="007923FF">
              <w:rPr>
                <w:rFonts w:ascii="Arial" w:eastAsia="Arial" w:hAnsi="Arial"/>
                <w:sz w:val="16"/>
              </w:rPr>
              <w:t>MM/DD/YYYY</w:t>
            </w:r>
            <w:r w:rsidRPr="007923FF">
              <w:rPr>
                <w:rFonts w:ascii="Arial" w:eastAsia="Arial" w:hAnsi="Arial"/>
              </w:rPr>
              <w:t>)</w:t>
            </w:r>
          </w:p>
        </w:tc>
      </w:tr>
      <w:tr w:rsidR="00A118B7" w:rsidRPr="007923FF" w14:paraId="0A432553" w14:textId="77777777" w:rsidTr="008121E8">
        <w:trPr>
          <w:trHeight w:val="100"/>
        </w:trPr>
        <w:tc>
          <w:tcPr>
            <w:tcW w:w="820" w:type="dxa"/>
            <w:tcBorders>
              <w:bottom w:val="single" w:sz="8" w:space="0" w:color="auto"/>
            </w:tcBorders>
            <w:shd w:val="clear" w:color="auto" w:fill="auto"/>
            <w:vAlign w:val="bottom"/>
          </w:tcPr>
          <w:p w14:paraId="587B4AC3" w14:textId="77777777" w:rsidR="00A118B7" w:rsidRPr="007923FF" w:rsidRDefault="00A118B7" w:rsidP="008121E8">
            <w:pPr>
              <w:spacing w:line="0" w:lineRule="atLeast"/>
              <w:rPr>
                <w:sz w:val="8"/>
              </w:rPr>
            </w:pPr>
          </w:p>
        </w:tc>
        <w:tc>
          <w:tcPr>
            <w:tcW w:w="1760" w:type="dxa"/>
            <w:tcBorders>
              <w:bottom w:val="single" w:sz="8" w:space="0" w:color="auto"/>
            </w:tcBorders>
            <w:shd w:val="clear" w:color="auto" w:fill="auto"/>
            <w:vAlign w:val="bottom"/>
          </w:tcPr>
          <w:p w14:paraId="0CEFFB6D" w14:textId="77777777" w:rsidR="00A118B7" w:rsidRPr="007923FF" w:rsidRDefault="00A118B7" w:rsidP="008121E8">
            <w:pPr>
              <w:spacing w:line="0" w:lineRule="atLeast"/>
              <w:rPr>
                <w:sz w:val="8"/>
              </w:rPr>
            </w:pPr>
          </w:p>
        </w:tc>
        <w:tc>
          <w:tcPr>
            <w:tcW w:w="3240" w:type="dxa"/>
            <w:tcBorders>
              <w:bottom w:val="single" w:sz="8" w:space="0" w:color="auto"/>
              <w:right w:val="single" w:sz="8" w:space="0" w:color="auto"/>
            </w:tcBorders>
            <w:shd w:val="clear" w:color="auto" w:fill="auto"/>
            <w:vAlign w:val="bottom"/>
          </w:tcPr>
          <w:p w14:paraId="6D8D3D3E" w14:textId="77777777" w:rsidR="00A118B7" w:rsidRPr="007923FF" w:rsidRDefault="00A118B7" w:rsidP="008121E8">
            <w:pPr>
              <w:spacing w:line="0" w:lineRule="atLeast"/>
              <w:rPr>
                <w:sz w:val="8"/>
              </w:rPr>
            </w:pPr>
          </w:p>
        </w:tc>
        <w:tc>
          <w:tcPr>
            <w:tcW w:w="4980" w:type="dxa"/>
            <w:tcBorders>
              <w:bottom w:val="single" w:sz="8" w:space="0" w:color="auto"/>
            </w:tcBorders>
            <w:shd w:val="clear" w:color="auto" w:fill="auto"/>
            <w:vAlign w:val="bottom"/>
          </w:tcPr>
          <w:p w14:paraId="5E7359A6" w14:textId="77777777" w:rsidR="00A118B7" w:rsidRPr="007923FF" w:rsidRDefault="00A118B7" w:rsidP="008121E8">
            <w:pPr>
              <w:spacing w:line="0" w:lineRule="atLeast"/>
              <w:rPr>
                <w:sz w:val="8"/>
              </w:rPr>
            </w:pPr>
          </w:p>
        </w:tc>
      </w:tr>
      <w:tr w:rsidR="00A118B7" w:rsidRPr="007923FF" w14:paraId="15449421" w14:textId="77777777" w:rsidTr="008121E8">
        <w:trPr>
          <w:trHeight w:val="320"/>
        </w:trPr>
        <w:tc>
          <w:tcPr>
            <w:tcW w:w="820" w:type="dxa"/>
            <w:tcBorders>
              <w:bottom w:val="single" w:sz="8" w:space="0" w:color="auto"/>
            </w:tcBorders>
            <w:shd w:val="clear" w:color="auto" w:fill="auto"/>
            <w:vAlign w:val="bottom"/>
          </w:tcPr>
          <w:p w14:paraId="4CFBA9D5" w14:textId="77777777" w:rsidR="00A118B7" w:rsidRPr="007923FF" w:rsidRDefault="00A118B7" w:rsidP="008121E8">
            <w:pPr>
              <w:spacing w:line="320" w:lineRule="exact"/>
              <w:ind w:left="60"/>
              <w:rPr>
                <w:rFonts w:ascii="Arial" w:eastAsia="Arial" w:hAnsi="Arial"/>
                <w:w w:val="91"/>
              </w:rPr>
            </w:pPr>
            <w:r w:rsidRPr="007923FF">
              <w:rPr>
                <w:rFonts w:ascii="Wingdings" w:eastAsia="Wingdings" w:hAnsi="Wingdings"/>
                <w:b/>
                <w:w w:val="91"/>
                <w:sz w:val="32"/>
              </w:rPr>
              <w:t></w:t>
            </w:r>
            <w:r w:rsidRPr="007923FF">
              <w:rPr>
                <w:rFonts w:ascii="Arial" w:eastAsia="Arial" w:hAnsi="Arial"/>
                <w:w w:val="91"/>
              </w:rPr>
              <w:t>Agent</w:t>
            </w:r>
          </w:p>
        </w:tc>
        <w:tc>
          <w:tcPr>
            <w:tcW w:w="1760" w:type="dxa"/>
            <w:tcBorders>
              <w:bottom w:val="single" w:sz="8" w:space="0" w:color="auto"/>
            </w:tcBorders>
            <w:shd w:val="clear" w:color="auto" w:fill="auto"/>
            <w:vAlign w:val="bottom"/>
          </w:tcPr>
          <w:p w14:paraId="6DAF318F" w14:textId="77777777" w:rsidR="00A118B7" w:rsidRPr="007923FF" w:rsidRDefault="00A118B7" w:rsidP="008121E8">
            <w:pPr>
              <w:spacing w:line="320" w:lineRule="exact"/>
              <w:ind w:left="60"/>
              <w:rPr>
                <w:rFonts w:ascii="Arial" w:eastAsia="Arial" w:hAnsi="Arial"/>
                <w:w w:val="73"/>
                <w:sz w:val="19"/>
              </w:rPr>
            </w:pPr>
            <w:r w:rsidRPr="007923FF">
              <w:rPr>
                <w:rFonts w:ascii="Wingdings" w:eastAsia="Wingdings" w:hAnsi="Wingdings"/>
                <w:b/>
                <w:w w:val="73"/>
                <w:sz w:val="31"/>
              </w:rPr>
              <w:t></w:t>
            </w:r>
            <w:r w:rsidRPr="007923FF">
              <w:rPr>
                <w:rFonts w:ascii="Wingdings" w:eastAsia="Wingdings" w:hAnsi="Wingdings"/>
                <w:b/>
                <w:w w:val="73"/>
                <w:sz w:val="31"/>
              </w:rPr>
              <w:t></w:t>
            </w:r>
            <w:r w:rsidRPr="007923FF">
              <w:rPr>
                <w:rFonts w:ascii="Arial" w:eastAsia="Arial" w:hAnsi="Arial"/>
                <w:w w:val="73"/>
                <w:sz w:val="19"/>
              </w:rPr>
              <w:t>Managing employee</w:t>
            </w:r>
          </w:p>
        </w:tc>
        <w:tc>
          <w:tcPr>
            <w:tcW w:w="8220" w:type="dxa"/>
            <w:gridSpan w:val="2"/>
            <w:tcBorders>
              <w:bottom w:val="single" w:sz="8" w:space="0" w:color="auto"/>
            </w:tcBorders>
            <w:shd w:val="clear" w:color="auto" w:fill="auto"/>
            <w:vAlign w:val="bottom"/>
          </w:tcPr>
          <w:p w14:paraId="750D2B57" w14:textId="77777777" w:rsidR="00A118B7" w:rsidRPr="007923FF" w:rsidRDefault="00A118B7" w:rsidP="008121E8">
            <w:pPr>
              <w:spacing w:line="320" w:lineRule="exact"/>
              <w:ind w:left="60"/>
              <w:rPr>
                <w:rFonts w:ascii="Arial" w:eastAsia="Arial" w:hAnsi="Arial"/>
              </w:rPr>
            </w:pPr>
            <w:r w:rsidRPr="007923FF">
              <w:rPr>
                <w:rFonts w:ascii="Wingdings" w:eastAsia="Wingdings" w:hAnsi="Wingdings"/>
                <w:b/>
                <w:sz w:val="32"/>
              </w:rPr>
              <w:t></w:t>
            </w:r>
            <w:r w:rsidRPr="007923FF">
              <w:rPr>
                <w:rFonts w:ascii="Wingdings" w:eastAsia="Wingdings" w:hAnsi="Wingdings"/>
                <w:b/>
                <w:sz w:val="32"/>
              </w:rPr>
              <w:t></w:t>
            </w:r>
            <w:r w:rsidRPr="007923FF">
              <w:rPr>
                <w:rFonts w:ascii="Arial" w:eastAsia="Arial" w:hAnsi="Arial"/>
              </w:rPr>
              <w:t>Both</w:t>
            </w:r>
          </w:p>
        </w:tc>
      </w:tr>
      <w:tr w:rsidR="00A118B7" w:rsidRPr="007923FF" w14:paraId="41696E21" w14:textId="77777777" w:rsidTr="008121E8">
        <w:trPr>
          <w:trHeight w:val="240"/>
        </w:trPr>
        <w:tc>
          <w:tcPr>
            <w:tcW w:w="820" w:type="dxa"/>
            <w:shd w:val="clear" w:color="auto" w:fill="auto"/>
            <w:vAlign w:val="bottom"/>
          </w:tcPr>
          <w:p w14:paraId="02F382A5"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Name</w:t>
            </w:r>
          </w:p>
        </w:tc>
        <w:tc>
          <w:tcPr>
            <w:tcW w:w="1760" w:type="dxa"/>
            <w:shd w:val="clear" w:color="auto" w:fill="auto"/>
            <w:vAlign w:val="bottom"/>
          </w:tcPr>
          <w:p w14:paraId="52E7A073" w14:textId="77777777" w:rsidR="00A118B7" w:rsidRPr="007923FF" w:rsidRDefault="00A118B7" w:rsidP="008121E8">
            <w:pPr>
              <w:spacing w:line="0" w:lineRule="atLeast"/>
            </w:pPr>
          </w:p>
        </w:tc>
        <w:tc>
          <w:tcPr>
            <w:tcW w:w="3240" w:type="dxa"/>
            <w:tcBorders>
              <w:right w:val="single" w:sz="8" w:space="0" w:color="auto"/>
            </w:tcBorders>
            <w:shd w:val="clear" w:color="auto" w:fill="auto"/>
            <w:vAlign w:val="bottom"/>
          </w:tcPr>
          <w:p w14:paraId="1B033193" w14:textId="77777777" w:rsidR="00A118B7" w:rsidRPr="007923FF" w:rsidRDefault="00A118B7" w:rsidP="008121E8">
            <w:pPr>
              <w:spacing w:line="0" w:lineRule="atLeast"/>
            </w:pPr>
          </w:p>
        </w:tc>
        <w:tc>
          <w:tcPr>
            <w:tcW w:w="4980" w:type="dxa"/>
            <w:shd w:val="clear" w:color="auto" w:fill="auto"/>
            <w:vAlign w:val="bottom"/>
          </w:tcPr>
          <w:p w14:paraId="64919E0E"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Title</w:t>
            </w:r>
          </w:p>
        </w:tc>
      </w:tr>
      <w:tr w:rsidR="00A118B7" w:rsidRPr="007923FF" w14:paraId="0A0B589E" w14:textId="77777777" w:rsidTr="008121E8">
        <w:trPr>
          <w:trHeight w:val="300"/>
        </w:trPr>
        <w:tc>
          <w:tcPr>
            <w:tcW w:w="2580" w:type="dxa"/>
            <w:gridSpan w:val="2"/>
            <w:tcBorders>
              <w:bottom w:val="single" w:sz="8" w:space="0" w:color="auto"/>
            </w:tcBorders>
            <w:shd w:val="clear" w:color="auto" w:fill="auto"/>
            <w:vAlign w:val="bottom"/>
          </w:tcPr>
          <w:p w14:paraId="04B2C92D"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59DC6703"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7768C99C" w14:textId="77777777" w:rsidR="00A118B7" w:rsidRPr="007923FF" w:rsidRDefault="00A118B7" w:rsidP="008121E8">
            <w:pPr>
              <w:spacing w:line="0" w:lineRule="atLeast"/>
              <w:rPr>
                <w:sz w:val="24"/>
              </w:rPr>
            </w:pPr>
          </w:p>
        </w:tc>
      </w:tr>
      <w:tr w:rsidR="00A118B7" w:rsidRPr="007923FF" w14:paraId="07091269" w14:textId="77777777" w:rsidTr="008121E8">
        <w:trPr>
          <w:trHeight w:val="240"/>
        </w:trPr>
        <w:tc>
          <w:tcPr>
            <w:tcW w:w="2580" w:type="dxa"/>
            <w:gridSpan w:val="2"/>
            <w:shd w:val="clear" w:color="auto" w:fill="auto"/>
            <w:vAlign w:val="bottom"/>
          </w:tcPr>
          <w:p w14:paraId="70534B16"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Home Address</w:t>
            </w:r>
          </w:p>
        </w:tc>
        <w:tc>
          <w:tcPr>
            <w:tcW w:w="3240" w:type="dxa"/>
            <w:tcBorders>
              <w:right w:val="single" w:sz="8" w:space="0" w:color="auto"/>
            </w:tcBorders>
            <w:shd w:val="clear" w:color="auto" w:fill="auto"/>
            <w:vAlign w:val="bottom"/>
          </w:tcPr>
          <w:p w14:paraId="467472D8" w14:textId="77777777" w:rsidR="00A118B7" w:rsidRPr="007923FF" w:rsidRDefault="00A118B7" w:rsidP="008121E8">
            <w:pPr>
              <w:spacing w:line="0" w:lineRule="atLeast"/>
            </w:pPr>
          </w:p>
        </w:tc>
        <w:tc>
          <w:tcPr>
            <w:tcW w:w="4980" w:type="dxa"/>
            <w:shd w:val="clear" w:color="auto" w:fill="auto"/>
            <w:vAlign w:val="bottom"/>
          </w:tcPr>
          <w:p w14:paraId="7C669903"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City, State, &amp; Zip Code (9 digit)</w:t>
            </w:r>
          </w:p>
        </w:tc>
      </w:tr>
      <w:tr w:rsidR="00A118B7" w:rsidRPr="007923FF" w14:paraId="6F6B25EA" w14:textId="77777777" w:rsidTr="008121E8">
        <w:trPr>
          <w:trHeight w:val="300"/>
        </w:trPr>
        <w:tc>
          <w:tcPr>
            <w:tcW w:w="820" w:type="dxa"/>
            <w:tcBorders>
              <w:bottom w:val="single" w:sz="8" w:space="0" w:color="auto"/>
            </w:tcBorders>
            <w:shd w:val="clear" w:color="auto" w:fill="auto"/>
            <w:vAlign w:val="bottom"/>
          </w:tcPr>
          <w:p w14:paraId="0214059D" w14:textId="77777777" w:rsidR="00A118B7" w:rsidRPr="007923FF" w:rsidRDefault="00A118B7" w:rsidP="008121E8">
            <w:pPr>
              <w:spacing w:line="0" w:lineRule="atLeast"/>
              <w:rPr>
                <w:sz w:val="24"/>
              </w:rPr>
            </w:pPr>
          </w:p>
        </w:tc>
        <w:tc>
          <w:tcPr>
            <w:tcW w:w="1760" w:type="dxa"/>
            <w:tcBorders>
              <w:bottom w:val="single" w:sz="8" w:space="0" w:color="auto"/>
            </w:tcBorders>
            <w:shd w:val="clear" w:color="auto" w:fill="auto"/>
            <w:vAlign w:val="bottom"/>
          </w:tcPr>
          <w:p w14:paraId="552805BE" w14:textId="77777777" w:rsidR="00A118B7" w:rsidRPr="007923FF" w:rsidRDefault="00A118B7" w:rsidP="008121E8">
            <w:pPr>
              <w:spacing w:line="0" w:lineRule="atLeast"/>
              <w:rPr>
                <w:sz w:val="24"/>
              </w:rPr>
            </w:pPr>
          </w:p>
        </w:tc>
        <w:tc>
          <w:tcPr>
            <w:tcW w:w="3240" w:type="dxa"/>
            <w:tcBorders>
              <w:bottom w:val="single" w:sz="8" w:space="0" w:color="auto"/>
              <w:right w:val="single" w:sz="8" w:space="0" w:color="auto"/>
            </w:tcBorders>
            <w:shd w:val="clear" w:color="auto" w:fill="auto"/>
            <w:vAlign w:val="bottom"/>
          </w:tcPr>
          <w:p w14:paraId="7B711C38" w14:textId="77777777" w:rsidR="00A118B7" w:rsidRPr="007923FF" w:rsidRDefault="00A118B7" w:rsidP="008121E8">
            <w:pPr>
              <w:spacing w:line="0" w:lineRule="atLeast"/>
              <w:rPr>
                <w:sz w:val="24"/>
              </w:rPr>
            </w:pPr>
          </w:p>
        </w:tc>
        <w:tc>
          <w:tcPr>
            <w:tcW w:w="4980" w:type="dxa"/>
            <w:tcBorders>
              <w:bottom w:val="single" w:sz="8" w:space="0" w:color="auto"/>
            </w:tcBorders>
            <w:shd w:val="clear" w:color="auto" w:fill="auto"/>
            <w:vAlign w:val="bottom"/>
          </w:tcPr>
          <w:p w14:paraId="3D548B27" w14:textId="77777777" w:rsidR="00A118B7" w:rsidRPr="007923FF" w:rsidRDefault="00A118B7" w:rsidP="008121E8">
            <w:pPr>
              <w:spacing w:line="0" w:lineRule="atLeast"/>
              <w:rPr>
                <w:sz w:val="24"/>
              </w:rPr>
            </w:pPr>
          </w:p>
        </w:tc>
      </w:tr>
      <w:tr w:rsidR="00A118B7" w:rsidRPr="007923FF" w14:paraId="26B22800" w14:textId="77777777" w:rsidTr="008121E8">
        <w:trPr>
          <w:trHeight w:val="340"/>
        </w:trPr>
        <w:tc>
          <w:tcPr>
            <w:tcW w:w="820" w:type="dxa"/>
            <w:shd w:val="clear" w:color="auto" w:fill="auto"/>
            <w:vAlign w:val="bottom"/>
          </w:tcPr>
          <w:p w14:paraId="7C9A7E89" w14:textId="77777777" w:rsidR="00A118B7" w:rsidRPr="007923FF" w:rsidRDefault="00A118B7" w:rsidP="008121E8">
            <w:pPr>
              <w:spacing w:line="0" w:lineRule="atLeast"/>
              <w:ind w:left="60"/>
              <w:rPr>
                <w:rFonts w:ascii="Arial" w:eastAsia="Arial" w:hAnsi="Arial"/>
              </w:rPr>
            </w:pPr>
            <w:r w:rsidRPr="007923FF">
              <w:rPr>
                <w:rFonts w:ascii="Arial" w:eastAsia="Arial" w:hAnsi="Arial"/>
              </w:rPr>
              <w:t>SSN</w:t>
            </w:r>
          </w:p>
        </w:tc>
        <w:tc>
          <w:tcPr>
            <w:tcW w:w="1760" w:type="dxa"/>
            <w:shd w:val="clear" w:color="auto" w:fill="auto"/>
            <w:vAlign w:val="bottom"/>
          </w:tcPr>
          <w:p w14:paraId="4DF549C6" w14:textId="77777777" w:rsidR="00A118B7" w:rsidRPr="007923FF" w:rsidRDefault="00A118B7" w:rsidP="008121E8">
            <w:pPr>
              <w:spacing w:line="0" w:lineRule="atLeast"/>
              <w:rPr>
                <w:sz w:val="24"/>
              </w:rPr>
            </w:pPr>
          </w:p>
        </w:tc>
        <w:tc>
          <w:tcPr>
            <w:tcW w:w="3240" w:type="dxa"/>
            <w:tcBorders>
              <w:right w:val="single" w:sz="8" w:space="0" w:color="auto"/>
            </w:tcBorders>
            <w:shd w:val="clear" w:color="auto" w:fill="auto"/>
            <w:vAlign w:val="bottom"/>
          </w:tcPr>
          <w:p w14:paraId="561C2272" w14:textId="77777777" w:rsidR="00A118B7" w:rsidRPr="007923FF" w:rsidRDefault="00A118B7" w:rsidP="008121E8">
            <w:pPr>
              <w:spacing w:line="0" w:lineRule="atLeast"/>
              <w:rPr>
                <w:sz w:val="24"/>
              </w:rPr>
            </w:pPr>
          </w:p>
        </w:tc>
        <w:tc>
          <w:tcPr>
            <w:tcW w:w="4980" w:type="dxa"/>
            <w:shd w:val="clear" w:color="auto" w:fill="auto"/>
            <w:vAlign w:val="bottom"/>
          </w:tcPr>
          <w:p w14:paraId="10625060" w14:textId="77777777" w:rsidR="00A118B7" w:rsidRPr="007923FF" w:rsidRDefault="00A118B7" w:rsidP="008121E8">
            <w:pPr>
              <w:spacing w:line="0" w:lineRule="atLeast"/>
              <w:ind w:left="20"/>
              <w:rPr>
                <w:rFonts w:ascii="Arial" w:eastAsia="Arial" w:hAnsi="Arial"/>
              </w:rPr>
            </w:pPr>
            <w:r w:rsidRPr="007923FF">
              <w:rPr>
                <w:rFonts w:ascii="Arial" w:eastAsia="Arial" w:hAnsi="Arial"/>
              </w:rPr>
              <w:t>Date of Birth (</w:t>
            </w:r>
            <w:r w:rsidRPr="007923FF">
              <w:rPr>
                <w:rFonts w:ascii="Arial" w:eastAsia="Arial" w:hAnsi="Arial"/>
                <w:sz w:val="16"/>
              </w:rPr>
              <w:t>MM/DD/YYYY</w:t>
            </w:r>
            <w:r w:rsidRPr="007923FF">
              <w:rPr>
                <w:rFonts w:ascii="Arial" w:eastAsia="Arial" w:hAnsi="Arial"/>
              </w:rPr>
              <w:t>)</w:t>
            </w:r>
          </w:p>
        </w:tc>
      </w:tr>
      <w:tr w:rsidR="00A118B7" w:rsidRPr="007923FF" w14:paraId="28694E45" w14:textId="77777777" w:rsidTr="008121E8">
        <w:trPr>
          <w:trHeight w:val="100"/>
        </w:trPr>
        <w:tc>
          <w:tcPr>
            <w:tcW w:w="820" w:type="dxa"/>
            <w:tcBorders>
              <w:bottom w:val="single" w:sz="8" w:space="0" w:color="auto"/>
            </w:tcBorders>
            <w:shd w:val="clear" w:color="auto" w:fill="auto"/>
            <w:vAlign w:val="bottom"/>
          </w:tcPr>
          <w:p w14:paraId="1BB55986" w14:textId="77777777" w:rsidR="00A118B7" w:rsidRPr="007923FF" w:rsidRDefault="00A118B7" w:rsidP="008121E8">
            <w:pPr>
              <w:spacing w:line="0" w:lineRule="atLeast"/>
              <w:rPr>
                <w:sz w:val="8"/>
              </w:rPr>
            </w:pPr>
          </w:p>
        </w:tc>
        <w:tc>
          <w:tcPr>
            <w:tcW w:w="1760" w:type="dxa"/>
            <w:tcBorders>
              <w:bottom w:val="single" w:sz="8" w:space="0" w:color="auto"/>
            </w:tcBorders>
            <w:shd w:val="clear" w:color="auto" w:fill="auto"/>
            <w:vAlign w:val="bottom"/>
          </w:tcPr>
          <w:p w14:paraId="17383523" w14:textId="77777777" w:rsidR="00A118B7" w:rsidRPr="007923FF" w:rsidRDefault="00A118B7" w:rsidP="008121E8">
            <w:pPr>
              <w:spacing w:line="0" w:lineRule="atLeast"/>
              <w:rPr>
                <w:sz w:val="8"/>
              </w:rPr>
            </w:pPr>
          </w:p>
        </w:tc>
        <w:tc>
          <w:tcPr>
            <w:tcW w:w="3240" w:type="dxa"/>
            <w:tcBorders>
              <w:bottom w:val="single" w:sz="8" w:space="0" w:color="auto"/>
              <w:right w:val="single" w:sz="8" w:space="0" w:color="auto"/>
            </w:tcBorders>
            <w:shd w:val="clear" w:color="auto" w:fill="auto"/>
            <w:vAlign w:val="bottom"/>
          </w:tcPr>
          <w:p w14:paraId="625B2FD1" w14:textId="77777777" w:rsidR="00A118B7" w:rsidRPr="007923FF" w:rsidRDefault="00A118B7" w:rsidP="008121E8">
            <w:pPr>
              <w:spacing w:line="0" w:lineRule="atLeast"/>
              <w:rPr>
                <w:sz w:val="8"/>
              </w:rPr>
            </w:pPr>
          </w:p>
        </w:tc>
        <w:tc>
          <w:tcPr>
            <w:tcW w:w="4980" w:type="dxa"/>
            <w:tcBorders>
              <w:bottom w:val="single" w:sz="8" w:space="0" w:color="auto"/>
            </w:tcBorders>
            <w:shd w:val="clear" w:color="auto" w:fill="auto"/>
            <w:vAlign w:val="bottom"/>
          </w:tcPr>
          <w:p w14:paraId="5F46564A" w14:textId="77777777" w:rsidR="00A118B7" w:rsidRPr="007923FF" w:rsidRDefault="00A118B7" w:rsidP="008121E8">
            <w:pPr>
              <w:spacing w:line="0" w:lineRule="atLeast"/>
              <w:rPr>
                <w:sz w:val="8"/>
              </w:rPr>
            </w:pPr>
          </w:p>
        </w:tc>
      </w:tr>
    </w:tbl>
    <w:p w14:paraId="6AEC6A6E" w14:textId="77777777" w:rsidR="00A118B7" w:rsidRPr="007923FF" w:rsidRDefault="00A118B7" w:rsidP="00A118B7">
      <w:pPr>
        <w:spacing w:line="358" w:lineRule="exact"/>
      </w:pPr>
    </w:p>
    <w:p w14:paraId="0ABBF51A" w14:textId="77777777" w:rsidR="00A118B7" w:rsidRPr="007923FF" w:rsidRDefault="00A118B7" w:rsidP="00A118B7">
      <w:pPr>
        <w:tabs>
          <w:tab w:val="left" w:pos="8380"/>
        </w:tabs>
        <w:spacing w:line="0" w:lineRule="atLeast"/>
        <w:ind w:left="320"/>
        <w:rPr>
          <w:b/>
          <w:sz w:val="34"/>
          <w:vertAlign w:val="subscript"/>
        </w:rPr>
      </w:pPr>
      <w:r w:rsidRPr="007923FF">
        <w:rPr>
          <w:b/>
          <w:sz w:val="21"/>
        </w:rPr>
        <w:t>If additional space is needed, make a copy of this page and attach it to the signed form.</w:t>
      </w:r>
      <w:r w:rsidRPr="007923FF">
        <w:tab/>
      </w:r>
      <w:r w:rsidRPr="007923FF">
        <w:rPr>
          <w:b/>
          <w:sz w:val="18"/>
        </w:rPr>
        <w:t xml:space="preserve">NUMBER </w:t>
      </w:r>
      <w:r w:rsidRPr="007923FF">
        <w:rPr>
          <w:b/>
          <w:sz w:val="34"/>
          <w:vertAlign w:val="subscript"/>
        </w:rPr>
        <w:t>_____</w:t>
      </w:r>
      <w:r w:rsidRPr="007923FF">
        <w:rPr>
          <w:b/>
          <w:sz w:val="18"/>
        </w:rPr>
        <w:t xml:space="preserve"> OF </w:t>
      </w:r>
      <w:r w:rsidRPr="007923FF">
        <w:rPr>
          <w:b/>
          <w:sz w:val="34"/>
          <w:vertAlign w:val="subscript"/>
        </w:rPr>
        <w:t>_____</w:t>
      </w:r>
    </w:p>
    <w:p w14:paraId="67B692BA" w14:textId="77777777" w:rsidR="00A118B7" w:rsidRPr="007923FF" w:rsidRDefault="00585DE0" w:rsidP="00585DE0">
      <w:pPr>
        <w:spacing w:line="0" w:lineRule="atLeast"/>
        <w:ind w:firstLine="320"/>
        <w:rPr>
          <w:sz w:val="21"/>
        </w:rPr>
      </w:pPr>
      <w:r>
        <w:t xml:space="preserve">      </w:t>
      </w:r>
      <w:r w:rsidR="00A118B7" w:rsidRPr="007923FF">
        <w:rPr>
          <w:sz w:val="21"/>
        </w:rPr>
        <w:t>All entries must be submitted using this form. Please refer to all attached pages when completing and signing this form.</w:t>
      </w:r>
    </w:p>
    <w:p w14:paraId="6227D0D2" w14:textId="77777777" w:rsidR="00A118B7" w:rsidRPr="007923FF" w:rsidRDefault="00A118B7" w:rsidP="00A118B7">
      <w:pPr>
        <w:spacing w:line="91" w:lineRule="exact"/>
      </w:pPr>
    </w:p>
    <w:p w14:paraId="2C82EDAB" w14:textId="77777777" w:rsidR="00A118B7" w:rsidRPr="007923FF" w:rsidRDefault="00A118B7" w:rsidP="003507DD">
      <w:pPr>
        <w:spacing w:line="277" w:lineRule="auto"/>
        <w:ind w:right="840"/>
        <w:rPr>
          <w:rFonts w:ascii="Arial" w:eastAsia="Arial" w:hAnsi="Arial"/>
          <w:sz w:val="28"/>
        </w:rPr>
      </w:pPr>
      <w:bookmarkStart w:id="115" w:name="page6"/>
      <w:bookmarkEnd w:id="115"/>
      <w:r w:rsidRPr="007923FF">
        <w:rPr>
          <w:rFonts w:ascii="Arial" w:eastAsia="Arial" w:hAnsi="Arial"/>
          <w:b/>
          <w:sz w:val="28"/>
        </w:rPr>
        <w:lastRenderedPageBreak/>
        <w:t xml:space="preserve">SECTION 7: </w:t>
      </w:r>
      <w:r w:rsidRPr="007923FF">
        <w:rPr>
          <w:rFonts w:ascii="Arial" w:eastAsia="Arial" w:hAnsi="Arial"/>
          <w:sz w:val="28"/>
        </w:rPr>
        <w:t>Disclosures of Criminal Convictions and Relationships to Excluded Individuals</w:t>
      </w:r>
      <w:r w:rsidRPr="007923FF">
        <w:rPr>
          <w:rFonts w:ascii="Arial" w:eastAsia="Arial" w:hAnsi="Arial"/>
          <w:b/>
          <w:sz w:val="28"/>
        </w:rPr>
        <w:t xml:space="preserve"> </w:t>
      </w:r>
      <w:r w:rsidRPr="007923FF">
        <w:rPr>
          <w:rFonts w:ascii="Arial" w:eastAsia="Arial" w:hAnsi="Arial"/>
          <w:sz w:val="28"/>
        </w:rPr>
        <w:t>and Entities</w:t>
      </w:r>
    </w:p>
    <w:p w14:paraId="35E489BF" w14:textId="77777777" w:rsidR="00A118B7" w:rsidRPr="007923FF" w:rsidRDefault="00A118B7" w:rsidP="00A118B7">
      <w:pPr>
        <w:spacing w:line="90" w:lineRule="exact"/>
      </w:pPr>
    </w:p>
    <w:p w14:paraId="1B8528F3" w14:textId="77777777" w:rsidR="00A118B7" w:rsidRPr="007923FF" w:rsidRDefault="00A118B7" w:rsidP="00A118B7">
      <w:pPr>
        <w:spacing w:line="295" w:lineRule="auto"/>
        <w:ind w:left="320" w:right="980"/>
        <w:rPr>
          <w:sz w:val="21"/>
        </w:rPr>
      </w:pPr>
      <w:r w:rsidRPr="007923FF">
        <w:rPr>
          <w:sz w:val="21"/>
        </w:rPr>
        <w:t>For additional information, see 42 CFR §§ 455.106 and 455.436, 42 CFR §§ 1001.1001 and 1002.3, and 130 CMR 450.212.</w:t>
      </w:r>
    </w:p>
    <w:p w14:paraId="5E80AD78" w14:textId="77777777" w:rsidR="00A118B7" w:rsidRPr="007923FF" w:rsidRDefault="00A118B7" w:rsidP="00A118B7">
      <w:pPr>
        <w:spacing w:line="62" w:lineRule="exact"/>
      </w:pPr>
    </w:p>
    <w:p w14:paraId="098BC178" w14:textId="77777777" w:rsidR="00A118B7" w:rsidRPr="007923FF" w:rsidRDefault="00A118B7" w:rsidP="00A118B7">
      <w:pPr>
        <w:spacing w:line="0" w:lineRule="atLeast"/>
        <w:ind w:left="320"/>
        <w:rPr>
          <w:sz w:val="21"/>
        </w:rPr>
      </w:pPr>
      <w:r w:rsidRPr="007923FF">
        <w:rPr>
          <w:sz w:val="21"/>
        </w:rPr>
        <w:t>Respond to the following questions on behalf of:</w:t>
      </w:r>
    </w:p>
    <w:p w14:paraId="5189C926" w14:textId="77777777" w:rsidR="00A118B7" w:rsidRPr="007923FF" w:rsidRDefault="00A118B7" w:rsidP="00A118B7">
      <w:pPr>
        <w:spacing w:line="146" w:lineRule="exact"/>
      </w:pPr>
    </w:p>
    <w:p w14:paraId="2DF68542" w14:textId="77777777" w:rsidR="00A118B7" w:rsidRPr="007923FF" w:rsidRDefault="00A118B7" w:rsidP="005C123E">
      <w:pPr>
        <w:numPr>
          <w:ilvl w:val="0"/>
          <w:numId w:val="24"/>
        </w:numPr>
        <w:tabs>
          <w:tab w:val="left" w:pos="520"/>
        </w:tabs>
        <w:spacing w:line="0" w:lineRule="atLeast"/>
        <w:ind w:left="472" w:hanging="361"/>
        <w:rPr>
          <w:sz w:val="21"/>
        </w:rPr>
      </w:pPr>
      <w:r w:rsidRPr="007923FF">
        <w:rPr>
          <w:sz w:val="21"/>
        </w:rPr>
        <w:t>the disclosing entity</w:t>
      </w:r>
    </w:p>
    <w:p w14:paraId="6562EF45" w14:textId="77777777" w:rsidR="00A118B7" w:rsidRPr="007923FF" w:rsidRDefault="00A118B7" w:rsidP="00A118B7">
      <w:pPr>
        <w:spacing w:line="146" w:lineRule="exact"/>
        <w:rPr>
          <w:sz w:val="21"/>
        </w:rPr>
      </w:pPr>
    </w:p>
    <w:p w14:paraId="1F82100C" w14:textId="77777777" w:rsidR="00A118B7" w:rsidRPr="007923FF" w:rsidRDefault="00A118B7" w:rsidP="005C123E">
      <w:pPr>
        <w:numPr>
          <w:ilvl w:val="0"/>
          <w:numId w:val="24"/>
        </w:numPr>
        <w:tabs>
          <w:tab w:val="left" w:pos="520"/>
        </w:tabs>
        <w:spacing w:line="0" w:lineRule="atLeast"/>
        <w:ind w:left="472" w:hanging="361"/>
        <w:rPr>
          <w:sz w:val="21"/>
        </w:rPr>
      </w:pPr>
      <w:r w:rsidRPr="007923FF">
        <w:rPr>
          <w:sz w:val="21"/>
        </w:rPr>
        <w:t>all individuals and corporations identified in Sections 2 and 6 of this form</w:t>
      </w:r>
    </w:p>
    <w:p w14:paraId="5BAE5800" w14:textId="77777777" w:rsidR="00A118B7" w:rsidRPr="007923FF" w:rsidRDefault="00A118B7" w:rsidP="00A118B7">
      <w:pPr>
        <w:spacing w:line="146" w:lineRule="exact"/>
        <w:rPr>
          <w:sz w:val="21"/>
        </w:rPr>
      </w:pPr>
    </w:p>
    <w:p w14:paraId="4A72E851" w14:textId="77777777" w:rsidR="00A118B7" w:rsidRPr="007923FF" w:rsidRDefault="00A118B7" w:rsidP="005C123E">
      <w:pPr>
        <w:numPr>
          <w:ilvl w:val="0"/>
          <w:numId w:val="24"/>
        </w:numPr>
        <w:tabs>
          <w:tab w:val="left" w:pos="518"/>
        </w:tabs>
        <w:spacing w:line="275" w:lineRule="auto"/>
        <w:ind w:left="472" w:right="780" w:hanging="361"/>
        <w:jc w:val="both"/>
        <w:rPr>
          <w:sz w:val="21"/>
        </w:rPr>
      </w:pPr>
      <w:r w:rsidRPr="007923FF">
        <w:rPr>
          <w:sz w:val="21"/>
        </w:rPr>
        <w:t>any person who formerly held an ownership or control interest in the entity but no longer holds an ownership or control interest because of a transfer of the interest to an immediate family member or a member of the person’s household in anticipation of or following a conviction, imposition of a civil money penalty or assessment under Section 1128A of the Social Security Act, or imposition of an exclusion.</w:t>
      </w:r>
    </w:p>
    <w:p w14:paraId="35474FFB" w14:textId="77777777" w:rsidR="00A118B7" w:rsidRPr="007923FF" w:rsidRDefault="00A118B7" w:rsidP="00A118B7">
      <w:pPr>
        <w:spacing w:line="85" w:lineRule="exact"/>
      </w:pPr>
    </w:p>
    <w:p w14:paraId="0BD420E3" w14:textId="77777777" w:rsidR="00A118B7" w:rsidRPr="007923FF" w:rsidRDefault="00A118B7" w:rsidP="00A118B7">
      <w:pPr>
        <w:spacing w:line="275" w:lineRule="auto"/>
        <w:ind w:left="320" w:right="540"/>
        <w:rPr>
          <w:sz w:val="21"/>
        </w:rPr>
      </w:pPr>
      <w:r w:rsidRPr="007923FF">
        <w:rPr>
          <w:b/>
          <w:sz w:val="21"/>
        </w:rPr>
        <w:t xml:space="preserve">NOTE: </w:t>
      </w:r>
      <w:r w:rsidRPr="007923FF">
        <w:rPr>
          <w:sz w:val="21"/>
        </w:rPr>
        <w:t>All questions must be answered. If “yes” is answered to any of the questions in Section 7 below, a detailed</w:t>
      </w:r>
      <w:r w:rsidRPr="007923FF">
        <w:rPr>
          <w:b/>
          <w:sz w:val="21"/>
        </w:rPr>
        <w:t xml:space="preserve"> </w:t>
      </w:r>
      <w:r w:rsidRPr="007923FF">
        <w:rPr>
          <w:sz w:val="21"/>
        </w:rPr>
        <w:t>explanation is required in Section 8 of this form, including the name Social Security Number (SSN)/Tax Identification Number (TIN) and address of the individual/entity; nature, date, and forum of the action; and any case or record number.</w:t>
      </w:r>
    </w:p>
    <w:p w14:paraId="63FE49A1" w14:textId="77777777" w:rsidR="00A118B7" w:rsidRPr="007923FF" w:rsidRDefault="00A118B7" w:rsidP="00A118B7">
      <w:pPr>
        <w:spacing w:line="20" w:lineRule="exact"/>
      </w:pPr>
      <w:r w:rsidRPr="007923FF">
        <w:rPr>
          <w:noProof/>
          <w:sz w:val="21"/>
        </w:rPr>
        <mc:AlternateContent>
          <mc:Choice Requires="wps">
            <w:drawing>
              <wp:anchor distT="0" distB="0" distL="114300" distR="114300" simplePos="0" relativeHeight="251679232" behindDoc="1" locked="0" layoutInCell="1" allowOverlap="1" wp14:anchorId="27D59E8B" wp14:editId="492FF6BE">
                <wp:simplePos x="0" y="0"/>
                <wp:positionH relativeFrom="column">
                  <wp:posOffset>0</wp:posOffset>
                </wp:positionH>
                <wp:positionV relativeFrom="paragraph">
                  <wp:posOffset>73660</wp:posOffset>
                </wp:positionV>
                <wp:extent cx="4800600" cy="0"/>
                <wp:effectExtent l="9525" t="8255" r="9525"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D85961" id="Straight Connector 4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37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Z6HQIAADg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" strokeweight=".5pt"/>
            </w:pict>
          </mc:Fallback>
        </mc:AlternateContent>
      </w:r>
    </w:p>
    <w:p w14:paraId="2D5B82ED" w14:textId="77777777" w:rsidR="00A118B7" w:rsidRPr="007923FF" w:rsidRDefault="00A118B7" w:rsidP="00A118B7">
      <w:pPr>
        <w:spacing w:line="173" w:lineRule="exact"/>
      </w:pPr>
    </w:p>
    <w:p w14:paraId="2ABA84FB" w14:textId="77777777" w:rsidR="00A118B7" w:rsidRPr="007923FF" w:rsidRDefault="00A118B7" w:rsidP="005C123E">
      <w:pPr>
        <w:numPr>
          <w:ilvl w:val="0"/>
          <w:numId w:val="25"/>
        </w:numPr>
        <w:tabs>
          <w:tab w:val="left" w:pos="180"/>
        </w:tabs>
        <w:spacing w:line="0" w:lineRule="atLeast"/>
        <w:ind w:left="498" w:hanging="387"/>
        <w:rPr>
          <w:rFonts w:ascii="Arial" w:eastAsia="Arial" w:hAnsi="Arial"/>
          <w:sz w:val="15"/>
        </w:rPr>
      </w:pPr>
      <w:r w:rsidRPr="007923FF">
        <w:rPr>
          <w:rFonts w:ascii="Arial" w:eastAsia="Arial" w:hAnsi="Arial"/>
          <w:sz w:val="15"/>
        </w:rPr>
        <w:t>Have any of the individuals/entities ever been convicted of a criminal offense related to any program under Medicare, Medicaid, or Title XX services?</w:t>
      </w:r>
    </w:p>
    <w:p w14:paraId="508C6494" w14:textId="77777777" w:rsidR="00A118B7" w:rsidRPr="007923FF" w:rsidRDefault="00A118B7" w:rsidP="00A118B7">
      <w:pPr>
        <w:spacing w:line="56" w:lineRule="exact"/>
        <w:rPr>
          <w:rFonts w:ascii="Arial" w:eastAsia="Arial" w:hAnsi="Arial"/>
          <w:sz w:val="15"/>
        </w:rPr>
      </w:pPr>
    </w:p>
    <w:p w14:paraId="34FB61F9" w14:textId="77777777" w:rsidR="00A118B7" w:rsidRPr="007923FF" w:rsidRDefault="00A118B7" w:rsidP="005C123E">
      <w:pPr>
        <w:numPr>
          <w:ilvl w:val="1"/>
          <w:numId w:val="25"/>
        </w:numPr>
        <w:tabs>
          <w:tab w:val="left" w:pos="500"/>
        </w:tabs>
        <w:spacing w:line="212" w:lineRule="auto"/>
        <w:ind w:left="1464" w:hanging="387"/>
        <w:rPr>
          <w:rFonts w:ascii="Wingdings" w:eastAsia="Wingdings" w:hAnsi="Wingdings"/>
          <w:b/>
          <w:sz w:val="32"/>
        </w:rPr>
      </w:pPr>
      <w:r w:rsidRPr="007923FF">
        <w:rPr>
          <w:rFonts w:ascii="Arial" w:eastAsia="Arial" w:hAnsi="Arial"/>
        </w:rPr>
        <w:t xml:space="preserve">Yes   </w:t>
      </w:r>
      <w:r w:rsidRPr="007923FF">
        <w:rPr>
          <w:rFonts w:ascii="Wingdings" w:eastAsia="Wingdings" w:hAnsi="Wingdings"/>
          <w:b/>
          <w:sz w:val="32"/>
        </w:rPr>
        <w:t></w:t>
      </w:r>
      <w:r w:rsidRPr="007923FF">
        <w:rPr>
          <w:rFonts w:ascii="Arial" w:eastAsia="Arial" w:hAnsi="Arial"/>
        </w:rPr>
        <w:t xml:space="preserve"> No</w:t>
      </w:r>
    </w:p>
    <w:p w14:paraId="2AEA6FFD" w14:textId="77777777" w:rsidR="00A118B7" w:rsidRPr="007923FF" w:rsidRDefault="00A118B7" w:rsidP="00A118B7">
      <w:pPr>
        <w:spacing w:line="186" w:lineRule="exact"/>
        <w:rPr>
          <w:rFonts w:ascii="Wingdings" w:eastAsia="Wingdings" w:hAnsi="Wingdings"/>
          <w:b/>
          <w:sz w:val="32"/>
        </w:rPr>
      </w:pPr>
    </w:p>
    <w:p w14:paraId="7ED71147" w14:textId="77777777" w:rsidR="00A118B7" w:rsidRPr="007923FF" w:rsidRDefault="00A118B7" w:rsidP="005C123E">
      <w:pPr>
        <w:numPr>
          <w:ilvl w:val="0"/>
          <w:numId w:val="25"/>
        </w:numPr>
        <w:tabs>
          <w:tab w:val="left" w:pos="200"/>
        </w:tabs>
        <w:spacing w:line="0" w:lineRule="atLeast"/>
        <w:ind w:left="498" w:hanging="387"/>
        <w:rPr>
          <w:rFonts w:ascii="Arial" w:eastAsia="Arial" w:hAnsi="Arial"/>
          <w:sz w:val="15"/>
        </w:rPr>
      </w:pPr>
      <w:r w:rsidRPr="007923FF">
        <w:rPr>
          <w:rFonts w:ascii="Arial" w:eastAsia="Arial" w:hAnsi="Arial"/>
          <w:sz w:val="15"/>
        </w:rPr>
        <w:t>Have any of the individuals/entities been convicted of a criminal offense as described in sections 1128(a) and 1128(b) (1), (2), or (3) of the Social Security Act?</w:t>
      </w:r>
    </w:p>
    <w:p w14:paraId="1BBEBEDD" w14:textId="77777777" w:rsidR="00A118B7" w:rsidRPr="007923FF" w:rsidRDefault="00A118B7" w:rsidP="00A118B7">
      <w:pPr>
        <w:spacing w:line="56" w:lineRule="exact"/>
        <w:rPr>
          <w:rFonts w:ascii="Arial" w:eastAsia="Arial" w:hAnsi="Arial"/>
          <w:sz w:val="15"/>
        </w:rPr>
      </w:pPr>
    </w:p>
    <w:p w14:paraId="7FACF7AD" w14:textId="77777777" w:rsidR="00A118B7" w:rsidRPr="007923FF" w:rsidRDefault="00A118B7" w:rsidP="005C123E">
      <w:pPr>
        <w:numPr>
          <w:ilvl w:val="2"/>
          <w:numId w:val="25"/>
        </w:numPr>
        <w:tabs>
          <w:tab w:val="left" w:pos="520"/>
        </w:tabs>
        <w:spacing w:line="212" w:lineRule="auto"/>
        <w:ind w:left="2430" w:hanging="387"/>
        <w:rPr>
          <w:rFonts w:ascii="Wingdings" w:eastAsia="Wingdings" w:hAnsi="Wingdings"/>
          <w:b/>
          <w:sz w:val="32"/>
        </w:rPr>
      </w:pPr>
      <w:r w:rsidRPr="007923FF">
        <w:rPr>
          <w:rFonts w:ascii="Arial" w:eastAsia="Arial" w:hAnsi="Arial"/>
        </w:rPr>
        <w:t xml:space="preserve">Yes   </w:t>
      </w:r>
      <w:r w:rsidRPr="007923FF">
        <w:rPr>
          <w:rFonts w:ascii="Wingdings" w:eastAsia="Wingdings" w:hAnsi="Wingdings"/>
          <w:b/>
          <w:sz w:val="32"/>
        </w:rPr>
        <w:t></w:t>
      </w:r>
      <w:r w:rsidRPr="007923FF">
        <w:rPr>
          <w:rFonts w:ascii="Arial" w:eastAsia="Arial" w:hAnsi="Arial"/>
        </w:rPr>
        <w:t xml:space="preserve"> No</w:t>
      </w:r>
    </w:p>
    <w:p w14:paraId="29A6AE6C" w14:textId="77777777" w:rsidR="00A118B7" w:rsidRPr="007923FF" w:rsidRDefault="00A118B7" w:rsidP="00A118B7">
      <w:pPr>
        <w:spacing w:line="186" w:lineRule="exact"/>
        <w:rPr>
          <w:rFonts w:ascii="Wingdings" w:eastAsia="Wingdings" w:hAnsi="Wingdings"/>
          <w:b/>
          <w:sz w:val="32"/>
        </w:rPr>
      </w:pPr>
    </w:p>
    <w:p w14:paraId="7A7E2166" w14:textId="77777777" w:rsidR="00A118B7" w:rsidRPr="007923FF" w:rsidRDefault="00A118B7" w:rsidP="005C123E">
      <w:pPr>
        <w:numPr>
          <w:ilvl w:val="0"/>
          <w:numId w:val="25"/>
        </w:numPr>
        <w:tabs>
          <w:tab w:val="left" w:pos="200"/>
        </w:tabs>
        <w:spacing w:line="0" w:lineRule="atLeast"/>
        <w:ind w:left="498" w:hanging="387"/>
        <w:rPr>
          <w:rFonts w:ascii="Arial" w:eastAsia="Arial" w:hAnsi="Arial"/>
          <w:sz w:val="15"/>
        </w:rPr>
      </w:pPr>
      <w:r w:rsidRPr="007923FF">
        <w:rPr>
          <w:rFonts w:ascii="Arial" w:eastAsia="Arial" w:hAnsi="Arial"/>
          <w:sz w:val="15"/>
        </w:rPr>
        <w:t>Have any of the individuals/entities been excluded from participation in any federal or state health program (including, but not limited to, Medicare or Medicaid)?</w:t>
      </w:r>
    </w:p>
    <w:p w14:paraId="53D440C9" w14:textId="77777777" w:rsidR="00A118B7" w:rsidRPr="007923FF" w:rsidRDefault="00A118B7" w:rsidP="00A118B7">
      <w:pPr>
        <w:spacing w:line="56" w:lineRule="exact"/>
        <w:rPr>
          <w:rFonts w:ascii="Arial" w:eastAsia="Arial" w:hAnsi="Arial"/>
          <w:sz w:val="15"/>
        </w:rPr>
      </w:pPr>
    </w:p>
    <w:p w14:paraId="10C64D3E" w14:textId="77777777" w:rsidR="00A118B7" w:rsidRPr="007923FF" w:rsidRDefault="00A118B7" w:rsidP="005C123E">
      <w:pPr>
        <w:numPr>
          <w:ilvl w:val="2"/>
          <w:numId w:val="25"/>
        </w:numPr>
        <w:tabs>
          <w:tab w:val="left" w:pos="520"/>
        </w:tabs>
        <w:spacing w:line="212" w:lineRule="auto"/>
        <w:ind w:left="2430" w:hanging="387"/>
        <w:rPr>
          <w:rFonts w:ascii="Wingdings" w:eastAsia="Wingdings" w:hAnsi="Wingdings"/>
          <w:b/>
          <w:sz w:val="32"/>
        </w:rPr>
      </w:pPr>
      <w:r w:rsidRPr="007923FF">
        <w:rPr>
          <w:rFonts w:ascii="Arial" w:eastAsia="Arial" w:hAnsi="Arial"/>
        </w:rPr>
        <w:t xml:space="preserve">Yes   </w:t>
      </w:r>
      <w:r w:rsidRPr="007923FF">
        <w:rPr>
          <w:rFonts w:ascii="Wingdings" w:eastAsia="Wingdings" w:hAnsi="Wingdings"/>
          <w:b/>
          <w:sz w:val="32"/>
        </w:rPr>
        <w:t></w:t>
      </w:r>
      <w:r w:rsidRPr="007923FF">
        <w:rPr>
          <w:rFonts w:ascii="Arial" w:eastAsia="Arial" w:hAnsi="Arial"/>
        </w:rPr>
        <w:t xml:space="preserve"> No</w:t>
      </w:r>
    </w:p>
    <w:p w14:paraId="228DFE6B" w14:textId="77777777" w:rsidR="00A118B7" w:rsidRPr="007923FF" w:rsidRDefault="00A118B7" w:rsidP="00A118B7">
      <w:pPr>
        <w:spacing w:line="186" w:lineRule="exact"/>
        <w:rPr>
          <w:rFonts w:ascii="Wingdings" w:eastAsia="Wingdings" w:hAnsi="Wingdings"/>
          <w:b/>
          <w:sz w:val="32"/>
        </w:rPr>
      </w:pPr>
    </w:p>
    <w:p w14:paraId="3C661FDE" w14:textId="77777777" w:rsidR="00A118B7" w:rsidRPr="007923FF" w:rsidRDefault="00A118B7" w:rsidP="005C123E">
      <w:pPr>
        <w:numPr>
          <w:ilvl w:val="0"/>
          <w:numId w:val="25"/>
        </w:numPr>
        <w:tabs>
          <w:tab w:val="left" w:pos="200"/>
        </w:tabs>
        <w:spacing w:line="0" w:lineRule="atLeast"/>
        <w:ind w:left="498" w:hanging="387"/>
        <w:rPr>
          <w:rFonts w:ascii="Arial" w:eastAsia="Arial" w:hAnsi="Arial"/>
          <w:sz w:val="17"/>
        </w:rPr>
      </w:pPr>
      <w:r w:rsidRPr="007923FF">
        <w:rPr>
          <w:rFonts w:ascii="Arial" w:eastAsia="Arial" w:hAnsi="Arial"/>
          <w:sz w:val="17"/>
        </w:rPr>
        <w:t>Have any of the individuals/entities had civil money penalties or assessments imposed under section 1128A of the Social Security Act?</w:t>
      </w:r>
    </w:p>
    <w:p w14:paraId="34E16F0D" w14:textId="77777777" w:rsidR="00A118B7" w:rsidRPr="007923FF" w:rsidRDefault="00A118B7" w:rsidP="00A118B7">
      <w:pPr>
        <w:spacing w:line="33" w:lineRule="exact"/>
        <w:rPr>
          <w:rFonts w:ascii="Arial" w:eastAsia="Arial" w:hAnsi="Arial"/>
          <w:sz w:val="17"/>
        </w:rPr>
      </w:pPr>
    </w:p>
    <w:p w14:paraId="476E12AD" w14:textId="77777777" w:rsidR="00A118B7" w:rsidRPr="007923FF" w:rsidRDefault="00A118B7" w:rsidP="005C123E">
      <w:pPr>
        <w:numPr>
          <w:ilvl w:val="2"/>
          <w:numId w:val="25"/>
        </w:numPr>
        <w:tabs>
          <w:tab w:val="left" w:pos="520"/>
        </w:tabs>
        <w:spacing w:line="212" w:lineRule="auto"/>
        <w:ind w:left="2430" w:hanging="387"/>
        <w:rPr>
          <w:rFonts w:ascii="Wingdings" w:eastAsia="Wingdings" w:hAnsi="Wingdings"/>
          <w:b/>
          <w:sz w:val="32"/>
        </w:rPr>
      </w:pPr>
      <w:r w:rsidRPr="007923FF">
        <w:rPr>
          <w:rFonts w:ascii="Arial" w:eastAsia="Arial" w:hAnsi="Arial"/>
        </w:rPr>
        <w:t xml:space="preserve">Yes   </w:t>
      </w:r>
      <w:r w:rsidRPr="007923FF">
        <w:rPr>
          <w:rFonts w:ascii="Wingdings" w:eastAsia="Wingdings" w:hAnsi="Wingdings"/>
          <w:b/>
          <w:sz w:val="32"/>
        </w:rPr>
        <w:t></w:t>
      </w:r>
      <w:r w:rsidRPr="007923FF">
        <w:rPr>
          <w:rFonts w:ascii="Arial" w:eastAsia="Arial" w:hAnsi="Arial"/>
        </w:rPr>
        <w:t xml:space="preserve"> No</w:t>
      </w:r>
    </w:p>
    <w:p w14:paraId="64CF3F3A" w14:textId="77777777" w:rsidR="00A118B7" w:rsidRPr="007923FF" w:rsidRDefault="00A118B7" w:rsidP="00A118B7">
      <w:pPr>
        <w:spacing w:line="186" w:lineRule="exact"/>
        <w:rPr>
          <w:rFonts w:ascii="Wingdings" w:eastAsia="Wingdings" w:hAnsi="Wingdings"/>
          <w:b/>
          <w:sz w:val="32"/>
        </w:rPr>
      </w:pPr>
    </w:p>
    <w:p w14:paraId="7DB97FBD" w14:textId="77777777" w:rsidR="00A118B7" w:rsidRPr="007923FF" w:rsidRDefault="00A118B7" w:rsidP="005C123E">
      <w:pPr>
        <w:numPr>
          <w:ilvl w:val="0"/>
          <w:numId w:val="25"/>
        </w:numPr>
        <w:tabs>
          <w:tab w:val="left" w:pos="200"/>
        </w:tabs>
        <w:spacing w:line="0" w:lineRule="atLeast"/>
        <w:ind w:left="498" w:hanging="387"/>
        <w:rPr>
          <w:rFonts w:ascii="Arial" w:eastAsia="Arial" w:hAnsi="Arial"/>
          <w:sz w:val="17"/>
        </w:rPr>
      </w:pPr>
      <w:r w:rsidRPr="007923FF">
        <w:rPr>
          <w:rFonts w:ascii="Arial" w:eastAsia="Arial" w:hAnsi="Arial"/>
          <w:sz w:val="17"/>
        </w:rPr>
        <w:t>Is there currently pending any proceeding(s) that could result in a conviction, sanction, or other action reportable in questions 1 – 4, above?</w:t>
      </w:r>
    </w:p>
    <w:p w14:paraId="50667689" w14:textId="77777777" w:rsidR="00A118B7" w:rsidRPr="007923FF" w:rsidRDefault="00A118B7" w:rsidP="00A118B7">
      <w:pPr>
        <w:spacing w:line="33" w:lineRule="exact"/>
        <w:rPr>
          <w:rFonts w:ascii="Arial" w:eastAsia="Arial" w:hAnsi="Arial"/>
          <w:sz w:val="17"/>
        </w:rPr>
      </w:pPr>
    </w:p>
    <w:p w14:paraId="05DE4FCC" w14:textId="77777777" w:rsidR="00A118B7" w:rsidRPr="007923FF" w:rsidRDefault="00A118B7" w:rsidP="005C123E">
      <w:pPr>
        <w:numPr>
          <w:ilvl w:val="2"/>
          <w:numId w:val="25"/>
        </w:numPr>
        <w:tabs>
          <w:tab w:val="left" w:pos="520"/>
        </w:tabs>
        <w:spacing w:line="212" w:lineRule="auto"/>
        <w:ind w:left="2430" w:hanging="387"/>
        <w:rPr>
          <w:rFonts w:ascii="Wingdings" w:eastAsia="Wingdings" w:hAnsi="Wingdings"/>
          <w:b/>
          <w:sz w:val="32"/>
        </w:rPr>
      </w:pPr>
      <w:r w:rsidRPr="007923FF">
        <w:rPr>
          <w:rFonts w:ascii="Arial" w:eastAsia="Arial" w:hAnsi="Arial"/>
        </w:rPr>
        <w:t xml:space="preserve">Yes   </w:t>
      </w:r>
      <w:r w:rsidRPr="007923FF">
        <w:rPr>
          <w:rFonts w:ascii="Wingdings" w:eastAsia="Wingdings" w:hAnsi="Wingdings"/>
          <w:b/>
          <w:sz w:val="32"/>
        </w:rPr>
        <w:t></w:t>
      </w:r>
      <w:r w:rsidRPr="007923FF">
        <w:rPr>
          <w:rFonts w:ascii="Arial" w:eastAsia="Arial" w:hAnsi="Arial"/>
        </w:rPr>
        <w:t xml:space="preserve"> No</w:t>
      </w:r>
    </w:p>
    <w:p w14:paraId="3CA7F969" w14:textId="77777777" w:rsidR="00A118B7" w:rsidRPr="007923FF" w:rsidRDefault="00A118B7" w:rsidP="00A118B7">
      <w:pPr>
        <w:spacing w:line="20" w:lineRule="exact"/>
      </w:pPr>
      <w:r w:rsidRPr="007923FF">
        <w:rPr>
          <w:rFonts w:ascii="Wingdings" w:eastAsia="Wingdings" w:hAnsi="Wingdings"/>
          <w:b/>
          <w:noProof/>
          <w:sz w:val="32"/>
        </w:rPr>
        <mc:AlternateContent>
          <mc:Choice Requires="wps">
            <w:drawing>
              <wp:anchor distT="0" distB="0" distL="114300" distR="114300" simplePos="0" relativeHeight="251680256" behindDoc="1" locked="0" layoutInCell="1" allowOverlap="1" wp14:anchorId="5019A300" wp14:editId="028F17E3">
                <wp:simplePos x="0" y="0"/>
                <wp:positionH relativeFrom="column">
                  <wp:posOffset>0</wp:posOffset>
                </wp:positionH>
                <wp:positionV relativeFrom="paragraph">
                  <wp:posOffset>50165</wp:posOffset>
                </wp:positionV>
                <wp:extent cx="4800600" cy="0"/>
                <wp:effectExtent l="9525" t="5715" r="9525"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0DAB4C" id="Straight Connector 4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baHQIAADg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" strokeweight=".5pt"/>
            </w:pict>
          </mc:Fallback>
        </mc:AlternateContent>
      </w:r>
    </w:p>
    <w:p w14:paraId="131802BF" w14:textId="77777777" w:rsidR="00A118B7" w:rsidRPr="007923FF" w:rsidRDefault="00A118B7" w:rsidP="00A118B7">
      <w:pPr>
        <w:spacing w:line="219" w:lineRule="exact"/>
      </w:pPr>
    </w:p>
    <w:p w14:paraId="1B2E0572" w14:textId="2DF5E036" w:rsidR="00A118B7" w:rsidRPr="007923FF" w:rsidRDefault="00A118B7" w:rsidP="003507DD">
      <w:pPr>
        <w:spacing w:line="280" w:lineRule="auto"/>
        <w:ind w:left="320" w:right="320"/>
        <w:rPr>
          <w:sz w:val="21"/>
        </w:rPr>
        <w:sectPr w:rsidR="00A118B7" w:rsidRPr="007923FF" w:rsidSect="00E63188">
          <w:pgSz w:w="12240" w:h="15840"/>
          <w:pgMar w:top="647" w:right="720" w:bottom="0" w:left="720" w:header="0" w:footer="0" w:gutter="0"/>
          <w:cols w:space="0" w:equalWidth="0">
            <w:col w:w="10800"/>
          </w:cols>
          <w:docGrid w:linePitch="360"/>
        </w:sectPr>
      </w:pPr>
      <w:r w:rsidRPr="007923FF">
        <w:rPr>
          <w:sz w:val="21"/>
        </w:rPr>
        <w:t>NOTE: All questions must be answered. If “Yes” is answered to any of the questions in Section 7 above, a detailed explanation is required in Section 8 of this form, including the name Social Security Number/Tax Identification Number (SSN/TIN) and address of the individual/entity; nature, date, and forum of the action</w:t>
      </w:r>
      <w:r w:rsidR="003507DD">
        <w:rPr>
          <w:sz w:val="21"/>
        </w:rPr>
        <w:t>; and any case or record numb</w:t>
      </w:r>
      <w:r w:rsidR="00216E43">
        <w:rPr>
          <w:sz w:val="21"/>
        </w:rPr>
        <w:t>er</w:t>
      </w:r>
    </w:p>
    <w:p w14:paraId="4F93B8C2" w14:textId="77777777" w:rsidR="00A118B7" w:rsidRPr="007923FF" w:rsidRDefault="00A118B7" w:rsidP="00A118B7">
      <w:pPr>
        <w:spacing w:line="0" w:lineRule="atLeast"/>
        <w:rPr>
          <w:rFonts w:ascii="Arial" w:eastAsia="Arial" w:hAnsi="Arial"/>
          <w:sz w:val="28"/>
        </w:rPr>
      </w:pPr>
      <w:bookmarkStart w:id="116" w:name="page7"/>
      <w:bookmarkEnd w:id="116"/>
      <w:r w:rsidRPr="007923FF">
        <w:rPr>
          <w:rFonts w:ascii="Arial" w:eastAsia="Arial" w:hAnsi="Arial"/>
          <w:b/>
          <w:sz w:val="28"/>
        </w:rPr>
        <w:lastRenderedPageBreak/>
        <w:t xml:space="preserve">SECTION 8: </w:t>
      </w:r>
      <w:r w:rsidRPr="007923FF">
        <w:rPr>
          <w:rFonts w:ascii="Arial" w:eastAsia="Arial" w:hAnsi="Arial"/>
          <w:sz w:val="28"/>
        </w:rPr>
        <w:t>Additional Explanation</w:t>
      </w:r>
    </w:p>
    <w:p w14:paraId="7123DC37" w14:textId="77777777" w:rsidR="00A118B7" w:rsidRPr="007923FF" w:rsidRDefault="00A118B7" w:rsidP="00A118B7">
      <w:pPr>
        <w:spacing w:line="151" w:lineRule="exact"/>
      </w:pPr>
    </w:p>
    <w:p w14:paraId="07C41FD9" w14:textId="77777777" w:rsidR="00A118B7" w:rsidRPr="007923FF" w:rsidRDefault="00A118B7" w:rsidP="00A118B7">
      <w:pPr>
        <w:spacing w:line="280" w:lineRule="auto"/>
        <w:ind w:left="320" w:right="580"/>
        <w:jc w:val="both"/>
        <w:rPr>
          <w:sz w:val="21"/>
        </w:rPr>
      </w:pPr>
      <w:r w:rsidRPr="007923FF">
        <w:rPr>
          <w:sz w:val="21"/>
        </w:rPr>
        <w:t>If “Yes” is answered to any of the questions in Section 7, a detailed explanation is required below, including the name, Social Security Number/Tax Identification Number (SSN/TIN) and address of the individual/ entity, nature, date, and forum of the action, and any case or record number.</w:t>
      </w:r>
    </w:p>
    <w:p w14:paraId="0A0670AC" w14:textId="77777777" w:rsidR="00A118B7" w:rsidRPr="007923FF" w:rsidRDefault="00A118B7" w:rsidP="00A118B7">
      <w:pPr>
        <w:spacing w:line="79" w:lineRule="exact"/>
      </w:pPr>
    </w:p>
    <w:p w14:paraId="341D29BD" w14:textId="77777777" w:rsidR="00A118B7" w:rsidRPr="007923FF" w:rsidRDefault="00A118B7" w:rsidP="00A118B7">
      <w:pPr>
        <w:spacing w:line="0" w:lineRule="atLeast"/>
        <w:ind w:left="320"/>
        <w:rPr>
          <w:sz w:val="21"/>
        </w:rPr>
      </w:pPr>
      <w:r w:rsidRPr="007923FF">
        <w:rPr>
          <w:sz w:val="21"/>
        </w:rPr>
        <w:t>Attach additional pages if necessary.</w:t>
      </w:r>
    </w:p>
    <w:p w14:paraId="5DD6F46D" w14:textId="77777777" w:rsidR="00A118B7" w:rsidRPr="007923FF" w:rsidRDefault="00A118B7" w:rsidP="00A118B7">
      <w:pPr>
        <w:spacing w:line="20" w:lineRule="exact"/>
      </w:pPr>
    </w:p>
    <w:p w14:paraId="1A6BDF5A" w14:textId="77777777" w:rsidR="00A118B7" w:rsidRPr="007923FF" w:rsidRDefault="00A118B7" w:rsidP="00A118B7">
      <w:pPr>
        <w:spacing w:line="200" w:lineRule="exact"/>
      </w:pPr>
      <w:r w:rsidRPr="007923FF">
        <w:rPr>
          <w:noProof/>
          <w:sz w:val="21"/>
        </w:rPr>
        <mc:AlternateContent>
          <mc:Choice Requires="wps">
            <w:drawing>
              <wp:anchor distT="0" distB="0" distL="114300" distR="114300" simplePos="0" relativeHeight="251681280" behindDoc="1" locked="0" layoutInCell="1" allowOverlap="1" wp14:anchorId="46940D9F" wp14:editId="38DB6268">
                <wp:simplePos x="0" y="0"/>
                <wp:positionH relativeFrom="margin">
                  <wp:align>right</wp:align>
                </wp:positionH>
                <wp:positionV relativeFrom="paragraph">
                  <wp:posOffset>81281</wp:posOffset>
                </wp:positionV>
                <wp:extent cx="6832600" cy="6644640"/>
                <wp:effectExtent l="0" t="0" r="25400" b="228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0" cy="66446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291ACC" id="Rectangle 42" o:spid="_x0000_s1026" style="position:absolute;margin-left:486.8pt;margin-top:6.4pt;width:538pt;height:523.2pt;z-index:-251635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" strokecolor="white">
                <w10:wrap anchorx="margin"/>
              </v:rect>
            </w:pict>
          </mc:Fallback>
        </mc:AlternateContent>
      </w:r>
    </w:p>
    <w:p w14:paraId="37644CCC" w14:textId="77777777" w:rsidR="00A118B7" w:rsidRPr="007923FF" w:rsidRDefault="00A118B7" w:rsidP="00A118B7">
      <w:pPr>
        <w:spacing w:line="200" w:lineRule="exact"/>
      </w:pPr>
    </w:p>
    <w:p w14:paraId="1DE3046E" w14:textId="77777777" w:rsidR="00A118B7" w:rsidRPr="007923FF" w:rsidRDefault="00A118B7" w:rsidP="00A118B7">
      <w:pPr>
        <w:spacing w:line="200" w:lineRule="exact"/>
      </w:pPr>
    </w:p>
    <w:p w14:paraId="292DAD07" w14:textId="77777777" w:rsidR="00A118B7" w:rsidRPr="007923FF" w:rsidRDefault="00A118B7" w:rsidP="00A118B7">
      <w:pPr>
        <w:spacing w:line="200" w:lineRule="exact"/>
      </w:pPr>
    </w:p>
    <w:p w14:paraId="5853C0CE" w14:textId="77777777" w:rsidR="00A118B7" w:rsidRPr="007923FF" w:rsidRDefault="00A118B7" w:rsidP="00A118B7">
      <w:pPr>
        <w:spacing w:line="200" w:lineRule="exact"/>
      </w:pPr>
    </w:p>
    <w:p w14:paraId="201881D2" w14:textId="77777777" w:rsidR="00A118B7" w:rsidRPr="007923FF" w:rsidRDefault="00A118B7" w:rsidP="00A118B7">
      <w:pPr>
        <w:spacing w:line="200" w:lineRule="exact"/>
      </w:pPr>
    </w:p>
    <w:p w14:paraId="673906BD" w14:textId="77777777" w:rsidR="00A118B7" w:rsidRPr="007923FF" w:rsidRDefault="00A118B7" w:rsidP="00A118B7">
      <w:pPr>
        <w:spacing w:line="200" w:lineRule="exact"/>
      </w:pPr>
    </w:p>
    <w:p w14:paraId="11C47C5F" w14:textId="77777777" w:rsidR="00A118B7" w:rsidRPr="007923FF" w:rsidRDefault="00A118B7" w:rsidP="00A118B7">
      <w:pPr>
        <w:spacing w:line="200" w:lineRule="exact"/>
      </w:pPr>
    </w:p>
    <w:p w14:paraId="39E3F7B8" w14:textId="77777777" w:rsidR="00A118B7" w:rsidRPr="007923FF" w:rsidRDefault="00A118B7" w:rsidP="00A118B7">
      <w:pPr>
        <w:spacing w:line="200" w:lineRule="exact"/>
      </w:pPr>
    </w:p>
    <w:p w14:paraId="79A311F3" w14:textId="77777777" w:rsidR="00A118B7" w:rsidRPr="007923FF" w:rsidRDefault="00A118B7" w:rsidP="00A118B7">
      <w:pPr>
        <w:spacing w:line="200" w:lineRule="exact"/>
      </w:pPr>
    </w:p>
    <w:p w14:paraId="7FF49BBF" w14:textId="77777777" w:rsidR="00A118B7" w:rsidRPr="007923FF" w:rsidRDefault="00A118B7" w:rsidP="00A118B7">
      <w:pPr>
        <w:spacing w:line="200" w:lineRule="exact"/>
      </w:pPr>
    </w:p>
    <w:p w14:paraId="6607F3FB" w14:textId="77777777" w:rsidR="00A118B7" w:rsidRPr="007923FF" w:rsidRDefault="00A118B7" w:rsidP="00A118B7">
      <w:pPr>
        <w:spacing w:line="200" w:lineRule="exact"/>
      </w:pPr>
    </w:p>
    <w:p w14:paraId="5A27DF4A" w14:textId="77777777" w:rsidR="00A118B7" w:rsidRPr="007923FF" w:rsidRDefault="00A118B7" w:rsidP="00A118B7">
      <w:pPr>
        <w:spacing w:line="200" w:lineRule="exact"/>
      </w:pPr>
    </w:p>
    <w:p w14:paraId="46AE046E" w14:textId="77777777" w:rsidR="00A118B7" w:rsidRPr="007923FF" w:rsidRDefault="00A118B7" w:rsidP="00A118B7">
      <w:pPr>
        <w:spacing w:line="200" w:lineRule="exact"/>
      </w:pPr>
    </w:p>
    <w:p w14:paraId="1CECD50B" w14:textId="77777777" w:rsidR="00A118B7" w:rsidRPr="007923FF" w:rsidRDefault="00A118B7" w:rsidP="00A118B7">
      <w:pPr>
        <w:spacing w:line="200" w:lineRule="exact"/>
      </w:pPr>
    </w:p>
    <w:p w14:paraId="44B5BBBF" w14:textId="77777777" w:rsidR="00A118B7" w:rsidRPr="007923FF" w:rsidRDefault="00A118B7" w:rsidP="00A118B7">
      <w:pPr>
        <w:spacing w:line="200" w:lineRule="exact"/>
      </w:pPr>
    </w:p>
    <w:p w14:paraId="0AF0636F" w14:textId="77777777" w:rsidR="00A118B7" w:rsidRPr="007923FF" w:rsidRDefault="00A118B7" w:rsidP="00A118B7">
      <w:pPr>
        <w:spacing w:line="200" w:lineRule="exact"/>
      </w:pPr>
    </w:p>
    <w:p w14:paraId="43235305" w14:textId="77777777" w:rsidR="00A118B7" w:rsidRPr="007923FF" w:rsidRDefault="00A118B7" w:rsidP="00A118B7">
      <w:pPr>
        <w:spacing w:line="200" w:lineRule="exact"/>
      </w:pPr>
    </w:p>
    <w:p w14:paraId="3D34BB69" w14:textId="77777777" w:rsidR="00A118B7" w:rsidRPr="007923FF" w:rsidRDefault="00A118B7" w:rsidP="00A118B7">
      <w:pPr>
        <w:spacing w:line="200" w:lineRule="exact"/>
      </w:pPr>
    </w:p>
    <w:p w14:paraId="2B0687C2" w14:textId="77777777" w:rsidR="00A118B7" w:rsidRPr="007923FF" w:rsidRDefault="00A118B7" w:rsidP="00A118B7">
      <w:pPr>
        <w:spacing w:line="200" w:lineRule="exact"/>
      </w:pPr>
    </w:p>
    <w:p w14:paraId="3492E46F" w14:textId="77777777" w:rsidR="00A118B7" w:rsidRPr="007923FF" w:rsidRDefault="00A118B7" w:rsidP="00A118B7">
      <w:pPr>
        <w:spacing w:line="200" w:lineRule="exact"/>
      </w:pPr>
    </w:p>
    <w:p w14:paraId="025250B1" w14:textId="77777777" w:rsidR="00A118B7" w:rsidRPr="007923FF" w:rsidRDefault="00A118B7" w:rsidP="00A118B7">
      <w:pPr>
        <w:spacing w:line="200" w:lineRule="exact"/>
      </w:pPr>
    </w:p>
    <w:p w14:paraId="2AEE4C07" w14:textId="77777777" w:rsidR="00A118B7" w:rsidRPr="007923FF" w:rsidRDefault="00A118B7" w:rsidP="00A118B7">
      <w:pPr>
        <w:spacing w:line="200" w:lineRule="exact"/>
      </w:pPr>
    </w:p>
    <w:p w14:paraId="12E76517" w14:textId="77777777" w:rsidR="00A118B7" w:rsidRPr="007923FF" w:rsidRDefault="00A118B7" w:rsidP="00A118B7">
      <w:pPr>
        <w:spacing w:line="200" w:lineRule="exact"/>
      </w:pPr>
    </w:p>
    <w:p w14:paraId="521DE4D8" w14:textId="77777777" w:rsidR="00A118B7" w:rsidRPr="007923FF" w:rsidRDefault="00A118B7" w:rsidP="00A118B7">
      <w:pPr>
        <w:spacing w:line="200" w:lineRule="exact"/>
      </w:pPr>
    </w:p>
    <w:p w14:paraId="5FE102DD" w14:textId="77777777" w:rsidR="00A118B7" w:rsidRPr="007923FF" w:rsidRDefault="00A118B7" w:rsidP="00A118B7">
      <w:pPr>
        <w:spacing w:line="200" w:lineRule="exact"/>
      </w:pPr>
    </w:p>
    <w:p w14:paraId="5637D4AA" w14:textId="77777777" w:rsidR="00A118B7" w:rsidRPr="007923FF" w:rsidRDefault="00A118B7" w:rsidP="00A118B7">
      <w:pPr>
        <w:spacing w:line="200" w:lineRule="exact"/>
      </w:pPr>
    </w:p>
    <w:p w14:paraId="36E66BAE" w14:textId="77777777" w:rsidR="00A118B7" w:rsidRPr="007923FF" w:rsidRDefault="00A118B7" w:rsidP="00A118B7">
      <w:pPr>
        <w:spacing w:line="200" w:lineRule="exact"/>
      </w:pPr>
    </w:p>
    <w:p w14:paraId="40BDB798" w14:textId="77777777" w:rsidR="00A118B7" w:rsidRPr="007923FF" w:rsidRDefault="00A118B7" w:rsidP="00A118B7">
      <w:pPr>
        <w:spacing w:line="200" w:lineRule="exact"/>
      </w:pPr>
    </w:p>
    <w:p w14:paraId="493923B3" w14:textId="77777777" w:rsidR="00A118B7" w:rsidRPr="007923FF" w:rsidRDefault="00A118B7" w:rsidP="00A118B7">
      <w:pPr>
        <w:spacing w:line="200" w:lineRule="exact"/>
      </w:pPr>
    </w:p>
    <w:p w14:paraId="301B6FEE" w14:textId="77777777" w:rsidR="00A118B7" w:rsidRPr="007923FF" w:rsidRDefault="00A118B7" w:rsidP="00A118B7">
      <w:pPr>
        <w:spacing w:line="200" w:lineRule="exact"/>
      </w:pPr>
    </w:p>
    <w:p w14:paraId="27A1D880" w14:textId="77777777" w:rsidR="00A118B7" w:rsidRPr="007923FF" w:rsidRDefault="00A118B7" w:rsidP="00A118B7">
      <w:pPr>
        <w:spacing w:line="200" w:lineRule="exact"/>
      </w:pPr>
    </w:p>
    <w:p w14:paraId="06FB7494" w14:textId="77777777" w:rsidR="00A118B7" w:rsidRPr="007923FF" w:rsidRDefault="00A118B7" w:rsidP="00A118B7">
      <w:pPr>
        <w:spacing w:line="200" w:lineRule="exact"/>
      </w:pPr>
    </w:p>
    <w:p w14:paraId="77B40F94" w14:textId="77777777" w:rsidR="00A118B7" w:rsidRPr="007923FF" w:rsidRDefault="00A118B7" w:rsidP="00A118B7">
      <w:pPr>
        <w:spacing w:line="200" w:lineRule="exact"/>
      </w:pPr>
    </w:p>
    <w:p w14:paraId="51C69B59" w14:textId="77777777" w:rsidR="00A118B7" w:rsidRPr="007923FF" w:rsidRDefault="00A118B7" w:rsidP="00A118B7">
      <w:pPr>
        <w:spacing w:line="200" w:lineRule="exact"/>
      </w:pPr>
    </w:p>
    <w:p w14:paraId="4B428577" w14:textId="77777777" w:rsidR="00A118B7" w:rsidRPr="007923FF" w:rsidRDefault="00A118B7" w:rsidP="00A118B7">
      <w:pPr>
        <w:spacing w:line="200" w:lineRule="exact"/>
      </w:pPr>
    </w:p>
    <w:p w14:paraId="520701CB" w14:textId="77777777" w:rsidR="00A118B7" w:rsidRPr="007923FF" w:rsidRDefault="00A118B7" w:rsidP="00A118B7">
      <w:pPr>
        <w:spacing w:line="200" w:lineRule="exact"/>
      </w:pPr>
    </w:p>
    <w:p w14:paraId="71DCA13C" w14:textId="77777777" w:rsidR="00A118B7" w:rsidRPr="007923FF" w:rsidRDefault="00A118B7" w:rsidP="00A118B7">
      <w:pPr>
        <w:spacing w:line="200" w:lineRule="exact"/>
      </w:pPr>
    </w:p>
    <w:p w14:paraId="3822687E" w14:textId="77777777" w:rsidR="00A118B7" w:rsidRPr="007923FF" w:rsidRDefault="00A118B7" w:rsidP="00A118B7">
      <w:pPr>
        <w:spacing w:line="200" w:lineRule="exact"/>
      </w:pPr>
    </w:p>
    <w:p w14:paraId="1B0F809E" w14:textId="77777777" w:rsidR="00A118B7" w:rsidRPr="007923FF" w:rsidRDefault="00A118B7" w:rsidP="00A118B7">
      <w:pPr>
        <w:spacing w:line="200" w:lineRule="exact"/>
      </w:pPr>
    </w:p>
    <w:p w14:paraId="3CC5F4E1" w14:textId="77777777" w:rsidR="00A118B7" w:rsidRPr="007923FF" w:rsidRDefault="00A118B7" w:rsidP="00A118B7">
      <w:pPr>
        <w:spacing w:line="200" w:lineRule="exact"/>
      </w:pPr>
    </w:p>
    <w:p w14:paraId="11504085" w14:textId="77777777" w:rsidR="00A118B7" w:rsidRPr="007923FF" w:rsidRDefault="00A118B7" w:rsidP="00A118B7">
      <w:pPr>
        <w:spacing w:line="200" w:lineRule="exact"/>
      </w:pPr>
    </w:p>
    <w:p w14:paraId="4EC7ED8E" w14:textId="77777777" w:rsidR="00A118B7" w:rsidRPr="007923FF" w:rsidRDefault="00A118B7" w:rsidP="00A118B7">
      <w:pPr>
        <w:spacing w:line="200" w:lineRule="exact"/>
      </w:pPr>
    </w:p>
    <w:p w14:paraId="66F1461D" w14:textId="77777777" w:rsidR="00A118B7" w:rsidRPr="007923FF" w:rsidRDefault="00A118B7" w:rsidP="00A118B7">
      <w:pPr>
        <w:spacing w:line="200" w:lineRule="exact"/>
      </w:pPr>
    </w:p>
    <w:p w14:paraId="511BA518" w14:textId="77777777" w:rsidR="00A118B7" w:rsidRPr="007923FF" w:rsidRDefault="00A118B7" w:rsidP="00A118B7">
      <w:pPr>
        <w:spacing w:line="200" w:lineRule="exact"/>
      </w:pPr>
    </w:p>
    <w:p w14:paraId="2C996C67" w14:textId="77777777" w:rsidR="00A118B7" w:rsidRPr="007923FF" w:rsidRDefault="00A118B7" w:rsidP="00A118B7">
      <w:pPr>
        <w:spacing w:line="200" w:lineRule="exact"/>
      </w:pPr>
    </w:p>
    <w:p w14:paraId="14E0675D" w14:textId="77777777" w:rsidR="00A118B7" w:rsidRPr="007923FF" w:rsidRDefault="00A118B7" w:rsidP="00A118B7">
      <w:pPr>
        <w:spacing w:line="200" w:lineRule="exact"/>
      </w:pPr>
    </w:p>
    <w:p w14:paraId="7FEA1A3F" w14:textId="77777777" w:rsidR="00A118B7" w:rsidRPr="007923FF" w:rsidRDefault="00A118B7" w:rsidP="00A118B7">
      <w:pPr>
        <w:spacing w:line="200" w:lineRule="exact"/>
      </w:pPr>
    </w:p>
    <w:p w14:paraId="52FDDD52" w14:textId="77777777" w:rsidR="00A118B7" w:rsidRPr="007923FF" w:rsidRDefault="00A118B7" w:rsidP="00A118B7">
      <w:pPr>
        <w:spacing w:line="200" w:lineRule="exact"/>
      </w:pPr>
    </w:p>
    <w:p w14:paraId="70206522" w14:textId="77777777" w:rsidR="00A118B7" w:rsidRPr="007923FF" w:rsidRDefault="00A118B7" w:rsidP="00A118B7">
      <w:pPr>
        <w:spacing w:line="200" w:lineRule="exact"/>
      </w:pPr>
    </w:p>
    <w:p w14:paraId="25D4BB18" w14:textId="77777777" w:rsidR="00A118B7" w:rsidRPr="007923FF" w:rsidRDefault="00A118B7" w:rsidP="00A118B7">
      <w:pPr>
        <w:tabs>
          <w:tab w:val="left" w:pos="8380"/>
        </w:tabs>
        <w:spacing w:line="0" w:lineRule="atLeast"/>
        <w:ind w:left="320"/>
        <w:rPr>
          <w:b/>
          <w:sz w:val="34"/>
          <w:vertAlign w:val="subscript"/>
        </w:rPr>
      </w:pPr>
      <w:r w:rsidRPr="007923FF">
        <w:rPr>
          <w:b/>
          <w:sz w:val="21"/>
        </w:rPr>
        <w:t>If additional space is needed, make a copy of this page and attach it to the signed form.</w:t>
      </w:r>
      <w:r w:rsidRPr="007923FF">
        <w:tab/>
      </w:r>
      <w:r w:rsidRPr="007923FF">
        <w:rPr>
          <w:b/>
          <w:sz w:val="18"/>
        </w:rPr>
        <w:t xml:space="preserve">NUMBER </w:t>
      </w:r>
      <w:r w:rsidRPr="007923FF">
        <w:rPr>
          <w:b/>
          <w:sz w:val="34"/>
          <w:vertAlign w:val="subscript"/>
        </w:rPr>
        <w:t>_____</w:t>
      </w:r>
      <w:r w:rsidRPr="007923FF">
        <w:rPr>
          <w:b/>
          <w:sz w:val="18"/>
        </w:rPr>
        <w:t xml:space="preserve"> OF </w:t>
      </w:r>
      <w:r w:rsidRPr="007923FF">
        <w:rPr>
          <w:b/>
          <w:sz w:val="34"/>
          <w:vertAlign w:val="subscript"/>
        </w:rPr>
        <w:t>_____</w:t>
      </w:r>
    </w:p>
    <w:p w14:paraId="6D1A575D" w14:textId="77777777" w:rsidR="00A118B7" w:rsidRPr="007923FF" w:rsidRDefault="00A118B7" w:rsidP="00A118B7">
      <w:pPr>
        <w:spacing w:line="129" w:lineRule="exact"/>
      </w:pPr>
    </w:p>
    <w:p w14:paraId="26968E36" w14:textId="77777777" w:rsidR="00A118B7" w:rsidRPr="007923FF" w:rsidRDefault="00A118B7" w:rsidP="00A118B7">
      <w:pPr>
        <w:spacing w:line="0" w:lineRule="atLeast"/>
        <w:ind w:left="320"/>
        <w:rPr>
          <w:sz w:val="21"/>
        </w:rPr>
      </w:pPr>
      <w:r w:rsidRPr="007923FF">
        <w:rPr>
          <w:sz w:val="21"/>
        </w:rPr>
        <w:t>All entries must be submitted using this form. Please refer to all attached pages when completing and signing this form.</w:t>
      </w:r>
    </w:p>
    <w:p w14:paraId="78DA782B" w14:textId="77777777" w:rsidR="00A118B7" w:rsidRPr="007923FF" w:rsidRDefault="00A118B7" w:rsidP="00A118B7">
      <w:pPr>
        <w:spacing w:line="91" w:lineRule="exact"/>
      </w:pPr>
    </w:p>
    <w:p w14:paraId="7040FF8E" w14:textId="77777777" w:rsidR="00A118B7" w:rsidRPr="007923FF" w:rsidRDefault="00A118B7" w:rsidP="00A118B7">
      <w:pPr>
        <w:tabs>
          <w:tab w:val="left" w:pos="4680"/>
          <w:tab w:val="left" w:pos="5040"/>
          <w:tab w:val="left" w:pos="5980"/>
          <w:tab w:val="left" w:pos="7640"/>
        </w:tabs>
        <w:spacing w:line="0" w:lineRule="atLeast"/>
        <w:rPr>
          <w:rFonts w:ascii="Arial" w:eastAsia="Arial" w:hAnsi="Arial"/>
          <w:b/>
          <w:sz w:val="13"/>
        </w:rPr>
        <w:sectPr w:rsidR="00A118B7" w:rsidRPr="007923FF" w:rsidSect="00E63188">
          <w:pgSz w:w="12240" w:h="15840"/>
          <w:pgMar w:top="647" w:right="720" w:bottom="0" w:left="720" w:header="0" w:footer="0" w:gutter="0"/>
          <w:cols w:space="0" w:equalWidth="0">
            <w:col w:w="10800"/>
          </w:cols>
          <w:docGrid w:linePitch="360"/>
        </w:sectPr>
      </w:pPr>
    </w:p>
    <w:p w14:paraId="0898E732" w14:textId="77777777" w:rsidR="00A118B7" w:rsidRPr="007923FF" w:rsidRDefault="00A118B7" w:rsidP="00A118B7">
      <w:pPr>
        <w:spacing w:line="0" w:lineRule="atLeast"/>
        <w:rPr>
          <w:rFonts w:ascii="Arial" w:eastAsia="Arial" w:hAnsi="Arial"/>
          <w:sz w:val="28"/>
        </w:rPr>
      </w:pPr>
      <w:bookmarkStart w:id="117" w:name="page8"/>
      <w:bookmarkEnd w:id="117"/>
      <w:r w:rsidRPr="007923FF">
        <w:rPr>
          <w:rFonts w:ascii="Arial" w:eastAsia="Arial" w:hAnsi="Arial"/>
          <w:b/>
          <w:sz w:val="28"/>
        </w:rPr>
        <w:lastRenderedPageBreak/>
        <w:t xml:space="preserve">SECTION 9: </w:t>
      </w:r>
      <w:r w:rsidRPr="007923FF">
        <w:rPr>
          <w:rFonts w:ascii="Arial" w:eastAsia="Arial" w:hAnsi="Arial"/>
          <w:sz w:val="28"/>
        </w:rPr>
        <w:t>Attestation, Signature, and Date</w:t>
      </w:r>
    </w:p>
    <w:p w14:paraId="6CEA1F56" w14:textId="77777777" w:rsidR="00A118B7" w:rsidRPr="007923FF" w:rsidRDefault="00A118B7" w:rsidP="00A118B7">
      <w:pPr>
        <w:spacing w:line="151" w:lineRule="exact"/>
      </w:pPr>
    </w:p>
    <w:p w14:paraId="6CC10C98" w14:textId="77777777" w:rsidR="00A118B7" w:rsidRPr="007923FF" w:rsidRDefault="00A118B7" w:rsidP="00A118B7">
      <w:pPr>
        <w:spacing w:line="0" w:lineRule="atLeast"/>
        <w:rPr>
          <w:b/>
          <w:sz w:val="21"/>
        </w:rPr>
      </w:pPr>
      <w:r w:rsidRPr="007923FF">
        <w:rPr>
          <w:b/>
          <w:sz w:val="21"/>
        </w:rPr>
        <w:t>All disclosing entities must complete this section.</w:t>
      </w:r>
    </w:p>
    <w:p w14:paraId="450D01DA" w14:textId="77777777" w:rsidR="00A118B7" w:rsidRPr="007923FF" w:rsidRDefault="00A118B7" w:rsidP="00A118B7">
      <w:pPr>
        <w:spacing w:line="107" w:lineRule="exact"/>
      </w:pPr>
    </w:p>
    <w:p w14:paraId="1F0CF1EC" w14:textId="77777777" w:rsidR="00A118B7" w:rsidRPr="007923FF" w:rsidRDefault="00A118B7" w:rsidP="00A118B7">
      <w:pPr>
        <w:spacing w:line="295" w:lineRule="auto"/>
        <w:ind w:left="320" w:right="800"/>
        <w:rPr>
          <w:sz w:val="21"/>
        </w:rPr>
      </w:pPr>
      <w:r w:rsidRPr="007923FF">
        <w:rPr>
          <w:sz w:val="21"/>
        </w:rPr>
        <w:t>I certify that the information on this form, and any attached statement that I have provided, has been reviewed and signed by me, and is true, accurate, and complete, to the best of my knowledge.</w:t>
      </w:r>
    </w:p>
    <w:p w14:paraId="4EA9A986" w14:textId="77777777" w:rsidR="00A118B7" w:rsidRPr="007923FF" w:rsidRDefault="00A118B7" w:rsidP="00A118B7">
      <w:pPr>
        <w:spacing w:line="62" w:lineRule="exact"/>
      </w:pPr>
    </w:p>
    <w:p w14:paraId="5DD95BC2" w14:textId="77777777" w:rsidR="00A118B7" w:rsidRPr="007923FF" w:rsidRDefault="00A118B7" w:rsidP="00A118B7">
      <w:pPr>
        <w:spacing w:line="295" w:lineRule="auto"/>
        <w:ind w:left="320" w:right="940"/>
        <w:rPr>
          <w:sz w:val="21"/>
        </w:rPr>
      </w:pPr>
      <w:r w:rsidRPr="007923FF">
        <w:rPr>
          <w:sz w:val="21"/>
        </w:rPr>
        <w:t>I understand that I sign under the pains and penalties of perjury, and may be subject to civil penalties or criminal prosecution for any falsification, omission, or concealment of any material fact contained herein.</w:t>
      </w:r>
    </w:p>
    <w:p w14:paraId="76A218C2" w14:textId="77777777" w:rsidR="00A118B7" w:rsidRPr="007923FF" w:rsidRDefault="00A118B7" w:rsidP="00A118B7">
      <w:pPr>
        <w:spacing w:line="62" w:lineRule="exact"/>
      </w:pPr>
    </w:p>
    <w:p w14:paraId="439CD146" w14:textId="77777777" w:rsidR="00A118B7" w:rsidRPr="007923FF" w:rsidRDefault="00A118B7" w:rsidP="00A118B7">
      <w:pPr>
        <w:spacing w:line="295" w:lineRule="auto"/>
        <w:ind w:left="320" w:right="480"/>
        <w:rPr>
          <w:sz w:val="21"/>
        </w:rPr>
      </w:pPr>
      <w:r w:rsidRPr="007923FF">
        <w:rPr>
          <w:sz w:val="21"/>
        </w:rPr>
        <w:t>I agree to abide by all applicable federal and state laws and regulations, as well as the rules and regulations of particular to the type of program covered by this enrollment application.</w:t>
      </w:r>
    </w:p>
    <w:p w14:paraId="72153B93" w14:textId="77777777" w:rsidR="00A118B7" w:rsidRPr="007923FF" w:rsidRDefault="00A118B7" w:rsidP="00A118B7">
      <w:pPr>
        <w:spacing w:line="62" w:lineRule="exact"/>
      </w:pPr>
    </w:p>
    <w:p w14:paraId="339B6BBE" w14:textId="77777777" w:rsidR="00A118B7" w:rsidRPr="007923FF" w:rsidRDefault="00A118B7" w:rsidP="00A118B7">
      <w:pPr>
        <w:spacing w:line="295" w:lineRule="auto"/>
        <w:ind w:left="680" w:right="560"/>
        <w:rPr>
          <w:sz w:val="21"/>
        </w:rPr>
      </w:pPr>
      <w:r w:rsidRPr="007923FF">
        <w:rPr>
          <w:b/>
          <w:sz w:val="21"/>
        </w:rPr>
        <w:t xml:space="preserve">Note: </w:t>
      </w:r>
      <w:r w:rsidRPr="007923FF">
        <w:rPr>
          <w:sz w:val="21"/>
        </w:rPr>
        <w:t>Signature or date stamps, electronically generated signatures or dates, or the signature of anyone other than</w:t>
      </w:r>
      <w:r w:rsidRPr="007923FF">
        <w:rPr>
          <w:b/>
          <w:sz w:val="21"/>
        </w:rPr>
        <w:t xml:space="preserve"> </w:t>
      </w:r>
      <w:r w:rsidRPr="007923FF">
        <w:rPr>
          <w:sz w:val="21"/>
        </w:rPr>
        <w:t>the disclosing entity or person legally authorized to sign on behalf of the entity are not acceptable.</w:t>
      </w:r>
    </w:p>
    <w:p w14:paraId="6C811CE1" w14:textId="77777777" w:rsidR="00A118B7" w:rsidRPr="007923FF" w:rsidRDefault="00A118B7" w:rsidP="00A118B7">
      <w:pPr>
        <w:spacing w:line="62" w:lineRule="exact"/>
      </w:pPr>
    </w:p>
    <w:p w14:paraId="303DE12B" w14:textId="77777777" w:rsidR="00A118B7" w:rsidRPr="007923FF" w:rsidRDefault="00A118B7" w:rsidP="00A118B7">
      <w:pPr>
        <w:spacing w:line="295" w:lineRule="auto"/>
        <w:ind w:left="320" w:right="860"/>
        <w:rPr>
          <w:sz w:val="21"/>
        </w:rPr>
      </w:pPr>
      <w:r w:rsidRPr="007923FF">
        <w:rPr>
          <w:sz w:val="21"/>
        </w:rPr>
        <w:t>In accordance with 130 CMR 450.223(B), I agree to notify the MassHealth agency in writing within 14 days of any change to any of the information submitted upon enrollment.</w:t>
      </w:r>
    </w:p>
    <w:p w14:paraId="50F40B28" w14:textId="77777777" w:rsidR="00A118B7" w:rsidRPr="007923FF" w:rsidRDefault="00A118B7" w:rsidP="00A118B7">
      <w:pPr>
        <w:spacing w:line="62" w:lineRule="exact"/>
      </w:pPr>
    </w:p>
    <w:p w14:paraId="3D5CE3E2" w14:textId="77777777" w:rsidR="00A118B7" w:rsidRPr="007923FF" w:rsidRDefault="00A118B7" w:rsidP="00A118B7">
      <w:pPr>
        <w:spacing w:line="280" w:lineRule="auto"/>
        <w:ind w:left="320" w:right="340"/>
        <w:rPr>
          <w:sz w:val="21"/>
        </w:rPr>
      </w:pPr>
      <w:r w:rsidRPr="007923FF">
        <w:rPr>
          <w:sz w:val="21"/>
        </w:rPr>
        <w:t>In accordance with 42 CFR § 455.105, I agree to disclose full and complete information regarding the following business transactions within 35 days following a request of the MassHealth agency or the Secretary of Health and Human Services:</w:t>
      </w:r>
    </w:p>
    <w:p w14:paraId="2F9F3396" w14:textId="77777777" w:rsidR="00A118B7" w:rsidRPr="007923FF" w:rsidRDefault="00A118B7" w:rsidP="00A118B7">
      <w:pPr>
        <w:spacing w:line="79" w:lineRule="exact"/>
      </w:pPr>
    </w:p>
    <w:p w14:paraId="098ADD35" w14:textId="77777777" w:rsidR="00A118B7" w:rsidRPr="007923FF" w:rsidRDefault="00A118B7" w:rsidP="005C123E">
      <w:pPr>
        <w:numPr>
          <w:ilvl w:val="0"/>
          <w:numId w:val="26"/>
        </w:numPr>
        <w:tabs>
          <w:tab w:val="left" w:pos="960"/>
        </w:tabs>
        <w:spacing w:line="280" w:lineRule="auto"/>
        <w:ind w:left="832" w:right="560" w:hanging="360"/>
        <w:rPr>
          <w:sz w:val="21"/>
        </w:rPr>
      </w:pPr>
      <w:r w:rsidRPr="007923FF">
        <w:rPr>
          <w:sz w:val="21"/>
        </w:rPr>
        <w:t>Information about the ownership of any subcontractor with whom the provider, MCE, or disclosing entity has had business transactions totaling more than $25,000 during the 12-month period ending on the date of the request; and</w:t>
      </w:r>
    </w:p>
    <w:p w14:paraId="2F54FA52" w14:textId="77777777" w:rsidR="00A118B7" w:rsidRPr="007923FF" w:rsidRDefault="00A118B7" w:rsidP="00A118B7">
      <w:pPr>
        <w:spacing w:line="78" w:lineRule="exact"/>
        <w:rPr>
          <w:sz w:val="21"/>
        </w:rPr>
      </w:pPr>
    </w:p>
    <w:p w14:paraId="6A13DAE0" w14:textId="77777777" w:rsidR="00A118B7" w:rsidRPr="007923FF" w:rsidRDefault="00A118B7" w:rsidP="005C123E">
      <w:pPr>
        <w:numPr>
          <w:ilvl w:val="0"/>
          <w:numId w:val="26"/>
        </w:numPr>
        <w:tabs>
          <w:tab w:val="left" w:pos="960"/>
        </w:tabs>
        <w:spacing w:line="295" w:lineRule="auto"/>
        <w:ind w:left="832" w:right="900" w:hanging="360"/>
        <w:rPr>
          <w:sz w:val="21"/>
        </w:rPr>
      </w:pPr>
      <w:r w:rsidRPr="007923FF">
        <w:rPr>
          <w:sz w:val="21"/>
        </w:rPr>
        <w:t>Any significant business transactions between the provider and any wholly owned supplier or between the provider and any subcontractor during the 5-year period ending on the date of the request.</w:t>
      </w:r>
    </w:p>
    <w:p w14:paraId="16C0C155" w14:textId="77777777" w:rsidR="00A118B7" w:rsidRPr="007923FF" w:rsidRDefault="00A118B7" w:rsidP="00A118B7">
      <w:pPr>
        <w:spacing w:line="200" w:lineRule="exact"/>
      </w:pPr>
    </w:p>
    <w:p w14:paraId="7BC59A50" w14:textId="77777777" w:rsidR="00A118B7" w:rsidRPr="007923FF" w:rsidRDefault="00A118B7" w:rsidP="00A118B7">
      <w:pPr>
        <w:spacing w:line="282" w:lineRule="exact"/>
      </w:pPr>
    </w:p>
    <w:p w14:paraId="66BDF75B" w14:textId="77777777" w:rsidR="00A118B7" w:rsidRPr="007923FF" w:rsidRDefault="00A118B7" w:rsidP="00A118B7">
      <w:pPr>
        <w:spacing w:line="0" w:lineRule="atLeast"/>
        <w:ind w:left="320"/>
        <w:rPr>
          <w:sz w:val="21"/>
        </w:rPr>
      </w:pPr>
      <w:r w:rsidRPr="007923FF">
        <w:rPr>
          <w:sz w:val="21"/>
        </w:rPr>
        <w:t>Signature:</w:t>
      </w:r>
      <w:r w:rsidR="00895CB8">
        <w:rPr>
          <w:sz w:val="21"/>
        </w:rPr>
        <w:t>__________________________________________</w:t>
      </w:r>
    </w:p>
    <w:p w14:paraId="20C7477C" w14:textId="77777777" w:rsidR="00A118B7" w:rsidRPr="007923FF" w:rsidRDefault="00A118B7" w:rsidP="00A118B7">
      <w:pPr>
        <w:spacing w:line="20" w:lineRule="exact"/>
      </w:pPr>
      <w:r w:rsidRPr="007923FF">
        <w:rPr>
          <w:noProof/>
          <w:sz w:val="21"/>
        </w:rPr>
        <w:drawing>
          <wp:anchor distT="0" distB="0" distL="114300" distR="114300" simplePos="0" relativeHeight="251682304" behindDoc="1" locked="0" layoutInCell="1" allowOverlap="1" wp14:anchorId="535B11DD" wp14:editId="67C91C35">
            <wp:simplePos x="0" y="0"/>
            <wp:positionH relativeFrom="column">
              <wp:posOffset>795655</wp:posOffset>
            </wp:positionH>
            <wp:positionV relativeFrom="paragraph">
              <wp:posOffset>-10160</wp:posOffset>
            </wp:positionV>
            <wp:extent cx="2242820" cy="44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42820" cy="4445"/>
                    </a:xfrm>
                    <a:prstGeom prst="rect">
                      <a:avLst/>
                    </a:prstGeom>
                    <a:noFill/>
                  </pic:spPr>
                </pic:pic>
              </a:graphicData>
            </a:graphic>
            <wp14:sizeRelH relativeFrom="page">
              <wp14:pctWidth>0</wp14:pctWidth>
            </wp14:sizeRelH>
            <wp14:sizeRelV relativeFrom="page">
              <wp14:pctHeight>0</wp14:pctHeight>
            </wp14:sizeRelV>
          </wp:anchor>
        </w:drawing>
      </w:r>
    </w:p>
    <w:p w14:paraId="180E2954" w14:textId="77777777" w:rsidR="00A118B7" w:rsidRPr="007923FF" w:rsidRDefault="00A118B7" w:rsidP="00A118B7">
      <w:pPr>
        <w:spacing w:line="200" w:lineRule="exact"/>
      </w:pPr>
    </w:p>
    <w:p w14:paraId="725447B7" w14:textId="77777777" w:rsidR="00A118B7" w:rsidRPr="007923FF" w:rsidRDefault="00A118B7" w:rsidP="00A118B7">
      <w:pPr>
        <w:spacing w:line="327" w:lineRule="exact"/>
      </w:pPr>
    </w:p>
    <w:p w14:paraId="26502D45" w14:textId="77777777" w:rsidR="00A118B7" w:rsidRPr="007923FF" w:rsidRDefault="00A118B7" w:rsidP="00A118B7">
      <w:pPr>
        <w:spacing w:line="0" w:lineRule="atLeast"/>
        <w:ind w:left="760"/>
        <w:rPr>
          <w:sz w:val="21"/>
        </w:rPr>
      </w:pPr>
      <w:r w:rsidRPr="007923FF">
        <w:rPr>
          <w:sz w:val="21"/>
        </w:rPr>
        <w:t>Printed Name</w:t>
      </w:r>
    </w:p>
    <w:p w14:paraId="6CE57838" w14:textId="77777777" w:rsidR="00A118B7" w:rsidRPr="007923FF" w:rsidRDefault="00A118B7" w:rsidP="00A118B7">
      <w:pPr>
        <w:spacing w:line="20" w:lineRule="exact"/>
      </w:pPr>
      <w:r w:rsidRPr="007923FF">
        <w:rPr>
          <w:noProof/>
          <w:sz w:val="21"/>
        </w:rPr>
        <mc:AlternateContent>
          <mc:Choice Requires="wps">
            <w:drawing>
              <wp:anchor distT="0" distB="0" distL="114300" distR="114300" simplePos="0" relativeHeight="251683328" behindDoc="1" locked="0" layoutInCell="1" allowOverlap="1" wp14:anchorId="294BFDB0" wp14:editId="63501A02">
                <wp:simplePos x="0" y="0"/>
                <wp:positionH relativeFrom="column">
                  <wp:posOffset>1297305</wp:posOffset>
                </wp:positionH>
                <wp:positionV relativeFrom="paragraph">
                  <wp:posOffset>-7620</wp:posOffset>
                </wp:positionV>
                <wp:extent cx="1871980" cy="0"/>
                <wp:effectExtent l="11430" t="11430" r="12065" b="762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303D8E" id="Straight Connector 4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6pt" to="24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0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" strokeweight=".5pt"/>
            </w:pict>
          </mc:Fallback>
        </mc:AlternateContent>
      </w:r>
    </w:p>
    <w:p w14:paraId="3A41F97A" w14:textId="77777777" w:rsidR="00A118B7" w:rsidRPr="007923FF" w:rsidRDefault="00A118B7" w:rsidP="00A118B7">
      <w:pPr>
        <w:spacing w:line="139" w:lineRule="exact"/>
      </w:pPr>
    </w:p>
    <w:p w14:paraId="100C7DFD" w14:textId="77777777" w:rsidR="00A118B7" w:rsidRPr="007923FF" w:rsidRDefault="00A118B7" w:rsidP="00A118B7">
      <w:pPr>
        <w:spacing w:line="0" w:lineRule="atLeast"/>
        <w:ind w:left="760"/>
        <w:rPr>
          <w:sz w:val="21"/>
        </w:rPr>
      </w:pPr>
      <w:r w:rsidRPr="007923FF">
        <w:rPr>
          <w:sz w:val="21"/>
        </w:rPr>
        <w:t>Title</w:t>
      </w:r>
    </w:p>
    <w:p w14:paraId="4A49FD05" w14:textId="77777777" w:rsidR="00A118B7" w:rsidRPr="007923FF" w:rsidRDefault="00A118B7" w:rsidP="00A118B7">
      <w:pPr>
        <w:spacing w:line="20" w:lineRule="exact"/>
      </w:pPr>
      <w:r w:rsidRPr="007923FF">
        <w:rPr>
          <w:noProof/>
          <w:sz w:val="21"/>
        </w:rPr>
        <mc:AlternateContent>
          <mc:Choice Requires="wps">
            <w:drawing>
              <wp:anchor distT="0" distB="0" distL="114300" distR="114300" simplePos="0" relativeHeight="251684352" behindDoc="1" locked="0" layoutInCell="1" allowOverlap="1" wp14:anchorId="1302AD19" wp14:editId="68B760E9">
                <wp:simplePos x="0" y="0"/>
                <wp:positionH relativeFrom="column">
                  <wp:posOffset>791845</wp:posOffset>
                </wp:positionH>
                <wp:positionV relativeFrom="paragraph">
                  <wp:posOffset>-7620</wp:posOffset>
                </wp:positionV>
                <wp:extent cx="2254250" cy="0"/>
                <wp:effectExtent l="10795" t="8255" r="1143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383EAE" id="Straight Connector 3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6pt" to="239.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" strokeweight=".5pt"/>
            </w:pict>
          </mc:Fallback>
        </mc:AlternateContent>
      </w:r>
    </w:p>
    <w:p w14:paraId="137C85CE" w14:textId="77777777" w:rsidR="00A118B7" w:rsidRPr="007923FF" w:rsidRDefault="00A118B7" w:rsidP="00A118B7">
      <w:pPr>
        <w:spacing w:line="139" w:lineRule="exact"/>
      </w:pPr>
    </w:p>
    <w:p w14:paraId="2B25F346" w14:textId="77777777" w:rsidR="00A118B7" w:rsidRPr="007923FF" w:rsidRDefault="00A118B7" w:rsidP="00A118B7">
      <w:pPr>
        <w:spacing w:line="0" w:lineRule="atLeast"/>
        <w:ind w:left="760"/>
        <w:rPr>
          <w:sz w:val="21"/>
        </w:rPr>
      </w:pPr>
      <w:r w:rsidRPr="007923FF">
        <w:rPr>
          <w:sz w:val="21"/>
        </w:rPr>
        <w:t>Date (</w:t>
      </w:r>
      <w:r w:rsidRPr="007923FF">
        <w:rPr>
          <w:sz w:val="16"/>
        </w:rPr>
        <w:t>MM/DD/YYYY</w:t>
      </w:r>
      <w:r w:rsidRPr="007923FF">
        <w:rPr>
          <w:sz w:val="21"/>
        </w:rPr>
        <w:t>)</w:t>
      </w:r>
    </w:p>
    <w:p w14:paraId="69F28A30" w14:textId="77777777" w:rsidR="00A118B7" w:rsidRPr="003507DD" w:rsidRDefault="00A118B7" w:rsidP="003507DD">
      <w:pPr>
        <w:spacing w:line="20" w:lineRule="exact"/>
        <w:sectPr w:rsidR="00A118B7" w:rsidRPr="003507DD" w:rsidSect="00E63188">
          <w:pgSz w:w="12240" w:h="15840"/>
          <w:pgMar w:top="647" w:right="720" w:bottom="0" w:left="720" w:header="0" w:footer="0" w:gutter="0"/>
          <w:cols w:space="0" w:equalWidth="0">
            <w:col w:w="10800"/>
          </w:cols>
          <w:docGrid w:linePitch="360"/>
        </w:sectPr>
      </w:pPr>
      <w:r w:rsidRPr="007923FF">
        <w:rPr>
          <w:noProof/>
          <w:sz w:val="21"/>
        </w:rPr>
        <mc:AlternateContent>
          <mc:Choice Requires="wps">
            <w:drawing>
              <wp:anchor distT="0" distB="0" distL="114300" distR="114300" simplePos="0" relativeHeight="251685376" behindDoc="1" locked="0" layoutInCell="1" allowOverlap="1" wp14:anchorId="5E0DB9C3" wp14:editId="4F9C55FD">
                <wp:simplePos x="0" y="0"/>
                <wp:positionH relativeFrom="column">
                  <wp:posOffset>1576705</wp:posOffset>
                </wp:positionH>
                <wp:positionV relativeFrom="paragraph">
                  <wp:posOffset>-7620</wp:posOffset>
                </wp:positionV>
                <wp:extent cx="1711960" cy="0"/>
                <wp:effectExtent l="5080" t="5715" r="698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04241A" id="Straight Connector 3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5pt,-.6pt" to="258.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IyHgIAADg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" strokeweight=".5pt"/>
            </w:pict>
          </mc:Fallback>
        </mc:AlternateContent>
      </w:r>
    </w:p>
    <w:p w14:paraId="18AC3166" w14:textId="77777777" w:rsidR="00F23584" w:rsidRPr="007923FF" w:rsidRDefault="00F23584" w:rsidP="003507DD">
      <w:pPr>
        <w:pStyle w:val="BodyText"/>
        <w:rPr>
          <w:b/>
          <w:sz w:val="24"/>
          <w:u w:val="none"/>
        </w:rPr>
      </w:pPr>
      <w:r w:rsidRPr="007923FF">
        <w:rPr>
          <w:b/>
          <w:sz w:val="24"/>
          <w:u w:val="none"/>
        </w:rPr>
        <w:lastRenderedPageBreak/>
        <w:t>ATT</w:t>
      </w:r>
      <w:r w:rsidR="009463EF" w:rsidRPr="007923FF">
        <w:rPr>
          <w:b/>
          <w:sz w:val="24"/>
          <w:u w:val="none"/>
        </w:rPr>
        <w:t>ACHMENT</w:t>
      </w:r>
      <w:r w:rsidR="00DB66AF" w:rsidRPr="007923FF">
        <w:rPr>
          <w:b/>
          <w:sz w:val="24"/>
          <w:u w:val="none"/>
        </w:rPr>
        <w:t xml:space="preserve"> </w:t>
      </w:r>
      <w:r w:rsidR="00D00381" w:rsidRPr="007923FF">
        <w:rPr>
          <w:b/>
          <w:sz w:val="24"/>
          <w:u w:val="none"/>
        </w:rPr>
        <w:t>K</w:t>
      </w:r>
    </w:p>
    <w:p w14:paraId="20EFE75B" w14:textId="77777777" w:rsidR="00B41769" w:rsidRPr="007923FF" w:rsidRDefault="00B41769" w:rsidP="005B788B">
      <w:pPr>
        <w:pStyle w:val="BodyText"/>
        <w:rPr>
          <w:szCs w:val="22"/>
        </w:rPr>
      </w:pPr>
    </w:p>
    <w:p w14:paraId="2E8B449C" w14:textId="77777777" w:rsidR="00AD3352" w:rsidRPr="007923FF" w:rsidRDefault="00986E32" w:rsidP="00162434">
      <w:pPr>
        <w:pStyle w:val="BodyText"/>
        <w:rPr>
          <w:b/>
          <w:sz w:val="24"/>
          <w:u w:val="none"/>
        </w:rPr>
      </w:pPr>
      <w:r w:rsidRPr="007923FF">
        <w:rPr>
          <w:b/>
          <w:sz w:val="24"/>
          <w:u w:val="none"/>
        </w:rPr>
        <w:t>DRIVER AND MONITOR CONTRACT TRAINING REQUIREMENT</w:t>
      </w:r>
    </w:p>
    <w:p w14:paraId="2FD3D124" w14:textId="77777777" w:rsidR="00130F24" w:rsidRPr="007923FF" w:rsidRDefault="00130F24" w:rsidP="00162434">
      <w:pPr>
        <w:pStyle w:val="BodyText"/>
        <w:rPr>
          <w:b/>
          <w:sz w:val="24"/>
          <w:u w:val="none"/>
        </w:rPr>
      </w:pPr>
    </w:p>
    <w:p w14:paraId="6C0B1BF4" w14:textId="77777777" w:rsidR="00835C5F" w:rsidRPr="007923FF" w:rsidRDefault="00DC2604" w:rsidP="00B4465F">
      <w:pPr>
        <w:pStyle w:val="BodyText"/>
        <w:jc w:val="left"/>
        <w:rPr>
          <w:sz w:val="18"/>
          <w:szCs w:val="18"/>
          <w:u w:val="none"/>
        </w:rPr>
      </w:pPr>
      <w:r w:rsidRPr="007923FF">
        <w:rPr>
          <w:sz w:val="18"/>
          <w:szCs w:val="18"/>
          <w:u w:val="none"/>
        </w:rPr>
        <w:t>The Transportation Provider shall:  Ensure that all Drivers and Monitors have successfully completed the applicable in-service training program(s) prior to transporting any HST Consumers and annually thereafter.  The Broker reserves the right to request documentation of trainings conducted and all training documentation must be kept on file in the employee (Driver/Monitor) personnel files for Audit purposes.  The mandatory training shall include, at a minimum, the Driver &amp; Monitor Contract Training Requirement listed on the form below.  Use the form below to document completed training.</w:t>
      </w:r>
    </w:p>
    <w:p w14:paraId="013C6398" w14:textId="77777777" w:rsidR="00130F24" w:rsidRPr="007923FF" w:rsidRDefault="00130F24" w:rsidP="00B4465F">
      <w:pPr>
        <w:pStyle w:val="BodyText"/>
        <w:jc w:val="left"/>
        <w:rPr>
          <w:sz w:val="18"/>
          <w:szCs w:val="18"/>
          <w:u w:val="none"/>
        </w:rPr>
      </w:pPr>
    </w:p>
    <w:tbl>
      <w:tblPr>
        <w:tblW w:w="1108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2220"/>
        <w:gridCol w:w="1350"/>
        <w:gridCol w:w="6300"/>
      </w:tblGrid>
      <w:tr w:rsidR="002A6ED9" w:rsidRPr="007923FF" w14:paraId="1860C641" w14:textId="77777777" w:rsidTr="00F469C9">
        <w:trPr>
          <w:trHeight w:val="428"/>
        </w:trPr>
        <w:tc>
          <w:tcPr>
            <w:tcW w:w="4780" w:type="dxa"/>
            <w:gridSpan w:val="3"/>
          </w:tcPr>
          <w:p w14:paraId="04C56CC1" w14:textId="77777777" w:rsidR="002A6ED9" w:rsidRPr="007923FF" w:rsidRDefault="002A6ED9" w:rsidP="002A6ED9">
            <w:pPr>
              <w:pStyle w:val="BodyText"/>
              <w:jc w:val="left"/>
              <w:rPr>
                <w:b/>
                <w:iCs/>
                <w:sz w:val="16"/>
                <w:szCs w:val="16"/>
                <w:u w:val="none"/>
              </w:rPr>
            </w:pPr>
          </w:p>
          <w:p w14:paraId="24E9D3E0" w14:textId="77777777" w:rsidR="002A6ED9" w:rsidRPr="007923FF" w:rsidRDefault="002A6ED9" w:rsidP="002A6ED9">
            <w:pPr>
              <w:pStyle w:val="BodyText"/>
              <w:rPr>
                <w:b/>
                <w:iCs/>
                <w:sz w:val="16"/>
                <w:szCs w:val="16"/>
                <w:u w:val="none"/>
              </w:rPr>
            </w:pPr>
            <w:r w:rsidRPr="007923FF">
              <w:rPr>
                <w:b/>
                <w:iCs/>
                <w:sz w:val="16"/>
                <w:szCs w:val="16"/>
                <w:u w:val="none"/>
              </w:rPr>
              <w:t>TRAINING RECORD</w:t>
            </w:r>
          </w:p>
        </w:tc>
        <w:tc>
          <w:tcPr>
            <w:tcW w:w="6300" w:type="dxa"/>
          </w:tcPr>
          <w:p w14:paraId="3971FA58" w14:textId="77777777" w:rsidR="002A6ED9" w:rsidRPr="007923FF" w:rsidRDefault="002A6ED9" w:rsidP="002A6ED9">
            <w:pPr>
              <w:pStyle w:val="BodyText"/>
              <w:jc w:val="left"/>
              <w:rPr>
                <w:b/>
                <w:iCs/>
                <w:sz w:val="16"/>
                <w:szCs w:val="16"/>
                <w:u w:val="none"/>
              </w:rPr>
            </w:pPr>
            <w:r w:rsidRPr="007923FF">
              <w:rPr>
                <w:b/>
                <w:iCs/>
                <w:sz w:val="16"/>
                <w:szCs w:val="16"/>
                <w:u w:val="none"/>
              </w:rPr>
              <w:t>Name of Personnel:</w:t>
            </w:r>
          </w:p>
          <w:p w14:paraId="649DE4D6" w14:textId="77777777" w:rsidR="002A6ED9" w:rsidRPr="007923FF" w:rsidRDefault="002A6ED9" w:rsidP="00AE3977">
            <w:pPr>
              <w:pStyle w:val="BodyText"/>
              <w:jc w:val="left"/>
              <w:rPr>
                <w:b/>
                <w:iCs/>
                <w:sz w:val="16"/>
                <w:szCs w:val="16"/>
                <w:u w:val="none"/>
              </w:rPr>
            </w:pPr>
            <w:r w:rsidRPr="007923FF">
              <w:rPr>
                <w:b/>
                <w:iCs/>
                <w:sz w:val="16"/>
                <w:szCs w:val="16"/>
                <w:u w:val="none"/>
              </w:rPr>
              <w:t>Driver      –      Monitor</w:t>
            </w:r>
            <w:r w:rsidR="00AE3977" w:rsidRPr="007923FF">
              <w:rPr>
                <w:b/>
                <w:iCs/>
                <w:sz w:val="16"/>
                <w:szCs w:val="16"/>
                <w:u w:val="none"/>
              </w:rPr>
              <w:t xml:space="preserve">            </w:t>
            </w:r>
            <w:r w:rsidR="00790718" w:rsidRPr="007923FF">
              <w:rPr>
                <w:b/>
                <w:iCs/>
                <w:sz w:val="16"/>
                <w:szCs w:val="16"/>
                <w:u w:val="none"/>
              </w:rPr>
              <w:t xml:space="preserve">(Circle </w:t>
            </w:r>
            <w:r w:rsidR="00AE3977" w:rsidRPr="007923FF">
              <w:rPr>
                <w:b/>
                <w:iCs/>
                <w:sz w:val="16"/>
                <w:szCs w:val="16"/>
                <w:u w:val="none"/>
              </w:rPr>
              <w:t>on</w:t>
            </w:r>
            <w:r w:rsidR="002725DC" w:rsidRPr="007923FF">
              <w:rPr>
                <w:b/>
                <w:iCs/>
                <w:sz w:val="16"/>
                <w:szCs w:val="16"/>
                <w:u w:val="none"/>
              </w:rPr>
              <w:t>e</w:t>
            </w:r>
            <w:r w:rsidR="00AE3977" w:rsidRPr="007923FF">
              <w:rPr>
                <w:b/>
                <w:iCs/>
                <w:sz w:val="16"/>
                <w:szCs w:val="16"/>
                <w:u w:val="none"/>
              </w:rPr>
              <w:t xml:space="preserve"> or both if applicable</w:t>
            </w:r>
            <w:r w:rsidR="00790718" w:rsidRPr="007923FF">
              <w:rPr>
                <w:b/>
                <w:iCs/>
                <w:sz w:val="16"/>
                <w:szCs w:val="16"/>
                <w:u w:val="none"/>
              </w:rPr>
              <w:t xml:space="preserve">) </w:t>
            </w:r>
          </w:p>
        </w:tc>
      </w:tr>
      <w:tr w:rsidR="0038089A" w:rsidRPr="007923FF" w14:paraId="3372009F" w14:textId="77777777" w:rsidTr="00F469C9">
        <w:trPr>
          <w:trHeight w:val="285"/>
        </w:trPr>
        <w:tc>
          <w:tcPr>
            <w:tcW w:w="1210" w:type="dxa"/>
          </w:tcPr>
          <w:p w14:paraId="53A25D4A" w14:textId="77777777" w:rsidR="0038089A" w:rsidRPr="007923FF" w:rsidRDefault="0038089A" w:rsidP="002A6ED9">
            <w:pPr>
              <w:pStyle w:val="BodyText"/>
              <w:rPr>
                <w:b/>
                <w:iCs/>
                <w:sz w:val="16"/>
                <w:szCs w:val="16"/>
                <w:u w:val="none"/>
              </w:rPr>
            </w:pPr>
            <w:r w:rsidRPr="007923FF">
              <w:rPr>
                <w:b/>
                <w:iCs/>
                <w:sz w:val="16"/>
                <w:szCs w:val="16"/>
                <w:u w:val="none"/>
              </w:rPr>
              <w:t>Date of Training</w:t>
            </w:r>
          </w:p>
        </w:tc>
        <w:tc>
          <w:tcPr>
            <w:tcW w:w="2220" w:type="dxa"/>
          </w:tcPr>
          <w:p w14:paraId="16E1CA22" w14:textId="77777777" w:rsidR="0038089A" w:rsidRPr="007923FF" w:rsidRDefault="0038089A" w:rsidP="002A6ED9">
            <w:pPr>
              <w:pStyle w:val="BodyText"/>
              <w:rPr>
                <w:b/>
                <w:iCs/>
                <w:sz w:val="16"/>
                <w:szCs w:val="16"/>
                <w:u w:val="none"/>
              </w:rPr>
            </w:pPr>
            <w:r w:rsidRPr="007923FF">
              <w:rPr>
                <w:b/>
                <w:iCs/>
                <w:sz w:val="16"/>
                <w:szCs w:val="16"/>
                <w:u w:val="none"/>
              </w:rPr>
              <w:t>Instructor Name</w:t>
            </w:r>
          </w:p>
        </w:tc>
        <w:tc>
          <w:tcPr>
            <w:tcW w:w="1350" w:type="dxa"/>
          </w:tcPr>
          <w:p w14:paraId="6F14438E" w14:textId="77777777" w:rsidR="0038089A" w:rsidRPr="007923FF" w:rsidRDefault="0038089A" w:rsidP="002A6ED9">
            <w:pPr>
              <w:pStyle w:val="BodyText"/>
              <w:rPr>
                <w:b/>
                <w:iCs/>
                <w:sz w:val="16"/>
                <w:szCs w:val="16"/>
                <w:u w:val="none"/>
              </w:rPr>
            </w:pPr>
            <w:r w:rsidRPr="007923FF">
              <w:rPr>
                <w:b/>
                <w:iCs/>
                <w:sz w:val="16"/>
                <w:szCs w:val="16"/>
                <w:u w:val="none"/>
              </w:rPr>
              <w:t>Program Application</w:t>
            </w:r>
          </w:p>
        </w:tc>
        <w:tc>
          <w:tcPr>
            <w:tcW w:w="6300" w:type="dxa"/>
          </w:tcPr>
          <w:p w14:paraId="77708A2E" w14:textId="77777777" w:rsidR="0038089A" w:rsidRPr="007923FF" w:rsidRDefault="00FF1CFA" w:rsidP="00AA0F15">
            <w:pPr>
              <w:rPr>
                <w:sz w:val="16"/>
                <w:szCs w:val="16"/>
              </w:rPr>
            </w:pPr>
            <w:r w:rsidRPr="007923FF">
              <w:rPr>
                <w:b/>
                <w:iCs/>
                <w:sz w:val="18"/>
                <w:szCs w:val="18"/>
              </w:rPr>
              <w:t>DRIVER AND MONITOR CONTRACT TRAINING REQUIREMENT</w:t>
            </w:r>
          </w:p>
        </w:tc>
      </w:tr>
      <w:tr w:rsidR="00926DE5" w:rsidRPr="007923FF" w14:paraId="1D21F6D0" w14:textId="77777777" w:rsidTr="00F469C9">
        <w:trPr>
          <w:trHeight w:val="463"/>
        </w:trPr>
        <w:tc>
          <w:tcPr>
            <w:tcW w:w="1210" w:type="dxa"/>
            <w:tcBorders>
              <w:top w:val="single" w:sz="4" w:space="0" w:color="auto"/>
              <w:left w:val="single" w:sz="4" w:space="0" w:color="auto"/>
              <w:bottom w:val="single" w:sz="4" w:space="0" w:color="auto"/>
              <w:right w:val="single" w:sz="4" w:space="0" w:color="auto"/>
            </w:tcBorders>
          </w:tcPr>
          <w:p w14:paraId="378E9B9E"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74F4DDA7"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70E84707" w14:textId="77777777" w:rsidR="00926DE5" w:rsidRPr="007923FF" w:rsidRDefault="00926DE5" w:rsidP="002A6ED9">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19F9BF06" w14:textId="77777777" w:rsidR="00926DE5" w:rsidRPr="007923FF" w:rsidRDefault="00926DE5" w:rsidP="00542299">
            <w:pPr>
              <w:rPr>
                <w:sz w:val="16"/>
                <w:szCs w:val="16"/>
              </w:rPr>
            </w:pPr>
            <w:r w:rsidRPr="007923FF">
              <w:rPr>
                <w:sz w:val="16"/>
                <w:szCs w:val="16"/>
              </w:rPr>
              <w:t>*</w:t>
            </w:r>
            <w:r w:rsidR="00887F80" w:rsidRPr="007923FF">
              <w:rPr>
                <w:sz w:val="16"/>
                <w:szCs w:val="16"/>
              </w:rPr>
              <w:t xml:space="preserve"> </w:t>
            </w:r>
            <w:r w:rsidRPr="007923FF">
              <w:rPr>
                <w:sz w:val="16"/>
                <w:szCs w:val="16"/>
              </w:rPr>
              <w:t xml:space="preserve">DRIVER ONLY: Driver rules and regulations; Defensive driving &amp; reacting to skids, and </w:t>
            </w:r>
            <w:r w:rsidR="00887F80" w:rsidRPr="007923FF">
              <w:rPr>
                <w:sz w:val="16"/>
                <w:szCs w:val="16"/>
              </w:rPr>
              <w:t xml:space="preserve">    </w:t>
            </w:r>
            <w:r w:rsidRPr="007923FF">
              <w:rPr>
                <w:sz w:val="16"/>
                <w:szCs w:val="16"/>
              </w:rPr>
              <w:t>Vehicle stalling &amp; brake failure</w:t>
            </w:r>
          </w:p>
        </w:tc>
      </w:tr>
      <w:tr w:rsidR="00926DE5" w:rsidRPr="007923FF" w14:paraId="20EF7C63" w14:textId="77777777" w:rsidTr="00F469C9">
        <w:trPr>
          <w:trHeight w:val="463"/>
        </w:trPr>
        <w:tc>
          <w:tcPr>
            <w:tcW w:w="1210" w:type="dxa"/>
            <w:tcBorders>
              <w:top w:val="single" w:sz="4" w:space="0" w:color="auto"/>
              <w:left w:val="single" w:sz="4" w:space="0" w:color="auto"/>
              <w:bottom w:val="single" w:sz="4" w:space="0" w:color="auto"/>
              <w:right w:val="single" w:sz="4" w:space="0" w:color="auto"/>
            </w:tcBorders>
          </w:tcPr>
          <w:p w14:paraId="3B0654CB"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7CEFB14E"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1271FB12" w14:textId="77777777" w:rsidR="00926DE5" w:rsidRPr="007923FF" w:rsidRDefault="00926DE5" w:rsidP="002A6ED9">
            <w:pPr>
              <w:pStyle w:val="BodyText"/>
              <w:rPr>
                <w:b/>
                <w:iCs/>
                <w:sz w:val="16"/>
                <w:szCs w:val="16"/>
                <w:u w:val="none"/>
              </w:rPr>
            </w:pPr>
          </w:p>
          <w:p w14:paraId="39B98D39" w14:textId="77777777" w:rsidR="00926DE5" w:rsidRPr="007923FF" w:rsidRDefault="00926DE5" w:rsidP="002A6ED9">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1E6B9994" w14:textId="77777777" w:rsidR="00926DE5" w:rsidRPr="007923FF" w:rsidRDefault="00926DE5" w:rsidP="00AA0F15">
            <w:pPr>
              <w:rPr>
                <w:sz w:val="16"/>
                <w:szCs w:val="16"/>
              </w:rPr>
            </w:pPr>
            <w:r w:rsidRPr="007923FF">
              <w:rPr>
                <w:sz w:val="16"/>
                <w:szCs w:val="16"/>
              </w:rPr>
              <w:t>***</w:t>
            </w:r>
            <w:r w:rsidR="00887F80" w:rsidRPr="007923FF">
              <w:rPr>
                <w:sz w:val="16"/>
                <w:szCs w:val="16"/>
              </w:rPr>
              <w:t xml:space="preserve"> </w:t>
            </w:r>
            <w:r w:rsidRPr="007923FF">
              <w:rPr>
                <w:sz w:val="16"/>
                <w:szCs w:val="16"/>
              </w:rPr>
              <w:t>DRIVER AND MONITOR: Proper use of vehicle safety equipment; content and use of all first aid kit items; use of two-way radios, if applicable, and emergency vehicle evacuation procedures</w:t>
            </w:r>
          </w:p>
        </w:tc>
      </w:tr>
      <w:tr w:rsidR="00926DE5" w:rsidRPr="007923FF" w14:paraId="795DD013" w14:textId="77777777" w:rsidTr="00F469C9">
        <w:trPr>
          <w:trHeight w:val="401"/>
        </w:trPr>
        <w:tc>
          <w:tcPr>
            <w:tcW w:w="1210" w:type="dxa"/>
            <w:tcBorders>
              <w:top w:val="single" w:sz="4" w:space="0" w:color="auto"/>
              <w:left w:val="single" w:sz="4" w:space="0" w:color="auto"/>
              <w:bottom w:val="single" w:sz="4" w:space="0" w:color="auto"/>
              <w:right w:val="single" w:sz="4" w:space="0" w:color="auto"/>
            </w:tcBorders>
          </w:tcPr>
          <w:p w14:paraId="1E83AF98"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3CF41497"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32ABC593" w14:textId="77777777" w:rsidR="00926DE5" w:rsidRPr="007923FF" w:rsidRDefault="00926DE5" w:rsidP="000405D4">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362660D6" w14:textId="52FE5662" w:rsidR="00926DE5" w:rsidRPr="007923FF" w:rsidRDefault="00926DE5" w:rsidP="00AA0F15">
            <w:pPr>
              <w:rPr>
                <w:sz w:val="16"/>
                <w:szCs w:val="16"/>
              </w:rPr>
            </w:pPr>
            <w:r w:rsidRPr="007923FF">
              <w:rPr>
                <w:sz w:val="16"/>
                <w:szCs w:val="16"/>
              </w:rPr>
              <w:t>***DRIVER AND MONITOR: Accident procedures &amp; Incident reporting</w:t>
            </w:r>
          </w:p>
        </w:tc>
      </w:tr>
      <w:tr w:rsidR="00926DE5" w:rsidRPr="007923FF" w14:paraId="6DEE16B5" w14:textId="77777777" w:rsidTr="00F469C9">
        <w:trPr>
          <w:trHeight w:val="300"/>
        </w:trPr>
        <w:tc>
          <w:tcPr>
            <w:tcW w:w="1210" w:type="dxa"/>
            <w:tcBorders>
              <w:top w:val="single" w:sz="4" w:space="0" w:color="auto"/>
              <w:left w:val="single" w:sz="4" w:space="0" w:color="auto"/>
              <w:bottom w:val="single" w:sz="4" w:space="0" w:color="auto"/>
              <w:right w:val="single" w:sz="4" w:space="0" w:color="auto"/>
            </w:tcBorders>
          </w:tcPr>
          <w:p w14:paraId="1F04740C"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08E4AFAD"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53E2274D" w14:textId="77777777" w:rsidR="00075A13" w:rsidRDefault="00075A13" w:rsidP="001A53E0">
            <w:pPr>
              <w:pStyle w:val="BodyText"/>
              <w:rPr>
                <w:b/>
                <w:iCs/>
                <w:sz w:val="16"/>
                <w:szCs w:val="16"/>
                <w:u w:val="none"/>
              </w:rPr>
            </w:pPr>
          </w:p>
          <w:p w14:paraId="483445FB" w14:textId="6423FE5D" w:rsidR="00926DE5" w:rsidRPr="007923FF" w:rsidRDefault="00926DE5" w:rsidP="001A53E0">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3D1F1ED1" w14:textId="6358EFE1" w:rsidR="00926DE5" w:rsidRPr="007923FF" w:rsidRDefault="00307278" w:rsidP="00AA0F15">
            <w:pPr>
              <w:rPr>
                <w:sz w:val="16"/>
                <w:szCs w:val="16"/>
              </w:rPr>
            </w:pPr>
            <w:r w:rsidRPr="007923FF">
              <w:rPr>
                <w:sz w:val="16"/>
                <w:szCs w:val="16"/>
              </w:rPr>
              <w:t>*</w:t>
            </w:r>
            <w:r w:rsidR="00926DE5" w:rsidRPr="007923FF">
              <w:rPr>
                <w:sz w:val="16"/>
                <w:szCs w:val="16"/>
              </w:rPr>
              <w:t xml:space="preserve">DRIVER AND MONITOR: Correct use of Consumer seat belts, including correct use of child safety restraint devices for all </w:t>
            </w:r>
            <w:r w:rsidR="00AB1144">
              <w:rPr>
                <w:sz w:val="16"/>
                <w:szCs w:val="16"/>
              </w:rPr>
              <w:t xml:space="preserve">transportation providers </w:t>
            </w:r>
            <w:r w:rsidR="00926DE5" w:rsidRPr="007923FF">
              <w:rPr>
                <w:sz w:val="16"/>
                <w:szCs w:val="16"/>
              </w:rPr>
              <w:t>serving children</w:t>
            </w:r>
            <w:r w:rsidR="00DC41FB">
              <w:rPr>
                <w:sz w:val="16"/>
                <w:szCs w:val="16"/>
              </w:rPr>
              <w:t xml:space="preserve">. Driver is responsible for ensuring proper installation of child safety restraints. </w:t>
            </w:r>
          </w:p>
        </w:tc>
      </w:tr>
      <w:tr w:rsidR="00926DE5" w:rsidRPr="007923FF" w14:paraId="7C9653E3" w14:textId="77777777" w:rsidTr="00F469C9">
        <w:trPr>
          <w:trHeight w:val="401"/>
        </w:trPr>
        <w:tc>
          <w:tcPr>
            <w:tcW w:w="1210" w:type="dxa"/>
            <w:tcBorders>
              <w:top w:val="single" w:sz="4" w:space="0" w:color="auto"/>
              <w:left w:val="single" w:sz="4" w:space="0" w:color="auto"/>
              <w:bottom w:val="single" w:sz="4" w:space="0" w:color="auto"/>
              <w:right w:val="single" w:sz="4" w:space="0" w:color="auto"/>
            </w:tcBorders>
          </w:tcPr>
          <w:p w14:paraId="61EA1556"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6C41808C"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27ED61D0" w14:textId="77777777" w:rsidR="00926DE5" w:rsidRPr="007923FF" w:rsidRDefault="00926DE5" w:rsidP="002A6ED9">
            <w:pPr>
              <w:pStyle w:val="BodyText"/>
              <w:rPr>
                <w:b/>
                <w:iCs/>
                <w:sz w:val="16"/>
                <w:szCs w:val="16"/>
                <w:u w:val="none"/>
              </w:rPr>
            </w:pPr>
          </w:p>
          <w:p w14:paraId="58CE3237" w14:textId="77777777" w:rsidR="00926DE5" w:rsidRPr="007923FF" w:rsidRDefault="00926DE5" w:rsidP="002A6ED9">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593C625C" w14:textId="06778B08" w:rsidR="00926DE5" w:rsidRPr="007923FF" w:rsidRDefault="00FF1CFA" w:rsidP="00FF1CFA">
            <w:pPr>
              <w:rPr>
                <w:sz w:val="16"/>
                <w:szCs w:val="16"/>
              </w:rPr>
            </w:pPr>
            <w:r w:rsidRPr="007923FF">
              <w:rPr>
                <w:sz w:val="16"/>
                <w:szCs w:val="16"/>
              </w:rPr>
              <w:t>*</w:t>
            </w:r>
            <w:r w:rsidR="00926DE5" w:rsidRPr="007923FF">
              <w:rPr>
                <w:sz w:val="16"/>
                <w:szCs w:val="16"/>
              </w:rPr>
              <w:t>DRIVER AND MONITOR: Use of Wheelchair lift &amp; proper wheelchair securement</w:t>
            </w:r>
            <w:r w:rsidR="00DC41FB">
              <w:rPr>
                <w:sz w:val="16"/>
                <w:szCs w:val="16"/>
              </w:rPr>
              <w:t>, by a Trainer Certified by the Community Transportation Association of America (CTAA), the University of Wisconsin, or other certification approved by the Broker. Training must be completed yearly.</w:t>
            </w:r>
          </w:p>
        </w:tc>
      </w:tr>
      <w:tr w:rsidR="00926DE5" w:rsidRPr="007923FF" w14:paraId="528F226F" w14:textId="77777777" w:rsidTr="00F469C9">
        <w:trPr>
          <w:trHeight w:val="300"/>
        </w:trPr>
        <w:tc>
          <w:tcPr>
            <w:tcW w:w="1210" w:type="dxa"/>
            <w:tcBorders>
              <w:top w:val="single" w:sz="4" w:space="0" w:color="auto"/>
              <w:left w:val="single" w:sz="4" w:space="0" w:color="auto"/>
              <w:bottom w:val="single" w:sz="4" w:space="0" w:color="auto"/>
              <w:right w:val="single" w:sz="4" w:space="0" w:color="auto"/>
            </w:tcBorders>
          </w:tcPr>
          <w:p w14:paraId="2E1D1DF5"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2E130876"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2B386325" w14:textId="77777777" w:rsidR="00926DE5" w:rsidRPr="007923FF" w:rsidRDefault="00926DE5" w:rsidP="002A6ED9">
            <w:pPr>
              <w:pStyle w:val="BodyText"/>
              <w:rPr>
                <w:b/>
                <w:iCs/>
                <w:sz w:val="16"/>
                <w:szCs w:val="16"/>
                <w:u w:val="none"/>
              </w:rPr>
            </w:pPr>
          </w:p>
          <w:p w14:paraId="2D4058D6" w14:textId="77777777" w:rsidR="00926DE5" w:rsidRPr="007923FF" w:rsidRDefault="00926DE5" w:rsidP="002A6ED9">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189CCDC8" w14:textId="142910D6" w:rsidR="00926DE5" w:rsidRPr="007923FF" w:rsidRDefault="00926DE5" w:rsidP="00AA0F15">
            <w:pPr>
              <w:rPr>
                <w:sz w:val="16"/>
                <w:szCs w:val="16"/>
              </w:rPr>
            </w:pPr>
            <w:r w:rsidRPr="007923FF">
              <w:rPr>
                <w:sz w:val="16"/>
                <w:szCs w:val="16"/>
              </w:rPr>
              <w:t>*DRIVER AND MONITOR: Human rights and sensitivity to Consumer needs, including disability awareness, passenger assistance and accommodations for service animals (guide dogs) in vehicles</w:t>
            </w:r>
          </w:p>
        </w:tc>
      </w:tr>
      <w:tr w:rsidR="00DC41FB" w:rsidRPr="007923FF" w14:paraId="60E23348" w14:textId="77777777" w:rsidTr="00F469C9">
        <w:trPr>
          <w:trHeight w:val="300"/>
        </w:trPr>
        <w:tc>
          <w:tcPr>
            <w:tcW w:w="1210" w:type="dxa"/>
            <w:tcBorders>
              <w:top w:val="single" w:sz="4" w:space="0" w:color="auto"/>
              <w:left w:val="single" w:sz="4" w:space="0" w:color="auto"/>
              <w:bottom w:val="single" w:sz="4" w:space="0" w:color="auto"/>
              <w:right w:val="single" w:sz="4" w:space="0" w:color="auto"/>
            </w:tcBorders>
          </w:tcPr>
          <w:p w14:paraId="4FB59A84" w14:textId="77777777" w:rsidR="00DC41FB" w:rsidRPr="007923FF" w:rsidRDefault="00DC41FB"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04F586C2" w14:textId="77777777" w:rsidR="00DC41FB" w:rsidRPr="007923FF" w:rsidRDefault="00DC41FB"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5A3F7AEB" w14:textId="60748C53" w:rsidR="00DC41FB" w:rsidRPr="007923FF" w:rsidRDefault="00DC41FB" w:rsidP="002A6ED9">
            <w:pPr>
              <w:pStyle w:val="BodyText"/>
              <w:rPr>
                <w:b/>
                <w:iCs/>
                <w:sz w:val="16"/>
                <w:szCs w:val="16"/>
                <w:u w:val="none"/>
              </w:rPr>
            </w:pPr>
            <w:r>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505B7D49" w14:textId="338A088A" w:rsidR="00DC41FB" w:rsidRPr="007923FF" w:rsidRDefault="00DC41FB" w:rsidP="00AA0F15">
            <w:pPr>
              <w:rPr>
                <w:sz w:val="16"/>
                <w:szCs w:val="16"/>
              </w:rPr>
            </w:pPr>
            <w:r>
              <w:rPr>
                <w:sz w:val="16"/>
                <w:szCs w:val="16"/>
              </w:rPr>
              <w:t>*DRIVER AND MONITOR: Sexual Harassment Training.</w:t>
            </w:r>
          </w:p>
        </w:tc>
      </w:tr>
      <w:tr w:rsidR="00926DE5" w:rsidRPr="007923FF" w14:paraId="1DB84302" w14:textId="77777777" w:rsidTr="00F469C9">
        <w:trPr>
          <w:trHeight w:val="401"/>
        </w:trPr>
        <w:tc>
          <w:tcPr>
            <w:tcW w:w="1210" w:type="dxa"/>
            <w:tcBorders>
              <w:top w:val="single" w:sz="4" w:space="0" w:color="auto"/>
              <w:left w:val="single" w:sz="4" w:space="0" w:color="auto"/>
              <w:bottom w:val="single" w:sz="4" w:space="0" w:color="auto"/>
              <w:right w:val="single" w:sz="4" w:space="0" w:color="auto"/>
            </w:tcBorders>
          </w:tcPr>
          <w:p w14:paraId="5828DFAE" w14:textId="77777777" w:rsidR="00926DE5" w:rsidRPr="007923FF" w:rsidRDefault="00926DE5"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3319EA82" w14:textId="77777777" w:rsidR="00926DE5" w:rsidRPr="007923FF" w:rsidRDefault="00926DE5"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04463DF8" w14:textId="77777777" w:rsidR="00926DE5" w:rsidRPr="007923FF" w:rsidRDefault="00926DE5" w:rsidP="002A6ED9">
            <w:pPr>
              <w:pStyle w:val="BodyText"/>
              <w:rPr>
                <w:b/>
                <w:iCs/>
                <w:sz w:val="16"/>
                <w:szCs w:val="16"/>
                <w:u w:val="none"/>
              </w:rPr>
            </w:pPr>
          </w:p>
          <w:p w14:paraId="23DD8923" w14:textId="77777777" w:rsidR="000405D4" w:rsidRDefault="000405D4" w:rsidP="002A6ED9">
            <w:pPr>
              <w:pStyle w:val="BodyText"/>
              <w:rPr>
                <w:b/>
                <w:iCs/>
                <w:sz w:val="16"/>
                <w:szCs w:val="16"/>
                <w:u w:val="none"/>
              </w:rPr>
            </w:pPr>
          </w:p>
          <w:p w14:paraId="15C4042D" w14:textId="0244C8F1" w:rsidR="00926DE5" w:rsidRPr="007923FF" w:rsidRDefault="00926DE5" w:rsidP="002A6ED9">
            <w:pPr>
              <w:pStyle w:val="BodyText"/>
              <w:rPr>
                <w:b/>
                <w:iCs/>
                <w:sz w:val="16"/>
                <w:szCs w:val="16"/>
                <w:u w:val="none"/>
              </w:rPr>
            </w:pPr>
            <w:r w:rsidRPr="007923FF">
              <w:rPr>
                <w:b/>
                <w:iCs/>
                <w:sz w:val="16"/>
                <w:szCs w:val="16"/>
                <w:u w:val="none"/>
              </w:rPr>
              <w:t>Universal</w:t>
            </w:r>
          </w:p>
        </w:tc>
        <w:tc>
          <w:tcPr>
            <w:tcW w:w="6300" w:type="dxa"/>
            <w:tcBorders>
              <w:top w:val="single" w:sz="4" w:space="0" w:color="auto"/>
              <w:left w:val="single" w:sz="4" w:space="0" w:color="auto"/>
              <w:bottom w:val="single" w:sz="4" w:space="0" w:color="auto"/>
              <w:right w:val="single" w:sz="4" w:space="0" w:color="auto"/>
            </w:tcBorders>
          </w:tcPr>
          <w:p w14:paraId="1BE0E4DA" w14:textId="77777777" w:rsidR="00926DE5" w:rsidRPr="007923FF" w:rsidRDefault="00926DE5" w:rsidP="00130F24">
            <w:pPr>
              <w:rPr>
                <w:sz w:val="16"/>
                <w:szCs w:val="16"/>
              </w:rPr>
            </w:pPr>
            <w:r w:rsidRPr="007923FF">
              <w:rPr>
                <w:sz w:val="16"/>
                <w:szCs w:val="16"/>
              </w:rPr>
              <w:t>***</w:t>
            </w:r>
            <w:r w:rsidR="00A405FB" w:rsidRPr="007923FF">
              <w:rPr>
                <w:sz w:val="16"/>
                <w:szCs w:val="16"/>
              </w:rPr>
              <w:t xml:space="preserve"> </w:t>
            </w:r>
            <w:r w:rsidRPr="007923FF">
              <w:rPr>
                <w:sz w:val="16"/>
                <w:szCs w:val="16"/>
              </w:rPr>
              <w:t>DRIVER AND MONITOR: 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EO 504 and all other applicable laws, regulations, policies, procedures and standards applicable to Transportati</w:t>
            </w:r>
            <w:r w:rsidR="00130F24" w:rsidRPr="007923FF">
              <w:rPr>
                <w:sz w:val="16"/>
                <w:szCs w:val="16"/>
              </w:rPr>
              <w:t>on Provider</w:t>
            </w:r>
          </w:p>
        </w:tc>
      </w:tr>
      <w:tr w:rsidR="000B73B0" w:rsidRPr="007923FF" w14:paraId="6F063CA8" w14:textId="77777777" w:rsidTr="00F469C9">
        <w:trPr>
          <w:trHeight w:val="401"/>
        </w:trPr>
        <w:tc>
          <w:tcPr>
            <w:tcW w:w="1210" w:type="dxa"/>
            <w:tcBorders>
              <w:top w:val="single" w:sz="4" w:space="0" w:color="auto"/>
              <w:left w:val="single" w:sz="4" w:space="0" w:color="auto"/>
              <w:bottom w:val="single" w:sz="4" w:space="0" w:color="auto"/>
              <w:right w:val="single" w:sz="4" w:space="0" w:color="auto"/>
            </w:tcBorders>
          </w:tcPr>
          <w:p w14:paraId="40EF65F7" w14:textId="77777777" w:rsidR="000B73B0" w:rsidRPr="007923FF" w:rsidRDefault="000B73B0"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3B277E16" w14:textId="77777777" w:rsidR="000B73B0" w:rsidRPr="007923FF" w:rsidRDefault="000B73B0"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751CE529" w14:textId="77777777" w:rsidR="000B73B0" w:rsidRPr="007923FF" w:rsidRDefault="000B73B0" w:rsidP="002A6ED9">
            <w:pPr>
              <w:pStyle w:val="BodyText"/>
              <w:rPr>
                <w:b/>
                <w:iCs/>
                <w:sz w:val="16"/>
                <w:szCs w:val="16"/>
                <w:u w:val="none"/>
              </w:rPr>
            </w:pPr>
            <w:r w:rsidRPr="007923FF">
              <w:rPr>
                <w:b/>
                <w:iCs/>
                <w:sz w:val="16"/>
                <w:szCs w:val="16"/>
                <w:u w:val="none"/>
              </w:rPr>
              <w:t>Program-Based</w:t>
            </w:r>
          </w:p>
        </w:tc>
        <w:tc>
          <w:tcPr>
            <w:tcW w:w="6300" w:type="dxa"/>
            <w:tcBorders>
              <w:top w:val="single" w:sz="4" w:space="0" w:color="auto"/>
              <w:left w:val="single" w:sz="4" w:space="0" w:color="auto"/>
              <w:bottom w:val="single" w:sz="4" w:space="0" w:color="auto"/>
              <w:right w:val="single" w:sz="4" w:space="0" w:color="auto"/>
            </w:tcBorders>
          </w:tcPr>
          <w:p w14:paraId="6A1627EA" w14:textId="58169FA7" w:rsidR="000B73B0" w:rsidRPr="007923FF" w:rsidRDefault="00E1641B" w:rsidP="00542299">
            <w:pPr>
              <w:rPr>
                <w:sz w:val="16"/>
                <w:szCs w:val="16"/>
              </w:rPr>
            </w:pPr>
            <w:r w:rsidRPr="007923FF">
              <w:rPr>
                <w:sz w:val="16"/>
                <w:szCs w:val="16"/>
              </w:rPr>
              <w:t>*</w:t>
            </w:r>
            <w:r w:rsidR="00A75123">
              <w:rPr>
                <w:sz w:val="16"/>
                <w:szCs w:val="16"/>
              </w:rPr>
              <w:t>**</w:t>
            </w:r>
            <w:r w:rsidR="000B73B0" w:rsidRPr="007923FF">
              <w:rPr>
                <w:sz w:val="16"/>
                <w:szCs w:val="16"/>
              </w:rPr>
              <w:t>DRIVER AND MONITOR: First aid; reaction to seizures, universal precautions</w:t>
            </w:r>
            <w:r w:rsidR="000B73B0" w:rsidRPr="007923FF">
              <w:rPr>
                <w:b/>
                <w:bCs/>
                <w:sz w:val="16"/>
                <w:szCs w:val="16"/>
              </w:rPr>
              <w:t xml:space="preserve"> </w:t>
            </w:r>
            <w:r w:rsidR="000B73B0" w:rsidRPr="007923FF">
              <w:rPr>
                <w:sz w:val="16"/>
                <w:szCs w:val="16"/>
              </w:rPr>
              <w:t>and “vehicle empty” inspection procedure</w:t>
            </w:r>
          </w:p>
        </w:tc>
      </w:tr>
      <w:tr w:rsidR="000B73B0" w:rsidRPr="007923FF" w14:paraId="6565D55F" w14:textId="77777777" w:rsidTr="00F469C9">
        <w:trPr>
          <w:trHeight w:val="300"/>
        </w:trPr>
        <w:tc>
          <w:tcPr>
            <w:tcW w:w="1210" w:type="dxa"/>
            <w:tcBorders>
              <w:top w:val="single" w:sz="4" w:space="0" w:color="auto"/>
              <w:left w:val="single" w:sz="4" w:space="0" w:color="auto"/>
              <w:bottom w:val="single" w:sz="4" w:space="0" w:color="auto"/>
              <w:right w:val="single" w:sz="4" w:space="0" w:color="auto"/>
            </w:tcBorders>
          </w:tcPr>
          <w:p w14:paraId="5D51F483" w14:textId="77777777" w:rsidR="000B73B0" w:rsidRPr="007923FF" w:rsidRDefault="000B73B0"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2C1E2C9E" w14:textId="77777777" w:rsidR="000B73B0" w:rsidRPr="007923FF" w:rsidRDefault="000B73B0"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1CA279E0" w14:textId="77777777" w:rsidR="000B73B0" w:rsidRPr="007923FF" w:rsidRDefault="000B73B0" w:rsidP="002A6ED9">
            <w:pPr>
              <w:pStyle w:val="BodyText"/>
              <w:rPr>
                <w:b/>
                <w:iCs/>
                <w:sz w:val="16"/>
                <w:szCs w:val="16"/>
                <w:u w:val="none"/>
              </w:rPr>
            </w:pPr>
          </w:p>
          <w:p w14:paraId="202A3D00" w14:textId="77777777" w:rsidR="000B73B0" w:rsidRPr="007923FF" w:rsidRDefault="000B73B0" w:rsidP="002A6ED9">
            <w:pPr>
              <w:pStyle w:val="BodyText"/>
              <w:rPr>
                <w:b/>
                <w:iCs/>
                <w:sz w:val="16"/>
                <w:szCs w:val="16"/>
                <w:u w:val="none"/>
              </w:rPr>
            </w:pPr>
            <w:r w:rsidRPr="007923FF">
              <w:rPr>
                <w:b/>
                <w:iCs/>
                <w:sz w:val="16"/>
                <w:szCs w:val="16"/>
                <w:u w:val="none"/>
              </w:rPr>
              <w:t>DPH only</w:t>
            </w:r>
          </w:p>
        </w:tc>
        <w:tc>
          <w:tcPr>
            <w:tcW w:w="6300" w:type="dxa"/>
            <w:tcBorders>
              <w:top w:val="single" w:sz="4" w:space="0" w:color="auto"/>
              <w:left w:val="single" w:sz="4" w:space="0" w:color="auto"/>
              <w:bottom w:val="single" w:sz="4" w:space="0" w:color="auto"/>
              <w:right w:val="single" w:sz="4" w:space="0" w:color="auto"/>
            </w:tcBorders>
          </w:tcPr>
          <w:p w14:paraId="46E54A72" w14:textId="77777777" w:rsidR="000B73B0" w:rsidRPr="007923FF" w:rsidRDefault="00E1641B" w:rsidP="00542299">
            <w:pPr>
              <w:rPr>
                <w:sz w:val="16"/>
                <w:szCs w:val="16"/>
              </w:rPr>
            </w:pPr>
            <w:r w:rsidRPr="007923FF">
              <w:rPr>
                <w:sz w:val="16"/>
                <w:szCs w:val="16"/>
              </w:rPr>
              <w:t>**</w:t>
            </w:r>
            <w:r w:rsidR="00A405FB" w:rsidRPr="007923FF">
              <w:rPr>
                <w:sz w:val="16"/>
                <w:szCs w:val="16"/>
              </w:rPr>
              <w:t xml:space="preserve"> </w:t>
            </w:r>
            <w:r w:rsidR="000B73B0" w:rsidRPr="007923FF">
              <w:rPr>
                <w:sz w:val="16"/>
                <w:szCs w:val="16"/>
              </w:rPr>
              <w:t>DRIVER AND MONITOR:  Certified in basic first aid (4 hours).  The certification must be through the American Red Cross, American Heart Association, or other equivalent training approved by the Broker and must be kept current</w:t>
            </w:r>
          </w:p>
        </w:tc>
      </w:tr>
      <w:tr w:rsidR="000B73B0" w:rsidRPr="007923FF" w14:paraId="41039017" w14:textId="77777777" w:rsidTr="00F469C9">
        <w:trPr>
          <w:trHeight w:val="517"/>
        </w:trPr>
        <w:tc>
          <w:tcPr>
            <w:tcW w:w="1210" w:type="dxa"/>
            <w:tcBorders>
              <w:top w:val="single" w:sz="4" w:space="0" w:color="auto"/>
              <w:left w:val="single" w:sz="4" w:space="0" w:color="auto"/>
              <w:bottom w:val="single" w:sz="4" w:space="0" w:color="auto"/>
              <w:right w:val="single" w:sz="4" w:space="0" w:color="auto"/>
            </w:tcBorders>
          </w:tcPr>
          <w:p w14:paraId="0EB7952D" w14:textId="77777777" w:rsidR="000B73B0" w:rsidRPr="007923FF" w:rsidRDefault="000B73B0" w:rsidP="002A6ED9">
            <w:pPr>
              <w:pStyle w:val="BodyText"/>
              <w:rPr>
                <w:b/>
                <w:iCs/>
                <w:sz w:val="16"/>
                <w:szCs w:val="16"/>
                <w:u w:val="none"/>
              </w:rPr>
            </w:pPr>
          </w:p>
        </w:tc>
        <w:tc>
          <w:tcPr>
            <w:tcW w:w="2220" w:type="dxa"/>
            <w:tcBorders>
              <w:top w:val="single" w:sz="4" w:space="0" w:color="auto"/>
              <w:left w:val="single" w:sz="4" w:space="0" w:color="auto"/>
              <w:bottom w:val="single" w:sz="4" w:space="0" w:color="auto"/>
              <w:right w:val="single" w:sz="4" w:space="0" w:color="auto"/>
            </w:tcBorders>
          </w:tcPr>
          <w:p w14:paraId="33E295E6" w14:textId="77777777" w:rsidR="000B73B0" w:rsidRPr="007923FF" w:rsidRDefault="000B73B0" w:rsidP="002A6ED9">
            <w:pPr>
              <w:pStyle w:val="BodyText"/>
              <w:rPr>
                <w:b/>
                <w:iCs/>
                <w:sz w:val="16"/>
                <w:szCs w:val="16"/>
                <w:u w:val="none"/>
              </w:rPr>
            </w:pPr>
          </w:p>
        </w:tc>
        <w:tc>
          <w:tcPr>
            <w:tcW w:w="1350" w:type="dxa"/>
            <w:tcBorders>
              <w:top w:val="single" w:sz="4" w:space="0" w:color="auto"/>
              <w:left w:val="single" w:sz="4" w:space="0" w:color="auto"/>
              <w:bottom w:val="single" w:sz="4" w:space="0" w:color="auto"/>
              <w:right w:val="single" w:sz="4" w:space="0" w:color="auto"/>
            </w:tcBorders>
          </w:tcPr>
          <w:p w14:paraId="169D5506" w14:textId="77777777" w:rsidR="000B73B0" w:rsidRPr="007923FF" w:rsidRDefault="000B73B0" w:rsidP="002A6ED9">
            <w:pPr>
              <w:pStyle w:val="BodyText"/>
              <w:rPr>
                <w:b/>
                <w:iCs/>
                <w:sz w:val="16"/>
                <w:szCs w:val="16"/>
                <w:u w:val="none"/>
              </w:rPr>
            </w:pPr>
            <w:r w:rsidRPr="007923FF">
              <w:rPr>
                <w:b/>
                <w:iCs/>
                <w:sz w:val="16"/>
                <w:szCs w:val="16"/>
                <w:u w:val="none"/>
              </w:rPr>
              <w:t>DPH only</w:t>
            </w:r>
          </w:p>
        </w:tc>
        <w:tc>
          <w:tcPr>
            <w:tcW w:w="6300" w:type="dxa"/>
            <w:tcBorders>
              <w:top w:val="single" w:sz="4" w:space="0" w:color="auto"/>
              <w:left w:val="single" w:sz="4" w:space="0" w:color="auto"/>
              <w:bottom w:val="single" w:sz="4" w:space="0" w:color="auto"/>
              <w:right w:val="single" w:sz="4" w:space="0" w:color="auto"/>
            </w:tcBorders>
          </w:tcPr>
          <w:p w14:paraId="4B70CA09" w14:textId="77777777" w:rsidR="000B73B0" w:rsidRPr="007923FF" w:rsidRDefault="00E1641B" w:rsidP="00542299">
            <w:pPr>
              <w:rPr>
                <w:sz w:val="16"/>
                <w:szCs w:val="16"/>
              </w:rPr>
            </w:pPr>
            <w:r w:rsidRPr="007923FF">
              <w:rPr>
                <w:sz w:val="16"/>
                <w:szCs w:val="16"/>
              </w:rPr>
              <w:t>**</w:t>
            </w:r>
            <w:r w:rsidR="00A405FB" w:rsidRPr="007923FF">
              <w:rPr>
                <w:sz w:val="16"/>
                <w:szCs w:val="16"/>
              </w:rPr>
              <w:t xml:space="preserve"> </w:t>
            </w:r>
            <w:r w:rsidR="000B73B0" w:rsidRPr="007923FF">
              <w:rPr>
                <w:sz w:val="16"/>
                <w:szCs w:val="16"/>
              </w:rPr>
              <w:t>DRIVER AND MONITOR: Certified in CPR for infants and children. The certification must be through the American Red Cross, American Heart Association, or other equivalent training approved by the Broker and must be kept current</w:t>
            </w:r>
          </w:p>
        </w:tc>
      </w:tr>
    </w:tbl>
    <w:p w14:paraId="40BB8D82" w14:textId="7E6309FB" w:rsidR="00007175" w:rsidRPr="007923FF" w:rsidRDefault="00007175" w:rsidP="00007175">
      <w:pPr>
        <w:pStyle w:val="BodyText"/>
        <w:jc w:val="left"/>
        <w:rPr>
          <w:b/>
          <w:iCs/>
          <w:sz w:val="15"/>
          <w:szCs w:val="15"/>
          <w:u w:val="none"/>
        </w:rPr>
      </w:pPr>
      <w:r w:rsidRPr="007923FF">
        <w:rPr>
          <w:b/>
          <w:iCs/>
          <w:sz w:val="15"/>
          <w:szCs w:val="15"/>
          <w:u w:val="none"/>
        </w:rPr>
        <w:t>*Training must be co</w:t>
      </w:r>
      <w:r w:rsidR="00FF1CFA" w:rsidRPr="007923FF">
        <w:rPr>
          <w:b/>
          <w:iCs/>
          <w:sz w:val="15"/>
          <w:szCs w:val="15"/>
          <w:u w:val="none"/>
        </w:rPr>
        <w:t>nducted by a</w:t>
      </w:r>
      <w:r w:rsidR="00DC41FB">
        <w:rPr>
          <w:b/>
          <w:iCs/>
          <w:sz w:val="15"/>
          <w:szCs w:val="15"/>
          <w:u w:val="none"/>
        </w:rPr>
        <w:t>n</w:t>
      </w:r>
      <w:r w:rsidR="00FF1CFA" w:rsidRPr="007923FF">
        <w:rPr>
          <w:b/>
          <w:iCs/>
          <w:sz w:val="15"/>
          <w:szCs w:val="15"/>
          <w:u w:val="none"/>
        </w:rPr>
        <w:t xml:space="preserve"> </w:t>
      </w:r>
      <w:r w:rsidR="00DC41FB">
        <w:rPr>
          <w:b/>
          <w:iCs/>
          <w:sz w:val="15"/>
          <w:szCs w:val="15"/>
          <w:u w:val="none"/>
        </w:rPr>
        <w:t>I</w:t>
      </w:r>
      <w:r w:rsidR="00FF1CFA" w:rsidRPr="007923FF">
        <w:rPr>
          <w:b/>
          <w:iCs/>
          <w:sz w:val="15"/>
          <w:szCs w:val="15"/>
          <w:u w:val="none"/>
        </w:rPr>
        <w:t>nstructor</w:t>
      </w:r>
      <w:r w:rsidR="00DC41FB">
        <w:rPr>
          <w:b/>
          <w:iCs/>
          <w:sz w:val="15"/>
          <w:szCs w:val="15"/>
          <w:u w:val="none"/>
        </w:rPr>
        <w:t xml:space="preserve"> Certified by the Community Transportation Association of America (CTAA), the University of Wisconsin, or other Broker approved training program and</w:t>
      </w:r>
      <w:r w:rsidR="00FF1CFA" w:rsidRPr="007923FF">
        <w:rPr>
          <w:b/>
          <w:iCs/>
          <w:sz w:val="15"/>
          <w:szCs w:val="15"/>
          <w:u w:val="none"/>
        </w:rPr>
        <w:t xml:space="preserve"> be kept current at all times.</w:t>
      </w:r>
    </w:p>
    <w:p w14:paraId="7630952E" w14:textId="77777777" w:rsidR="00007175" w:rsidRPr="007923FF" w:rsidRDefault="00007175" w:rsidP="00007175">
      <w:pPr>
        <w:pStyle w:val="BodyText"/>
        <w:jc w:val="left"/>
        <w:rPr>
          <w:b/>
          <w:iCs/>
          <w:sz w:val="15"/>
          <w:szCs w:val="15"/>
          <w:u w:val="none"/>
        </w:rPr>
      </w:pPr>
      <w:r w:rsidRPr="007923FF">
        <w:rPr>
          <w:b/>
          <w:iCs/>
          <w:sz w:val="15"/>
          <w:szCs w:val="15"/>
          <w:u w:val="none"/>
        </w:rPr>
        <w:t>**</w:t>
      </w:r>
      <w:r w:rsidR="00A405FB" w:rsidRPr="007923FF">
        <w:rPr>
          <w:b/>
          <w:iCs/>
          <w:sz w:val="15"/>
          <w:szCs w:val="15"/>
          <w:u w:val="none"/>
        </w:rPr>
        <w:t xml:space="preserve"> </w:t>
      </w:r>
      <w:r w:rsidR="002C2959" w:rsidRPr="007923FF">
        <w:rPr>
          <w:b/>
          <w:iCs/>
          <w:sz w:val="15"/>
          <w:szCs w:val="15"/>
          <w:u w:val="none"/>
        </w:rPr>
        <w:t>Training</w:t>
      </w:r>
      <w:r w:rsidRPr="007923FF">
        <w:rPr>
          <w:b/>
          <w:iCs/>
          <w:sz w:val="15"/>
          <w:szCs w:val="15"/>
          <w:u w:val="none"/>
        </w:rPr>
        <w:t xml:space="preserve"> requires Certification from the American Red Cross or the American Heart Association and must be kept current at all times.</w:t>
      </w:r>
    </w:p>
    <w:p w14:paraId="40D80790" w14:textId="01B5AFDE" w:rsidR="0077445E" w:rsidRPr="007923FF" w:rsidRDefault="00007175" w:rsidP="001A53E0">
      <w:pPr>
        <w:pStyle w:val="BodyText"/>
        <w:jc w:val="left"/>
        <w:rPr>
          <w:b/>
          <w:iCs/>
          <w:sz w:val="15"/>
          <w:szCs w:val="15"/>
          <w:u w:val="none"/>
        </w:rPr>
      </w:pPr>
      <w:r w:rsidRPr="007923FF">
        <w:rPr>
          <w:b/>
          <w:iCs/>
          <w:sz w:val="15"/>
          <w:szCs w:val="15"/>
          <w:u w:val="none"/>
        </w:rPr>
        <w:t>***Training</w:t>
      </w:r>
      <w:r w:rsidR="00DC41FB">
        <w:rPr>
          <w:b/>
          <w:iCs/>
          <w:sz w:val="15"/>
          <w:szCs w:val="15"/>
          <w:u w:val="none"/>
        </w:rPr>
        <w:t xml:space="preserve"> and acknowledgement of policy</w:t>
      </w:r>
      <w:r w:rsidR="000405D4">
        <w:rPr>
          <w:b/>
          <w:iCs/>
          <w:sz w:val="15"/>
          <w:szCs w:val="15"/>
          <w:u w:val="none"/>
        </w:rPr>
        <w:t xml:space="preserve"> and procedure</w:t>
      </w:r>
      <w:r w:rsidR="00DC41FB">
        <w:rPr>
          <w:b/>
          <w:iCs/>
          <w:sz w:val="15"/>
          <w:szCs w:val="15"/>
          <w:u w:val="none"/>
        </w:rPr>
        <w:t xml:space="preserve"> </w:t>
      </w:r>
      <w:r w:rsidRPr="007923FF">
        <w:rPr>
          <w:b/>
          <w:iCs/>
          <w:sz w:val="15"/>
          <w:szCs w:val="15"/>
          <w:u w:val="none"/>
        </w:rPr>
        <w:t xml:space="preserve">can be conducted </w:t>
      </w:r>
      <w:r w:rsidR="00FF1CFA" w:rsidRPr="007923FF">
        <w:rPr>
          <w:b/>
          <w:iCs/>
          <w:sz w:val="15"/>
          <w:szCs w:val="15"/>
          <w:u w:val="none"/>
        </w:rPr>
        <w:t xml:space="preserve">in-house </w:t>
      </w:r>
      <w:r w:rsidR="000405D4">
        <w:rPr>
          <w:b/>
          <w:iCs/>
          <w:sz w:val="15"/>
          <w:szCs w:val="15"/>
          <w:u w:val="none"/>
        </w:rPr>
        <w:t>by designated personnel.</w:t>
      </w:r>
    </w:p>
    <w:p w14:paraId="3AA6F0E9" w14:textId="77777777" w:rsidR="00FF1CFA" w:rsidRPr="007923FF" w:rsidRDefault="00FF1CFA" w:rsidP="001A53E0">
      <w:pPr>
        <w:pStyle w:val="BodyText"/>
        <w:jc w:val="left"/>
        <w:rPr>
          <w:b/>
          <w:iCs/>
          <w:sz w:val="15"/>
          <w:szCs w:val="15"/>
          <w:u w:val="none"/>
        </w:rPr>
      </w:pPr>
    </w:p>
    <w:p w14:paraId="3174ED11" w14:textId="77777777" w:rsidR="001A53E0" w:rsidRPr="007923FF" w:rsidRDefault="00007175" w:rsidP="001A53E0">
      <w:pPr>
        <w:pStyle w:val="BodyText"/>
        <w:jc w:val="left"/>
        <w:rPr>
          <w:b/>
          <w:iCs/>
          <w:sz w:val="15"/>
          <w:szCs w:val="15"/>
          <w:u w:val="none"/>
        </w:rPr>
      </w:pPr>
      <w:r w:rsidRPr="007923FF">
        <w:rPr>
          <w:b/>
          <w:iCs/>
          <w:sz w:val="15"/>
          <w:szCs w:val="15"/>
          <w:u w:val="none"/>
        </w:rPr>
        <w:t xml:space="preserve">I certify that all Drivers and Monitors have or will have successfully completed the applicable in-service training program, “DRIVER &amp; MONITOR CONTRACT TRAINING REQUIREMENT”, prior to having contact with or transporting any HST Consumers, that they will receive required training annually thereafter and that all training will be kept current. </w:t>
      </w:r>
    </w:p>
    <w:p w14:paraId="6DB77785" w14:textId="77777777" w:rsidR="001A53E0" w:rsidRPr="007923FF" w:rsidRDefault="001A53E0" w:rsidP="006E0DE5">
      <w:pPr>
        <w:ind w:right="180"/>
        <w:rPr>
          <w:b/>
          <w:sz w:val="15"/>
          <w:szCs w:val="15"/>
          <w:u w:val="single"/>
        </w:rPr>
      </w:pPr>
    </w:p>
    <w:p w14:paraId="32711B0F" w14:textId="77777777" w:rsidR="00887F80" w:rsidRPr="007923FF" w:rsidRDefault="00887F80" w:rsidP="006E0DE5">
      <w:pPr>
        <w:ind w:right="180"/>
        <w:rPr>
          <w:b/>
          <w:sz w:val="18"/>
          <w:szCs w:val="18"/>
          <w:u w:val="single"/>
        </w:rPr>
      </w:pPr>
    </w:p>
    <w:p w14:paraId="3827DE19" w14:textId="77777777" w:rsidR="006E0DE5" w:rsidRPr="007923FF" w:rsidRDefault="006E0DE5" w:rsidP="006E0DE5">
      <w:pPr>
        <w:ind w:right="180"/>
        <w:rPr>
          <w:b/>
          <w:sz w:val="18"/>
          <w:szCs w:val="18"/>
          <w:u w:val="single"/>
        </w:rPr>
      </w:pP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rPr>
        <w:tab/>
      </w:r>
      <w:r w:rsidRPr="007923FF">
        <w:rPr>
          <w:b/>
          <w:sz w:val="18"/>
          <w:szCs w:val="18"/>
          <w:u w:val="single"/>
        </w:rPr>
        <w:tab/>
      </w:r>
      <w:r w:rsidRPr="007923FF">
        <w:rPr>
          <w:b/>
          <w:sz w:val="18"/>
          <w:szCs w:val="18"/>
          <w:u w:val="single"/>
        </w:rPr>
        <w:tab/>
      </w:r>
      <w:r w:rsidRPr="007923FF">
        <w:rPr>
          <w:b/>
          <w:sz w:val="18"/>
          <w:szCs w:val="18"/>
          <w:u w:val="single"/>
        </w:rPr>
        <w:tab/>
      </w:r>
      <w:r w:rsidRPr="007923FF">
        <w:rPr>
          <w:b/>
          <w:sz w:val="18"/>
          <w:szCs w:val="18"/>
          <w:u w:val="single"/>
        </w:rPr>
        <w:tab/>
      </w:r>
    </w:p>
    <w:p w14:paraId="6C804224" w14:textId="77777777" w:rsidR="006E0DE5" w:rsidRPr="007923FF" w:rsidRDefault="006E0DE5" w:rsidP="006E0DE5">
      <w:pPr>
        <w:ind w:right="180"/>
        <w:rPr>
          <w:b/>
          <w:bCs/>
        </w:rPr>
      </w:pPr>
      <w:r w:rsidRPr="007923FF">
        <w:rPr>
          <w:b/>
          <w:sz w:val="18"/>
          <w:szCs w:val="18"/>
        </w:rPr>
        <w:t>Signature of Chief Executive Officer/Owner or Designated Representative</w:t>
      </w:r>
      <w:r w:rsidRPr="007923FF">
        <w:rPr>
          <w:b/>
          <w:bCs/>
        </w:rPr>
        <w:tab/>
      </w:r>
      <w:r w:rsidRPr="007923FF">
        <w:rPr>
          <w:b/>
          <w:bCs/>
        </w:rPr>
        <w:tab/>
      </w:r>
      <w:r w:rsidR="0008261E" w:rsidRPr="007923FF">
        <w:rPr>
          <w:b/>
          <w:bCs/>
        </w:rPr>
        <w:t>Date</w:t>
      </w:r>
    </w:p>
    <w:p w14:paraId="0F764FD9" w14:textId="77777777" w:rsidR="00AC13CD" w:rsidRPr="007923FF" w:rsidRDefault="00AC13CD" w:rsidP="006E0DE5">
      <w:pPr>
        <w:ind w:right="180"/>
        <w:rPr>
          <w:b/>
          <w:bCs/>
        </w:rPr>
      </w:pPr>
    </w:p>
    <w:p w14:paraId="48E1F98B" w14:textId="77777777" w:rsidR="00926DE5" w:rsidRPr="007923FF" w:rsidRDefault="00926DE5" w:rsidP="006E0DE5">
      <w:pPr>
        <w:ind w:right="180"/>
        <w:rPr>
          <w:b/>
          <w:bCs/>
        </w:rPr>
      </w:pPr>
    </w:p>
    <w:p w14:paraId="202F2ECD" w14:textId="77777777" w:rsidR="006E0DE5" w:rsidRPr="007923FF" w:rsidRDefault="006E0DE5" w:rsidP="006E0DE5">
      <w:pPr>
        <w:ind w:right="180"/>
        <w:rPr>
          <w:b/>
          <w:bCs/>
          <w:u w:val="single"/>
        </w:rPr>
      </w:pP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r w:rsidRPr="007923FF">
        <w:rPr>
          <w:b/>
          <w:bCs/>
          <w:u w:val="single"/>
        </w:rPr>
        <w:tab/>
      </w:r>
    </w:p>
    <w:p w14:paraId="4D233820" w14:textId="77777777" w:rsidR="00246550" w:rsidRPr="007923FF" w:rsidRDefault="00B4465F" w:rsidP="00B4465F">
      <w:pPr>
        <w:ind w:right="180"/>
        <w:rPr>
          <w:b/>
          <w:bCs/>
          <w:sz w:val="18"/>
          <w:szCs w:val="18"/>
        </w:rPr>
      </w:pPr>
      <w:r w:rsidRPr="007923FF">
        <w:rPr>
          <w:b/>
          <w:bCs/>
          <w:sz w:val="18"/>
          <w:szCs w:val="18"/>
        </w:rPr>
        <w:t>Printed Name of Chief Executive Officer/Owner or Designated Representative</w:t>
      </w:r>
    </w:p>
    <w:p w14:paraId="5B2D12AB" w14:textId="77777777" w:rsidR="00454275" w:rsidRPr="007923FF" w:rsidRDefault="00454275" w:rsidP="00BF50F3">
      <w:pPr>
        <w:tabs>
          <w:tab w:val="left" w:pos="4380"/>
          <w:tab w:val="center" w:pos="5436"/>
        </w:tabs>
        <w:jc w:val="center"/>
        <w:rPr>
          <w:b/>
          <w:sz w:val="22"/>
          <w:szCs w:val="22"/>
        </w:rPr>
      </w:pPr>
    </w:p>
    <w:p w14:paraId="6B320B4D" w14:textId="77777777" w:rsidR="00454275" w:rsidRPr="007923FF" w:rsidRDefault="00454275" w:rsidP="00BF50F3">
      <w:pPr>
        <w:tabs>
          <w:tab w:val="left" w:pos="4380"/>
          <w:tab w:val="center" w:pos="5436"/>
        </w:tabs>
        <w:jc w:val="center"/>
        <w:rPr>
          <w:b/>
          <w:sz w:val="22"/>
          <w:szCs w:val="22"/>
        </w:rPr>
      </w:pPr>
    </w:p>
    <w:p w14:paraId="79E8795D" w14:textId="77777777" w:rsidR="00454275" w:rsidRPr="007923FF" w:rsidRDefault="00454275" w:rsidP="00BF50F3">
      <w:pPr>
        <w:tabs>
          <w:tab w:val="left" w:pos="4380"/>
          <w:tab w:val="center" w:pos="5436"/>
        </w:tabs>
        <w:jc w:val="center"/>
        <w:rPr>
          <w:b/>
          <w:sz w:val="22"/>
          <w:szCs w:val="22"/>
        </w:rPr>
      </w:pPr>
    </w:p>
    <w:p w14:paraId="6684D04E" w14:textId="77777777" w:rsidR="00454275" w:rsidRPr="007923FF" w:rsidRDefault="00454275" w:rsidP="00BF50F3">
      <w:pPr>
        <w:tabs>
          <w:tab w:val="left" w:pos="4380"/>
          <w:tab w:val="center" w:pos="5436"/>
        </w:tabs>
        <w:jc w:val="center"/>
        <w:rPr>
          <w:b/>
          <w:sz w:val="22"/>
          <w:szCs w:val="22"/>
        </w:rPr>
      </w:pPr>
    </w:p>
    <w:p w14:paraId="1038335B" w14:textId="77777777" w:rsidR="004A31F6" w:rsidRPr="007923FF" w:rsidRDefault="004A31F6" w:rsidP="00BF50F3">
      <w:pPr>
        <w:tabs>
          <w:tab w:val="left" w:pos="4380"/>
          <w:tab w:val="center" w:pos="5436"/>
        </w:tabs>
        <w:jc w:val="center"/>
        <w:rPr>
          <w:b/>
          <w:sz w:val="22"/>
          <w:szCs w:val="22"/>
        </w:rPr>
      </w:pPr>
    </w:p>
    <w:p w14:paraId="5716D691" w14:textId="77777777" w:rsidR="004A31F6" w:rsidRPr="007923FF" w:rsidRDefault="004A31F6" w:rsidP="00BF50F3">
      <w:pPr>
        <w:tabs>
          <w:tab w:val="left" w:pos="4380"/>
          <w:tab w:val="center" w:pos="5436"/>
        </w:tabs>
        <w:jc w:val="center"/>
        <w:rPr>
          <w:b/>
          <w:sz w:val="24"/>
          <w:szCs w:val="24"/>
        </w:rPr>
      </w:pPr>
    </w:p>
    <w:p w14:paraId="22324E79" w14:textId="77777777" w:rsidR="0003400B" w:rsidRPr="007923FF" w:rsidRDefault="00CA5CD0" w:rsidP="00BF50F3">
      <w:pPr>
        <w:tabs>
          <w:tab w:val="left" w:pos="4380"/>
          <w:tab w:val="center" w:pos="5436"/>
        </w:tabs>
        <w:jc w:val="center"/>
        <w:rPr>
          <w:b/>
          <w:sz w:val="24"/>
          <w:szCs w:val="24"/>
        </w:rPr>
      </w:pPr>
      <w:r w:rsidRPr="007923FF">
        <w:rPr>
          <w:b/>
          <w:sz w:val="24"/>
          <w:szCs w:val="24"/>
        </w:rPr>
        <w:t xml:space="preserve">ATTACHMENT </w:t>
      </w:r>
      <w:r w:rsidR="00D00381" w:rsidRPr="007923FF">
        <w:rPr>
          <w:b/>
          <w:sz w:val="24"/>
          <w:szCs w:val="24"/>
        </w:rPr>
        <w:t>L</w:t>
      </w:r>
    </w:p>
    <w:p w14:paraId="7EF92A9B" w14:textId="77777777" w:rsidR="00E325E0" w:rsidRPr="007923FF" w:rsidRDefault="00E325E0" w:rsidP="00BF50F3">
      <w:pPr>
        <w:tabs>
          <w:tab w:val="left" w:pos="4380"/>
          <w:tab w:val="center" w:pos="5436"/>
        </w:tabs>
        <w:jc w:val="center"/>
        <w:rPr>
          <w:b/>
          <w:sz w:val="24"/>
          <w:szCs w:val="24"/>
        </w:rPr>
      </w:pPr>
    </w:p>
    <w:p w14:paraId="37E4746B" w14:textId="77777777" w:rsidR="0003400B" w:rsidRPr="007923FF" w:rsidRDefault="0003400B" w:rsidP="0003400B">
      <w:pPr>
        <w:jc w:val="center"/>
        <w:rPr>
          <w:b/>
          <w:sz w:val="24"/>
          <w:szCs w:val="24"/>
        </w:rPr>
      </w:pPr>
      <w:r w:rsidRPr="007923FF">
        <w:rPr>
          <w:b/>
          <w:sz w:val="24"/>
          <w:szCs w:val="24"/>
        </w:rPr>
        <w:t>TRANSPORTATION PROVIDERS EMPLOYEE ACKNOWLE</w:t>
      </w:r>
      <w:r w:rsidR="001C28AC" w:rsidRPr="007923FF">
        <w:rPr>
          <w:b/>
          <w:sz w:val="24"/>
          <w:szCs w:val="24"/>
        </w:rPr>
        <w:t>DG</w:t>
      </w:r>
      <w:r w:rsidRPr="007923FF">
        <w:rPr>
          <w:b/>
          <w:sz w:val="24"/>
          <w:szCs w:val="24"/>
        </w:rPr>
        <w:t xml:space="preserve">MENT </w:t>
      </w:r>
    </w:p>
    <w:p w14:paraId="52530D4E" w14:textId="77777777" w:rsidR="0003400B" w:rsidRPr="007923FF" w:rsidRDefault="0003400B" w:rsidP="0003400B">
      <w:pPr>
        <w:rPr>
          <w:b/>
          <w:sz w:val="22"/>
          <w:szCs w:val="22"/>
        </w:rPr>
      </w:pPr>
    </w:p>
    <w:p w14:paraId="57323A68" w14:textId="77777777" w:rsidR="0003400B" w:rsidRPr="007923FF" w:rsidRDefault="0003400B" w:rsidP="0003400B">
      <w:pPr>
        <w:rPr>
          <w:b/>
          <w:sz w:val="22"/>
          <w:szCs w:val="22"/>
        </w:rPr>
      </w:pPr>
    </w:p>
    <w:p w14:paraId="3CF79627" w14:textId="77777777" w:rsidR="0003400B" w:rsidRPr="007923FF" w:rsidRDefault="0003400B" w:rsidP="0003400B">
      <w:pPr>
        <w:jc w:val="center"/>
        <w:rPr>
          <w:b/>
          <w:sz w:val="22"/>
          <w:szCs w:val="22"/>
        </w:rPr>
      </w:pPr>
    </w:p>
    <w:p w14:paraId="01481F01" w14:textId="77777777" w:rsidR="0003400B" w:rsidRPr="007923FF" w:rsidRDefault="0003400B" w:rsidP="0003400B">
      <w:pPr>
        <w:rPr>
          <w:b/>
          <w:sz w:val="22"/>
          <w:szCs w:val="22"/>
        </w:rPr>
      </w:pPr>
      <w:r w:rsidRPr="007923FF">
        <w:rPr>
          <w:sz w:val="22"/>
          <w:szCs w:val="22"/>
        </w:rPr>
        <w:t>The Transportation Provider and its employees and agents must maintain confidentiality of any and all inform</w:t>
      </w:r>
      <w:r w:rsidR="0035510A" w:rsidRPr="007923FF">
        <w:rPr>
          <w:sz w:val="22"/>
          <w:szCs w:val="22"/>
        </w:rPr>
        <w:t xml:space="preserve">ation related </w:t>
      </w:r>
      <w:r w:rsidR="00E1641B" w:rsidRPr="007923FF">
        <w:rPr>
          <w:sz w:val="22"/>
          <w:szCs w:val="22"/>
        </w:rPr>
        <w:t>to MART’s Brokerage Transportation Provider Se</w:t>
      </w:r>
      <w:r w:rsidR="0035510A" w:rsidRPr="007923FF">
        <w:rPr>
          <w:sz w:val="22"/>
          <w:szCs w:val="22"/>
        </w:rPr>
        <w:t>rvices, c</w:t>
      </w:r>
      <w:r w:rsidRPr="007923FF">
        <w:rPr>
          <w:sz w:val="22"/>
          <w:szCs w:val="22"/>
        </w:rPr>
        <w:t>onsumers and passengers and comply with the Health Insurance Portability and Accountability Act of 1996 (HIPAA).</w:t>
      </w:r>
    </w:p>
    <w:p w14:paraId="46DA0BC1" w14:textId="77777777" w:rsidR="0003400B" w:rsidRPr="007923FF" w:rsidRDefault="0003400B" w:rsidP="0003400B">
      <w:pPr>
        <w:rPr>
          <w:sz w:val="22"/>
          <w:szCs w:val="22"/>
        </w:rPr>
      </w:pPr>
    </w:p>
    <w:p w14:paraId="3601D344" w14:textId="77777777" w:rsidR="0003400B" w:rsidRPr="007923FF" w:rsidRDefault="0003400B" w:rsidP="0003400B">
      <w:pPr>
        <w:jc w:val="both"/>
        <w:rPr>
          <w:sz w:val="22"/>
          <w:szCs w:val="22"/>
        </w:rPr>
      </w:pPr>
      <w:r w:rsidRPr="007923FF">
        <w:rPr>
          <w:sz w:val="22"/>
          <w:szCs w:val="22"/>
        </w:rPr>
        <w:t xml:space="preserve">I </w:t>
      </w:r>
      <w:r w:rsidR="00863F13" w:rsidRPr="007923FF">
        <w:rPr>
          <w:sz w:val="22"/>
          <w:szCs w:val="22"/>
        </w:rPr>
        <w:t xml:space="preserve">have reviewed the HIPAA Act and </w:t>
      </w:r>
      <w:r w:rsidRPr="007923FF">
        <w:rPr>
          <w:sz w:val="22"/>
          <w:szCs w:val="22"/>
        </w:rPr>
        <w:t>hereby certify to abide by all the conditions, requirements and responsibilities contained in the aforementioned document.</w:t>
      </w:r>
    </w:p>
    <w:p w14:paraId="7F12A912" w14:textId="77777777" w:rsidR="0003400B" w:rsidRPr="007923FF" w:rsidRDefault="0003400B" w:rsidP="0003400B">
      <w:pPr>
        <w:rPr>
          <w:sz w:val="22"/>
          <w:szCs w:val="22"/>
        </w:rPr>
      </w:pPr>
    </w:p>
    <w:p w14:paraId="09ED21C9" w14:textId="77777777" w:rsidR="0035510A" w:rsidRPr="007923FF" w:rsidRDefault="0035510A" w:rsidP="0003400B">
      <w:pPr>
        <w:ind w:right="180"/>
        <w:rPr>
          <w:b/>
          <w:sz w:val="22"/>
          <w:szCs w:val="22"/>
        </w:rPr>
      </w:pPr>
    </w:p>
    <w:p w14:paraId="6935D470" w14:textId="77777777" w:rsidR="0003400B" w:rsidRPr="007923FF" w:rsidRDefault="0003400B" w:rsidP="0003400B">
      <w:pPr>
        <w:ind w:right="180"/>
        <w:rPr>
          <w:sz w:val="22"/>
          <w:szCs w:val="22"/>
        </w:rPr>
      </w:pPr>
      <w:r w:rsidRPr="007923FF">
        <w:rPr>
          <w:b/>
          <w:sz w:val="22"/>
          <w:szCs w:val="22"/>
        </w:rPr>
        <w:t>Signed under the pains and penalties of perjury on this date: _____________</w:t>
      </w:r>
      <w:r w:rsidRPr="007923FF">
        <w:rPr>
          <w:sz w:val="22"/>
          <w:szCs w:val="22"/>
        </w:rPr>
        <w:t>_______</w:t>
      </w:r>
    </w:p>
    <w:p w14:paraId="5123C446" w14:textId="77777777" w:rsidR="0003400B" w:rsidRPr="007923FF" w:rsidRDefault="0003400B" w:rsidP="0003400B">
      <w:pPr>
        <w:ind w:right="180"/>
        <w:rPr>
          <w:sz w:val="22"/>
          <w:szCs w:val="22"/>
        </w:rPr>
      </w:pPr>
    </w:p>
    <w:p w14:paraId="642D875F" w14:textId="77777777" w:rsidR="0003400B" w:rsidRPr="007923FF" w:rsidRDefault="0003400B" w:rsidP="0003400B">
      <w:pPr>
        <w:ind w:right="180"/>
        <w:rPr>
          <w:sz w:val="22"/>
          <w:szCs w:val="22"/>
        </w:rPr>
      </w:pPr>
    </w:p>
    <w:p w14:paraId="41AF2E77" w14:textId="77777777" w:rsidR="0003400B" w:rsidRPr="007923FF" w:rsidRDefault="0003400B" w:rsidP="0003400B">
      <w:pPr>
        <w:ind w:left="2160" w:right="180"/>
        <w:rPr>
          <w:sz w:val="22"/>
          <w:szCs w:val="22"/>
        </w:rPr>
      </w:pPr>
      <w:r w:rsidRPr="007923FF">
        <w:rPr>
          <w:sz w:val="22"/>
          <w:szCs w:val="22"/>
        </w:rPr>
        <w:t>_______________________________________________________</w:t>
      </w:r>
    </w:p>
    <w:p w14:paraId="789654BB" w14:textId="77777777" w:rsidR="0003400B" w:rsidRPr="007923FF" w:rsidRDefault="0003400B" w:rsidP="0003400B">
      <w:pPr>
        <w:ind w:left="2160" w:right="180"/>
        <w:rPr>
          <w:sz w:val="22"/>
          <w:szCs w:val="22"/>
        </w:rPr>
      </w:pPr>
      <w:r w:rsidRPr="007923FF">
        <w:rPr>
          <w:sz w:val="22"/>
          <w:szCs w:val="22"/>
        </w:rPr>
        <w:t>Transportation Provider Employee Signature</w:t>
      </w:r>
    </w:p>
    <w:p w14:paraId="3A3D9168" w14:textId="77777777" w:rsidR="0003400B" w:rsidRPr="007923FF" w:rsidRDefault="0003400B" w:rsidP="0003400B">
      <w:pPr>
        <w:ind w:left="2160" w:right="180"/>
        <w:rPr>
          <w:sz w:val="22"/>
          <w:szCs w:val="22"/>
        </w:rPr>
      </w:pPr>
    </w:p>
    <w:p w14:paraId="670005D7" w14:textId="77777777" w:rsidR="0003400B" w:rsidRPr="007923FF" w:rsidRDefault="0003400B" w:rsidP="0003400B">
      <w:pPr>
        <w:ind w:left="2160" w:right="180"/>
        <w:rPr>
          <w:sz w:val="22"/>
          <w:szCs w:val="22"/>
        </w:rPr>
      </w:pPr>
    </w:p>
    <w:p w14:paraId="06ECF8C1" w14:textId="77777777" w:rsidR="0003400B" w:rsidRPr="007923FF" w:rsidRDefault="0003400B" w:rsidP="0003400B">
      <w:pPr>
        <w:ind w:left="2160" w:right="180"/>
        <w:rPr>
          <w:sz w:val="22"/>
          <w:szCs w:val="22"/>
        </w:rPr>
      </w:pPr>
      <w:r w:rsidRPr="007923FF">
        <w:rPr>
          <w:sz w:val="22"/>
          <w:szCs w:val="22"/>
        </w:rPr>
        <w:t>_______________________________________________________</w:t>
      </w:r>
    </w:p>
    <w:p w14:paraId="4C0FA9F4" w14:textId="77777777" w:rsidR="0003400B" w:rsidRPr="007923FF" w:rsidRDefault="0003400B" w:rsidP="0003400B">
      <w:pPr>
        <w:ind w:left="2160" w:right="180"/>
        <w:rPr>
          <w:sz w:val="22"/>
          <w:szCs w:val="22"/>
        </w:rPr>
      </w:pPr>
      <w:r w:rsidRPr="007923FF">
        <w:rPr>
          <w:sz w:val="22"/>
          <w:szCs w:val="22"/>
        </w:rPr>
        <w:t>Print Name of Transportation Provider Employee</w:t>
      </w:r>
    </w:p>
    <w:p w14:paraId="0FF7C511" w14:textId="77777777" w:rsidR="00A718CC" w:rsidRPr="007923FF" w:rsidRDefault="00A718CC" w:rsidP="0003400B">
      <w:pPr>
        <w:ind w:left="2160" w:right="180"/>
        <w:rPr>
          <w:sz w:val="22"/>
          <w:szCs w:val="22"/>
        </w:rPr>
      </w:pPr>
    </w:p>
    <w:p w14:paraId="2F4FE555" w14:textId="77777777" w:rsidR="00A718CC" w:rsidRPr="007923FF" w:rsidRDefault="00A718CC" w:rsidP="0003400B">
      <w:pPr>
        <w:ind w:left="2160" w:right="180"/>
        <w:rPr>
          <w:sz w:val="22"/>
          <w:szCs w:val="22"/>
        </w:rPr>
      </w:pPr>
    </w:p>
    <w:p w14:paraId="271DC4A6" w14:textId="77777777" w:rsidR="00A718CC" w:rsidRPr="007923FF" w:rsidRDefault="00AA74FA" w:rsidP="00A718CC">
      <w:pPr>
        <w:rPr>
          <w:b/>
          <w:sz w:val="24"/>
        </w:rPr>
      </w:pPr>
      <w:r>
        <w:rPr>
          <w:b/>
          <w:sz w:val="24"/>
        </w:rPr>
        <w:t>*</w:t>
      </w:r>
      <w:r w:rsidR="00C550A5" w:rsidRPr="007923FF">
        <w:rPr>
          <w:b/>
          <w:sz w:val="24"/>
        </w:rPr>
        <w:t>This original Attachment</w:t>
      </w:r>
      <w:r w:rsidR="0035510A" w:rsidRPr="007923FF">
        <w:rPr>
          <w:b/>
          <w:sz w:val="24"/>
        </w:rPr>
        <w:t xml:space="preserve"> should be filled out by the</w:t>
      </w:r>
      <w:r w:rsidR="00A718CC" w:rsidRPr="007923FF">
        <w:rPr>
          <w:b/>
          <w:sz w:val="24"/>
        </w:rPr>
        <w:t xml:space="preserve"> </w:t>
      </w:r>
      <w:r w:rsidR="00596559" w:rsidRPr="007923FF">
        <w:rPr>
          <w:b/>
          <w:sz w:val="24"/>
        </w:rPr>
        <w:t xml:space="preserve">authorized </w:t>
      </w:r>
      <w:r w:rsidR="00A718CC" w:rsidRPr="007923FF">
        <w:rPr>
          <w:b/>
          <w:sz w:val="24"/>
        </w:rPr>
        <w:t>contract signatory</w:t>
      </w:r>
      <w:r w:rsidR="00AB7B0E" w:rsidRPr="007923FF">
        <w:rPr>
          <w:b/>
          <w:sz w:val="24"/>
        </w:rPr>
        <w:t xml:space="preserve"> and returned with contract</w:t>
      </w:r>
      <w:r w:rsidR="00A718CC" w:rsidRPr="007923FF">
        <w:rPr>
          <w:b/>
          <w:sz w:val="24"/>
        </w:rPr>
        <w:t xml:space="preserve">.  </w:t>
      </w:r>
      <w:r w:rsidR="0035510A" w:rsidRPr="007923FF">
        <w:rPr>
          <w:b/>
          <w:sz w:val="24"/>
        </w:rPr>
        <w:t xml:space="preserve">A copy of this form should be signed by all employees and kept in their file </w:t>
      </w:r>
      <w:r w:rsidR="00A718CC" w:rsidRPr="007923FF">
        <w:rPr>
          <w:b/>
          <w:sz w:val="24"/>
        </w:rPr>
        <w:t>for vendor audit.</w:t>
      </w:r>
    </w:p>
    <w:p w14:paraId="3C0DD4D2" w14:textId="77777777" w:rsidR="00A718CC" w:rsidRPr="007923FF" w:rsidRDefault="00A718CC" w:rsidP="00A718CC">
      <w:pPr>
        <w:ind w:right="180"/>
        <w:jc w:val="both"/>
        <w:rPr>
          <w:sz w:val="22"/>
          <w:szCs w:val="22"/>
        </w:rPr>
      </w:pPr>
    </w:p>
    <w:p w14:paraId="79AA3ED2" w14:textId="77777777" w:rsidR="0003400B" w:rsidRPr="007923FF" w:rsidRDefault="0003400B" w:rsidP="0003400B">
      <w:pPr>
        <w:ind w:left="2160" w:right="180"/>
        <w:rPr>
          <w:sz w:val="22"/>
          <w:szCs w:val="22"/>
        </w:rPr>
      </w:pPr>
    </w:p>
    <w:p w14:paraId="133909E2" w14:textId="77777777" w:rsidR="00997E35" w:rsidRPr="007923FF" w:rsidRDefault="00997E35" w:rsidP="0003400B">
      <w:pPr>
        <w:ind w:left="2160" w:right="180"/>
        <w:rPr>
          <w:sz w:val="22"/>
          <w:szCs w:val="22"/>
        </w:rPr>
      </w:pPr>
    </w:p>
    <w:p w14:paraId="0E3CE5DE" w14:textId="77777777" w:rsidR="00997E35" w:rsidRPr="007923FF" w:rsidRDefault="00997E35" w:rsidP="0003400B">
      <w:pPr>
        <w:ind w:left="2160" w:right="180"/>
        <w:rPr>
          <w:sz w:val="22"/>
          <w:szCs w:val="22"/>
        </w:rPr>
      </w:pPr>
    </w:p>
    <w:p w14:paraId="514B230E" w14:textId="77777777" w:rsidR="00997E35" w:rsidRPr="007923FF" w:rsidRDefault="00997E35" w:rsidP="0003400B">
      <w:pPr>
        <w:ind w:left="2160" w:right="180"/>
        <w:rPr>
          <w:sz w:val="22"/>
          <w:szCs w:val="22"/>
        </w:rPr>
      </w:pPr>
    </w:p>
    <w:p w14:paraId="4A8CACC6" w14:textId="77777777" w:rsidR="00997E35" w:rsidRPr="007923FF" w:rsidRDefault="00997E35" w:rsidP="0003400B">
      <w:pPr>
        <w:ind w:left="2160" w:right="180"/>
        <w:rPr>
          <w:sz w:val="22"/>
          <w:szCs w:val="22"/>
        </w:rPr>
      </w:pPr>
    </w:p>
    <w:p w14:paraId="11CCF5DC" w14:textId="77777777" w:rsidR="003649E3" w:rsidRPr="007923FF" w:rsidRDefault="003649E3" w:rsidP="0003400B">
      <w:pPr>
        <w:ind w:left="2160" w:right="180"/>
        <w:rPr>
          <w:sz w:val="22"/>
          <w:szCs w:val="22"/>
        </w:rPr>
      </w:pPr>
    </w:p>
    <w:p w14:paraId="7F00A8CC" w14:textId="77777777" w:rsidR="00997E35" w:rsidRPr="007923FF" w:rsidRDefault="00997E35" w:rsidP="0003400B">
      <w:pPr>
        <w:ind w:left="2160" w:right="180"/>
        <w:rPr>
          <w:sz w:val="22"/>
          <w:szCs w:val="22"/>
        </w:rPr>
      </w:pPr>
    </w:p>
    <w:p w14:paraId="57589CEF" w14:textId="77777777" w:rsidR="00997E35" w:rsidRPr="007923FF" w:rsidRDefault="00997E35" w:rsidP="0003400B">
      <w:pPr>
        <w:ind w:left="2160" w:right="180"/>
        <w:rPr>
          <w:sz w:val="22"/>
          <w:szCs w:val="22"/>
        </w:rPr>
      </w:pPr>
    </w:p>
    <w:p w14:paraId="7D895C5B" w14:textId="77777777" w:rsidR="00997E35" w:rsidRPr="007923FF" w:rsidRDefault="00997E35" w:rsidP="0003400B">
      <w:pPr>
        <w:ind w:left="2160" w:right="180"/>
        <w:rPr>
          <w:sz w:val="22"/>
          <w:szCs w:val="22"/>
        </w:rPr>
      </w:pPr>
    </w:p>
    <w:p w14:paraId="19A8FF9B" w14:textId="77777777" w:rsidR="00997E35" w:rsidRPr="007923FF" w:rsidRDefault="00997E35" w:rsidP="0003400B">
      <w:pPr>
        <w:ind w:left="2160" w:right="180"/>
        <w:rPr>
          <w:sz w:val="22"/>
          <w:szCs w:val="22"/>
        </w:rPr>
      </w:pPr>
    </w:p>
    <w:p w14:paraId="03628A32" w14:textId="77777777" w:rsidR="00997E35" w:rsidRPr="007923FF" w:rsidRDefault="00997E35" w:rsidP="0003400B">
      <w:pPr>
        <w:ind w:left="2160" w:right="180"/>
        <w:rPr>
          <w:sz w:val="22"/>
          <w:szCs w:val="22"/>
        </w:rPr>
      </w:pPr>
    </w:p>
    <w:p w14:paraId="765C4C12" w14:textId="77777777" w:rsidR="00997E35" w:rsidRPr="007923FF" w:rsidRDefault="00997E35" w:rsidP="0003400B">
      <w:pPr>
        <w:ind w:left="2160" w:right="180"/>
        <w:rPr>
          <w:sz w:val="22"/>
          <w:szCs w:val="22"/>
        </w:rPr>
      </w:pPr>
    </w:p>
    <w:p w14:paraId="4DDF3950" w14:textId="77777777" w:rsidR="00997E35" w:rsidRPr="007923FF" w:rsidRDefault="00997E35" w:rsidP="0003400B">
      <w:pPr>
        <w:ind w:left="2160" w:right="180"/>
        <w:rPr>
          <w:sz w:val="22"/>
          <w:szCs w:val="22"/>
        </w:rPr>
      </w:pPr>
    </w:p>
    <w:p w14:paraId="07A685C3" w14:textId="77777777" w:rsidR="00997E35" w:rsidRPr="007923FF" w:rsidRDefault="00997E35" w:rsidP="0003400B">
      <w:pPr>
        <w:ind w:left="2160" w:right="180"/>
        <w:rPr>
          <w:sz w:val="22"/>
          <w:szCs w:val="22"/>
        </w:rPr>
      </w:pPr>
    </w:p>
    <w:p w14:paraId="1A663932" w14:textId="77777777" w:rsidR="00997E35" w:rsidRPr="007923FF" w:rsidRDefault="00997E35" w:rsidP="0003400B">
      <w:pPr>
        <w:ind w:left="2160" w:right="180"/>
        <w:rPr>
          <w:sz w:val="22"/>
          <w:szCs w:val="22"/>
        </w:rPr>
      </w:pPr>
    </w:p>
    <w:p w14:paraId="5EAD0536" w14:textId="77777777" w:rsidR="00997E35" w:rsidRPr="007923FF" w:rsidRDefault="00997E35" w:rsidP="0003400B">
      <w:pPr>
        <w:ind w:left="2160" w:right="180"/>
        <w:rPr>
          <w:sz w:val="22"/>
          <w:szCs w:val="22"/>
        </w:rPr>
      </w:pPr>
    </w:p>
    <w:p w14:paraId="2EADBE7D" w14:textId="77777777" w:rsidR="00997E35" w:rsidRPr="007923FF" w:rsidRDefault="00997E35" w:rsidP="0003400B">
      <w:pPr>
        <w:ind w:left="2160" w:right="180"/>
        <w:rPr>
          <w:sz w:val="22"/>
          <w:szCs w:val="22"/>
        </w:rPr>
      </w:pPr>
    </w:p>
    <w:p w14:paraId="5A717B07" w14:textId="77777777" w:rsidR="00997E35" w:rsidRPr="007923FF" w:rsidRDefault="00997E35" w:rsidP="0003400B">
      <w:pPr>
        <w:ind w:left="2160" w:right="180"/>
        <w:rPr>
          <w:sz w:val="22"/>
          <w:szCs w:val="22"/>
        </w:rPr>
      </w:pPr>
    </w:p>
    <w:p w14:paraId="4E89AF88" w14:textId="77777777" w:rsidR="00997E35" w:rsidRPr="007923FF" w:rsidRDefault="00997E35" w:rsidP="0003400B">
      <w:pPr>
        <w:ind w:left="2160" w:right="180"/>
        <w:rPr>
          <w:sz w:val="22"/>
          <w:szCs w:val="22"/>
        </w:rPr>
      </w:pPr>
    </w:p>
    <w:p w14:paraId="131FD524" w14:textId="77777777" w:rsidR="00997E35" w:rsidRPr="007923FF" w:rsidRDefault="00997E35" w:rsidP="0003400B">
      <w:pPr>
        <w:ind w:left="2160" w:right="180"/>
        <w:rPr>
          <w:sz w:val="22"/>
          <w:szCs w:val="22"/>
        </w:rPr>
      </w:pPr>
    </w:p>
    <w:p w14:paraId="47408CA9" w14:textId="77777777" w:rsidR="003649E3" w:rsidRPr="007923FF" w:rsidRDefault="003649E3" w:rsidP="0003400B">
      <w:pPr>
        <w:ind w:left="2160" w:right="180"/>
        <w:rPr>
          <w:sz w:val="22"/>
          <w:szCs w:val="22"/>
        </w:rPr>
      </w:pPr>
    </w:p>
    <w:p w14:paraId="12610D48" w14:textId="77777777" w:rsidR="00997E35" w:rsidRPr="007923FF" w:rsidRDefault="00997E35" w:rsidP="0003400B">
      <w:pPr>
        <w:ind w:left="2160" w:right="180"/>
        <w:rPr>
          <w:sz w:val="22"/>
          <w:szCs w:val="22"/>
        </w:rPr>
      </w:pPr>
    </w:p>
    <w:p w14:paraId="30474D7D" w14:textId="77777777" w:rsidR="007163F5" w:rsidRPr="007923FF" w:rsidRDefault="00E5169A" w:rsidP="00834BF7">
      <w:pPr>
        <w:jc w:val="center"/>
        <w:rPr>
          <w:b/>
          <w:bCs/>
          <w:sz w:val="24"/>
          <w:szCs w:val="24"/>
        </w:rPr>
      </w:pPr>
      <w:r w:rsidRPr="007923FF">
        <w:rPr>
          <w:b/>
          <w:bCs/>
          <w:sz w:val="24"/>
          <w:szCs w:val="24"/>
        </w:rPr>
        <w:t>ATTACHMENT M</w:t>
      </w:r>
    </w:p>
    <w:p w14:paraId="3A746F14" w14:textId="77777777" w:rsidR="0064451C" w:rsidRPr="007923FF" w:rsidRDefault="0064451C" w:rsidP="00053890">
      <w:pPr>
        <w:jc w:val="center"/>
        <w:rPr>
          <w:sz w:val="24"/>
          <w:szCs w:val="24"/>
        </w:rPr>
      </w:pPr>
    </w:p>
    <w:p w14:paraId="7233109C" w14:textId="752A0997" w:rsidR="003573E8" w:rsidRPr="00703511" w:rsidRDefault="004F4B90" w:rsidP="00703511">
      <w:pPr>
        <w:ind w:left="-180"/>
        <w:jc w:val="center"/>
        <w:rPr>
          <w:b/>
          <w:bCs/>
          <w:sz w:val="24"/>
          <w:szCs w:val="24"/>
        </w:rPr>
      </w:pPr>
      <w:r w:rsidRPr="004F4B90">
        <w:rPr>
          <w:b/>
          <w:bCs/>
          <w:sz w:val="24"/>
          <w:szCs w:val="24"/>
        </w:rPr>
        <w:t>FRAUD AND ABUSE POLICY</w:t>
      </w:r>
    </w:p>
    <w:p w14:paraId="5E5B1A4D" w14:textId="77777777" w:rsidR="003573E8" w:rsidRDefault="003573E8" w:rsidP="007163F5">
      <w:pPr>
        <w:ind w:left="-180"/>
        <w:rPr>
          <w:bCs/>
          <w:sz w:val="24"/>
          <w:szCs w:val="22"/>
        </w:rPr>
      </w:pPr>
    </w:p>
    <w:p w14:paraId="1FD634B9" w14:textId="14DC3147" w:rsidR="007163F5" w:rsidRPr="007923FF" w:rsidRDefault="007163F5" w:rsidP="007163F5">
      <w:pPr>
        <w:ind w:left="-180"/>
        <w:rPr>
          <w:sz w:val="24"/>
          <w:szCs w:val="22"/>
        </w:rPr>
      </w:pPr>
      <w:r w:rsidRPr="007923FF">
        <w:rPr>
          <w:bCs/>
          <w:sz w:val="24"/>
          <w:szCs w:val="22"/>
        </w:rPr>
        <w:t>It is MART’s policy that its employees and contractors comply with applicable laws and regula</w:t>
      </w:r>
      <w:r w:rsidRPr="007923FF">
        <w:rPr>
          <w:rStyle w:val="NoSpacingChar"/>
          <w:sz w:val="24"/>
          <w:szCs w:val="22"/>
        </w:rPr>
        <w:t xml:space="preserve">tions aimed to prevent fraud and abuse.  </w:t>
      </w:r>
      <w:r w:rsidRPr="007923FF">
        <w:rPr>
          <w:sz w:val="24"/>
          <w:szCs w:val="22"/>
        </w:rPr>
        <w:t>MART does not tolerate or condone fraud and/or abuse, activities of this nature will result in termination and/or prosecution.</w:t>
      </w:r>
    </w:p>
    <w:p w14:paraId="77B16A9B" w14:textId="77777777" w:rsidR="007163F5" w:rsidRPr="007923FF" w:rsidRDefault="007163F5" w:rsidP="007163F5">
      <w:pPr>
        <w:ind w:left="-180"/>
        <w:rPr>
          <w:sz w:val="24"/>
          <w:szCs w:val="22"/>
        </w:rPr>
      </w:pPr>
    </w:p>
    <w:p w14:paraId="6C53AE7F" w14:textId="77777777" w:rsidR="007163F5" w:rsidRPr="007923FF" w:rsidRDefault="007163F5" w:rsidP="007163F5">
      <w:pPr>
        <w:ind w:left="-180"/>
        <w:rPr>
          <w:sz w:val="22"/>
          <w:szCs w:val="22"/>
        </w:rPr>
      </w:pPr>
    </w:p>
    <w:p w14:paraId="615A3772" w14:textId="77777777" w:rsidR="007163F5" w:rsidRPr="007923FF" w:rsidRDefault="007163F5" w:rsidP="005C123E">
      <w:pPr>
        <w:pStyle w:val="Heading2"/>
        <w:keepNext w:val="0"/>
        <w:numPr>
          <w:ilvl w:val="0"/>
          <w:numId w:val="7"/>
        </w:numPr>
        <w:pBdr>
          <w:top w:val="single" w:sz="24" w:space="0" w:color="DBE5F1"/>
          <w:left w:val="single" w:sz="24" w:space="0" w:color="DBE5F1"/>
          <w:bottom w:val="single" w:sz="24" w:space="0" w:color="DBE5F1"/>
          <w:right w:val="single" w:sz="24" w:space="0" w:color="DBE5F1"/>
        </w:pBdr>
        <w:shd w:val="clear" w:color="auto" w:fill="DBE5F1"/>
        <w:autoSpaceDE w:val="0"/>
        <w:autoSpaceDN w:val="0"/>
        <w:adjustRightInd w:val="0"/>
        <w:jc w:val="left"/>
      </w:pPr>
      <w:r w:rsidRPr="007923FF">
        <w:rPr>
          <w:bCs w:val="0"/>
          <w:iCs/>
        </w:rPr>
        <w:t>Deficit Reduction Act of 2005</w:t>
      </w:r>
    </w:p>
    <w:p w14:paraId="5D0DED40" w14:textId="77777777" w:rsidR="007163F5" w:rsidRPr="007923FF" w:rsidRDefault="007163F5" w:rsidP="007163F5">
      <w:pPr>
        <w:jc w:val="both"/>
        <w:rPr>
          <w:sz w:val="22"/>
          <w:szCs w:val="22"/>
        </w:rPr>
      </w:pPr>
      <w:r w:rsidRPr="007923FF">
        <w:rPr>
          <w:sz w:val="22"/>
          <w:szCs w:val="22"/>
        </w:rPr>
        <w:t xml:space="preserve">Any entity who receives more than $5 million per year in Medicaid payments is required to provide information to its employees about the Federal False Claims Act, any applicable state False Claims Act, the rights of employees to be protected as whistleblowers, and the organization’s policies and procedures for detecting and preventing fraud, waste and abuse. </w:t>
      </w:r>
    </w:p>
    <w:p w14:paraId="7A538C1C" w14:textId="77777777" w:rsidR="007163F5" w:rsidRPr="007923FF" w:rsidRDefault="007163F5" w:rsidP="005C123E">
      <w:pPr>
        <w:pStyle w:val="Heading2"/>
        <w:keepNext w:val="0"/>
        <w:numPr>
          <w:ilvl w:val="0"/>
          <w:numId w:val="7"/>
        </w:numPr>
        <w:pBdr>
          <w:top w:val="single" w:sz="24" w:space="0" w:color="DBE5F1"/>
          <w:left w:val="single" w:sz="24" w:space="0" w:color="DBE5F1"/>
          <w:bottom w:val="single" w:sz="24" w:space="0" w:color="DBE5F1"/>
          <w:right w:val="single" w:sz="24" w:space="0" w:color="DBE5F1"/>
        </w:pBdr>
        <w:shd w:val="clear" w:color="auto" w:fill="DBE5F1"/>
        <w:autoSpaceDE w:val="0"/>
        <w:autoSpaceDN w:val="0"/>
        <w:adjustRightInd w:val="0"/>
        <w:jc w:val="left"/>
      </w:pPr>
      <w:r w:rsidRPr="007923FF">
        <w:rPr>
          <w:bCs w:val="0"/>
          <w:iCs/>
        </w:rPr>
        <w:t xml:space="preserve">The Federal </w:t>
      </w:r>
      <w:r w:rsidRPr="007923FF">
        <w:rPr>
          <w:bCs w:val="0"/>
        </w:rPr>
        <w:t xml:space="preserve">False Claims Act </w:t>
      </w:r>
    </w:p>
    <w:p w14:paraId="72330288" w14:textId="77777777" w:rsidR="007163F5" w:rsidRPr="007923FF" w:rsidRDefault="007163F5" w:rsidP="007163F5">
      <w:pPr>
        <w:autoSpaceDE w:val="0"/>
        <w:autoSpaceDN w:val="0"/>
        <w:adjustRightInd w:val="0"/>
        <w:rPr>
          <w:sz w:val="22"/>
          <w:szCs w:val="22"/>
        </w:rPr>
      </w:pPr>
      <w:r w:rsidRPr="007923FF">
        <w:rPr>
          <w:sz w:val="22"/>
          <w:szCs w:val="22"/>
        </w:rPr>
        <w:t xml:space="preserve">The </w:t>
      </w:r>
      <w:r w:rsidRPr="007923FF">
        <w:rPr>
          <w:iCs/>
          <w:sz w:val="22"/>
          <w:szCs w:val="22"/>
        </w:rPr>
        <w:t>False Claims Act</w:t>
      </w:r>
      <w:r w:rsidRPr="007923FF">
        <w:rPr>
          <w:i/>
          <w:iCs/>
          <w:sz w:val="22"/>
          <w:szCs w:val="22"/>
        </w:rPr>
        <w:t xml:space="preserve"> </w:t>
      </w:r>
      <w:r w:rsidRPr="007923FF">
        <w:rPr>
          <w:sz w:val="22"/>
          <w:szCs w:val="22"/>
        </w:rPr>
        <w:t xml:space="preserve">prohibits, among other things, any person from knowingly submitting, or causing to be submitted, or conspiring to be submitted, or from making a false record or statement in connection with the submission of, a false or fraudulent claim for payment to the United States government. </w:t>
      </w:r>
    </w:p>
    <w:p w14:paraId="29F51F0F" w14:textId="77777777" w:rsidR="007163F5" w:rsidRPr="007923FF" w:rsidRDefault="007163F5" w:rsidP="007163F5">
      <w:pPr>
        <w:spacing w:before="100" w:beforeAutospacing="1" w:after="100" w:afterAutospacing="1"/>
        <w:rPr>
          <w:sz w:val="22"/>
          <w:szCs w:val="22"/>
        </w:rPr>
      </w:pPr>
      <w:r w:rsidRPr="007923FF">
        <w:rPr>
          <w:b/>
          <w:bCs/>
          <w:sz w:val="22"/>
          <w:szCs w:val="22"/>
        </w:rPr>
        <w:t xml:space="preserve"> (a) LIABILITY FOR CERTAIN ACTS</w:t>
      </w:r>
    </w:p>
    <w:p w14:paraId="3BB53B78" w14:textId="77777777" w:rsidR="007163F5" w:rsidRPr="007923FF" w:rsidRDefault="007163F5" w:rsidP="007163F5">
      <w:pPr>
        <w:spacing w:before="100" w:beforeAutospacing="1" w:after="100" w:afterAutospacing="1"/>
        <w:rPr>
          <w:sz w:val="22"/>
          <w:szCs w:val="22"/>
        </w:rPr>
      </w:pPr>
      <w:r w:rsidRPr="007923FF">
        <w:rPr>
          <w:sz w:val="22"/>
          <w:szCs w:val="22"/>
        </w:rPr>
        <w:t>A person is liable if he/she-</w:t>
      </w:r>
    </w:p>
    <w:p w14:paraId="32B74D33" w14:textId="77777777" w:rsidR="007163F5" w:rsidRPr="007923FF" w:rsidRDefault="007163F5" w:rsidP="007163F5">
      <w:pPr>
        <w:spacing w:before="100" w:beforeAutospacing="1" w:after="100" w:afterAutospacing="1"/>
        <w:rPr>
          <w:sz w:val="22"/>
          <w:szCs w:val="22"/>
        </w:rPr>
      </w:pPr>
      <w:r w:rsidRPr="007923FF">
        <w:rPr>
          <w:sz w:val="22"/>
          <w:szCs w:val="22"/>
        </w:rPr>
        <w:t xml:space="preserve"> (A) knowingly presents, or causes to be presented, a false or fraudulent claim for payment or approval;</w:t>
      </w:r>
    </w:p>
    <w:p w14:paraId="3D1978DE" w14:textId="77777777" w:rsidR="007163F5" w:rsidRPr="007923FF" w:rsidRDefault="007163F5" w:rsidP="007163F5">
      <w:pPr>
        <w:spacing w:before="100" w:beforeAutospacing="1" w:after="100" w:afterAutospacing="1"/>
        <w:rPr>
          <w:sz w:val="22"/>
          <w:szCs w:val="22"/>
        </w:rPr>
      </w:pPr>
      <w:r w:rsidRPr="007923FF">
        <w:rPr>
          <w:sz w:val="22"/>
          <w:szCs w:val="22"/>
        </w:rPr>
        <w:t>(B) knowingly makes, uses, or causes to be made or used, a false record or statement material to a false or fraudulent claim;</w:t>
      </w:r>
    </w:p>
    <w:p w14:paraId="153EA03D" w14:textId="77777777" w:rsidR="007163F5" w:rsidRPr="007923FF" w:rsidRDefault="007163F5" w:rsidP="007163F5">
      <w:pPr>
        <w:spacing w:before="100" w:beforeAutospacing="1" w:after="100" w:afterAutospacing="1"/>
        <w:rPr>
          <w:sz w:val="22"/>
          <w:szCs w:val="22"/>
        </w:rPr>
      </w:pPr>
      <w:r w:rsidRPr="007923FF">
        <w:rPr>
          <w:sz w:val="22"/>
          <w:szCs w:val="22"/>
        </w:rPr>
        <w:t>(C) conspires to commit a violation of subparagraph (A), (B), (D), (E), (F), or (G);</w:t>
      </w:r>
    </w:p>
    <w:p w14:paraId="1E95F17F" w14:textId="77777777" w:rsidR="007163F5" w:rsidRPr="007923FF" w:rsidRDefault="007163F5" w:rsidP="007163F5">
      <w:pPr>
        <w:spacing w:before="100" w:beforeAutospacing="1" w:after="100" w:afterAutospacing="1"/>
        <w:rPr>
          <w:sz w:val="22"/>
          <w:szCs w:val="22"/>
        </w:rPr>
      </w:pPr>
      <w:r w:rsidRPr="007923FF">
        <w:rPr>
          <w:sz w:val="22"/>
          <w:szCs w:val="22"/>
        </w:rPr>
        <w:t>(D) has possession, custody, or control of property or money used, or to be used, by the Government and knowingly delivers, or causes to be delivered, less than all of that money or property;</w:t>
      </w:r>
    </w:p>
    <w:p w14:paraId="795E447D" w14:textId="77777777" w:rsidR="007163F5" w:rsidRPr="007923FF" w:rsidRDefault="007163F5" w:rsidP="007163F5">
      <w:pPr>
        <w:spacing w:before="100" w:beforeAutospacing="1" w:after="100" w:afterAutospacing="1"/>
        <w:rPr>
          <w:sz w:val="22"/>
          <w:szCs w:val="22"/>
        </w:rPr>
      </w:pPr>
      <w:r w:rsidRPr="007923FF">
        <w:rPr>
          <w:sz w:val="22"/>
          <w:szCs w:val="22"/>
        </w:rPr>
        <w:t>(E) is authorized to make or deliver a document certifying receipt of property used, or to be used, by the Government and, intending to defraud the Government, makes or delivers the receipt without completely knowing that the information on the receipt is true;</w:t>
      </w:r>
    </w:p>
    <w:p w14:paraId="307667D2" w14:textId="77777777" w:rsidR="007163F5" w:rsidRPr="007923FF" w:rsidRDefault="007163F5" w:rsidP="007163F5">
      <w:pPr>
        <w:spacing w:before="100" w:beforeAutospacing="1" w:after="100" w:afterAutospacing="1"/>
        <w:rPr>
          <w:sz w:val="22"/>
          <w:szCs w:val="22"/>
        </w:rPr>
      </w:pPr>
      <w:r w:rsidRPr="007923FF">
        <w:rPr>
          <w:sz w:val="22"/>
          <w:szCs w:val="22"/>
        </w:rPr>
        <w:t>(F) knowingly buys, or receives as a pledge of an obligation or debt, public property from an officer or employee of the Government, or a member of the Armed Forces, who lawfully may not sell or pledge property; or</w:t>
      </w:r>
    </w:p>
    <w:p w14:paraId="4979B93B" w14:textId="77777777" w:rsidR="007163F5" w:rsidRPr="007923FF" w:rsidRDefault="007163F5" w:rsidP="007163F5">
      <w:pPr>
        <w:spacing w:before="100" w:beforeAutospacing="1" w:after="100" w:afterAutospacing="1"/>
        <w:rPr>
          <w:sz w:val="22"/>
          <w:szCs w:val="22"/>
        </w:rPr>
      </w:pPr>
      <w:r w:rsidRPr="007923FF">
        <w:rPr>
          <w:sz w:val="22"/>
          <w:szCs w:val="22"/>
        </w:rPr>
        <w:t>(G) knowingly makes, uses, or causes to be made or used, a false record or statement material to an obligation to pay or transmit money or property to the Government, or knowingly conceals or knowingly and improperly avoids or decreases an obligation to pay or transmit money or property to the Government, is liable to the United States Government for a civil penalty of not less than $5,000 and not more than $10,000, as adjusted by the Federal Civil Penalties Inflation Adjustment Act of 1990 (28 U.S.C. 2461 note; Public Law 104-410), plus 3 times the amount of damages which the Government sustains because of the act of that person.</w:t>
      </w:r>
    </w:p>
    <w:p w14:paraId="5DC3F362" w14:textId="77777777" w:rsidR="007163F5" w:rsidRPr="007923FF" w:rsidRDefault="007163F5" w:rsidP="007163F5">
      <w:pPr>
        <w:spacing w:before="100" w:beforeAutospacing="1" w:after="100" w:afterAutospacing="1"/>
        <w:rPr>
          <w:b/>
          <w:sz w:val="24"/>
          <w:szCs w:val="24"/>
        </w:rPr>
      </w:pPr>
      <w:r w:rsidRPr="007923FF">
        <w:rPr>
          <w:b/>
          <w:sz w:val="24"/>
          <w:szCs w:val="24"/>
        </w:rPr>
        <w:lastRenderedPageBreak/>
        <w:t>A full copy of this Act is available upon request.</w:t>
      </w:r>
    </w:p>
    <w:p w14:paraId="415CE678" w14:textId="77777777" w:rsidR="007163F5" w:rsidRPr="007923FF" w:rsidRDefault="007163F5" w:rsidP="005C123E">
      <w:pPr>
        <w:pStyle w:val="Heading2"/>
        <w:keepNext w:val="0"/>
        <w:numPr>
          <w:ilvl w:val="0"/>
          <w:numId w:val="7"/>
        </w:numPr>
        <w:pBdr>
          <w:top w:val="single" w:sz="24" w:space="0" w:color="DBE5F1"/>
          <w:left w:val="single" w:sz="24" w:space="0" w:color="DBE5F1"/>
          <w:bottom w:val="single" w:sz="24" w:space="0" w:color="DBE5F1"/>
          <w:right w:val="single" w:sz="24" w:space="0" w:color="DBE5F1"/>
        </w:pBdr>
        <w:shd w:val="clear" w:color="auto" w:fill="DBE5F1"/>
        <w:autoSpaceDE w:val="0"/>
        <w:autoSpaceDN w:val="0"/>
        <w:adjustRightInd w:val="0"/>
        <w:jc w:val="left"/>
      </w:pPr>
      <w:r w:rsidRPr="007923FF">
        <w:rPr>
          <w:bCs w:val="0"/>
          <w:iCs/>
        </w:rPr>
        <w:t>Massachusetts False Claims Act</w:t>
      </w:r>
    </w:p>
    <w:p w14:paraId="24026AB4" w14:textId="77777777" w:rsidR="007163F5" w:rsidRPr="007923FF" w:rsidRDefault="007163F5" w:rsidP="007163F5">
      <w:pPr>
        <w:jc w:val="both"/>
        <w:rPr>
          <w:sz w:val="22"/>
          <w:szCs w:val="22"/>
        </w:rPr>
      </w:pPr>
    </w:p>
    <w:p w14:paraId="0BC43E74" w14:textId="77777777" w:rsidR="007163F5" w:rsidRPr="007923FF" w:rsidRDefault="007163F5" w:rsidP="007163F5">
      <w:pPr>
        <w:jc w:val="both"/>
        <w:rPr>
          <w:sz w:val="22"/>
          <w:szCs w:val="22"/>
        </w:rPr>
      </w:pPr>
      <w:r w:rsidRPr="007923FF">
        <w:rPr>
          <w:sz w:val="22"/>
          <w:szCs w:val="22"/>
        </w:rPr>
        <w:t>The Massachusetts False Claims Act (MFCA) prohibits the following:</w:t>
      </w:r>
    </w:p>
    <w:p w14:paraId="029CB16D" w14:textId="77777777" w:rsidR="007163F5" w:rsidRPr="007923FF" w:rsidRDefault="007163F5" w:rsidP="007163F5">
      <w:pPr>
        <w:jc w:val="both"/>
        <w:rPr>
          <w:sz w:val="22"/>
          <w:szCs w:val="22"/>
        </w:rPr>
      </w:pPr>
    </w:p>
    <w:p w14:paraId="504F4870" w14:textId="77777777" w:rsidR="007163F5" w:rsidRPr="007923FF" w:rsidRDefault="007163F5" w:rsidP="007163F5">
      <w:pPr>
        <w:jc w:val="both"/>
        <w:rPr>
          <w:sz w:val="24"/>
          <w:szCs w:val="24"/>
        </w:rPr>
      </w:pPr>
      <w:r w:rsidRPr="007923FF">
        <w:rPr>
          <w:sz w:val="22"/>
          <w:szCs w:val="22"/>
        </w:rPr>
        <w:t>Any person who:</w:t>
      </w:r>
    </w:p>
    <w:p w14:paraId="0C9AC01E"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 (1) knowingly presents, or causes to be presented, a false or fraudulent claim for payment or approval; </w:t>
      </w:r>
    </w:p>
    <w:p w14:paraId="27C8F7B2"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(2) knowingly makes, uses, or causes to be made or used, a false record or statement to obtain payment or approval of a claim by the commonwealth or any political subdivision thereof; </w:t>
      </w:r>
    </w:p>
    <w:p w14:paraId="63D3355D"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(3) conspires to defraud the commonwealth or any political subdivision thereof through the allowance or payment of a fraudulent claim; </w:t>
      </w:r>
    </w:p>
    <w:p w14:paraId="38B3187D"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(4) has possession, custody, or control of property or money used, or to be used, by the commonwealth or any political subdivision thereof and knowingly delivers, or causes to be delivered to the commonwealth, less property than the amount for which the person receives a certificate or receipt with the intent to willfully conceal the property; </w:t>
      </w:r>
    </w:p>
    <w:p w14:paraId="49BF35DF"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(5) is authorized to make or deliver a document certifying receipt of property used, or to be used, by the commonwealth or any political subdivision thereof and with the intent of defrauding the commonwealth or any political subdivision thereof, makes or delivers the receipt without completely knowing that the information on the receipt is true; </w:t>
      </w:r>
    </w:p>
    <w:p w14:paraId="47828A45"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(6) buys, or receives as a pledge of an obligation or debt, public property from an officer or employee of the commonwealth or any political subdivision thereof, knowing that said officer or employee may not lawfully sell or pledge the property; </w:t>
      </w:r>
    </w:p>
    <w:p w14:paraId="75FF663C"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(7) enters into an agreement, contract or understanding with one or more officials of the commonwealth or any political subdivision thereof knowing the information contained therein is false; </w:t>
      </w:r>
    </w:p>
    <w:p w14:paraId="6201FE96"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(8) knowingly makes, uses, or causes to be made or used, a false record or statement to conceal, avoid, or decrease an obligation to pay or to transmit money or property to the commonwealth or political subdivision thereof; or </w:t>
      </w:r>
    </w:p>
    <w:p w14:paraId="0190A4D3"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(9) is a beneficiary of an inadvertent submission of a false claim to the commonwealth or political subdivision thereof, subsequently discovers the falsity of the claim, and fails to disclose the false claim to the commonwealth or political subdivision within a reasonable time after discovery of the false claim shall be liable to the commonwealth or political subdivision for a civil penalty of not less than $5,000 and not more than $10,000 per violation, plus three times the amount of damages, including consequential damages, that the commonwealth or political subdivision sustains because of the act of that person. A person violating sections 5B to 5O, inclusive, shall also be liable to the commonwealth or any political subdivision for the expenses of the civil action brought to recover any such penalty or damages, including without limitation reasonable attorney’s fees, reasonable expert’s fees and the costs of investigation, as set forth below. Costs recoverable under said sections 5B to 5O, inclusive, shall also include the costs of any review or investigation undertaken by the attorney general, or by the state auditor or the inspector general in cooperation with the attorney general. </w:t>
      </w:r>
    </w:p>
    <w:p w14:paraId="250FEE72"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(10) Notwithstanding the provisions of paragraphs (1) to (9), inclusive, if the court finds that: </w:t>
      </w:r>
    </w:p>
    <w:p w14:paraId="6F3B634E"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(i) the person committing the violation of said paragraphs (1) to (9) furnished an official of the office of the attorney general responsible for investigating false claims law violations with all the </w:t>
      </w:r>
      <w:r w:rsidRPr="007923FF">
        <w:rPr>
          <w:sz w:val="24"/>
          <w:szCs w:val="24"/>
        </w:rPr>
        <w:lastRenderedPageBreak/>
        <w:t xml:space="preserve">information known to such person about the violation within 30 days after the date on which the person first obtained the information; </w:t>
      </w:r>
    </w:p>
    <w:p w14:paraId="545D8F26"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(ii) such person fully cooperated with any commonwealth investigation of such violation; and </w:t>
      </w:r>
    </w:p>
    <w:p w14:paraId="244984F1"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(iii) at the time such person furnished the commonwealth with the information about the violation, no civil action or administrative action had commenced under sections 5B to 5O, inclusive, or no criminal prosecution had commenced with respect to such violation, and such person did not have actual knowledge of the existence of an investigation into such violation, the court may reduce the assessment of damages to the amount of damages, including consequential damages, that the commonwealth or any political subdivision thereof sustains because of the act of a person. </w:t>
      </w:r>
    </w:p>
    <w:p w14:paraId="337DC6C0"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(11) A corporation, partnership or other person is liable to the commonwealth under sections 5B to 5O, inclusive, for the acts of its agent where the agent acted with apparent authority, regardless of whether the agent acted, in whole or in part, to benefit the principal and regardless of whether the principal adopted or ratified the agent’s claims, representation, statement or other action or conduct. </w:t>
      </w:r>
    </w:p>
    <w:p w14:paraId="7B3E8C3D"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(12) Sections 5B to 5O, inclusive shall not apply to claims, records or statements made or presented to establish, limit, reduce, or evade liability for the payment of tax to the commonwealth, or any other governmental authority. </w:t>
      </w:r>
    </w:p>
    <w:p w14:paraId="2996EDDB" w14:textId="77777777" w:rsidR="007163F5" w:rsidRPr="007923FF" w:rsidRDefault="007163F5" w:rsidP="005C123E">
      <w:pPr>
        <w:pStyle w:val="ListParagraph"/>
        <w:numPr>
          <w:ilvl w:val="0"/>
          <w:numId w:val="8"/>
        </w:numPr>
        <w:spacing w:before="100" w:beforeAutospacing="1" w:after="100" w:afterAutospacing="1"/>
        <w:contextualSpacing/>
        <w:rPr>
          <w:sz w:val="24"/>
          <w:szCs w:val="24"/>
        </w:rPr>
      </w:pPr>
      <w:r w:rsidRPr="007923FF">
        <w:rPr>
          <w:sz w:val="24"/>
          <w:szCs w:val="24"/>
        </w:rPr>
        <w:t xml:space="preserve">(13) A person who has engaged in conduct described in paragraphs (1) to (9), inclusive, prior to payment shall only be entitled to payment from the commonwealth of the actual amount due less the excess amount falsely or fraudulently claimed. </w:t>
      </w:r>
    </w:p>
    <w:p w14:paraId="1E2FC167" w14:textId="77777777" w:rsidR="007163F5" w:rsidRPr="007923FF" w:rsidRDefault="007163F5" w:rsidP="007163F5">
      <w:pPr>
        <w:spacing w:before="100" w:beforeAutospacing="1" w:after="100" w:afterAutospacing="1"/>
        <w:rPr>
          <w:b/>
          <w:sz w:val="24"/>
          <w:szCs w:val="24"/>
        </w:rPr>
      </w:pPr>
      <w:r w:rsidRPr="007923FF">
        <w:rPr>
          <w:b/>
          <w:sz w:val="24"/>
          <w:szCs w:val="24"/>
        </w:rPr>
        <w:t>A full copy of this Act is available upon request.</w:t>
      </w:r>
    </w:p>
    <w:p w14:paraId="291B53E7" w14:textId="77777777" w:rsidR="007163F5" w:rsidRPr="007923FF" w:rsidRDefault="007163F5" w:rsidP="005C123E">
      <w:pPr>
        <w:pStyle w:val="Heading2"/>
        <w:keepNext w:val="0"/>
        <w:numPr>
          <w:ilvl w:val="0"/>
          <w:numId w:val="7"/>
        </w:numPr>
        <w:pBdr>
          <w:top w:val="single" w:sz="24" w:space="0" w:color="DBE5F1"/>
          <w:left w:val="single" w:sz="24" w:space="0" w:color="DBE5F1"/>
          <w:bottom w:val="single" w:sz="24" w:space="0" w:color="DBE5F1"/>
          <w:right w:val="single" w:sz="24" w:space="0" w:color="DBE5F1"/>
        </w:pBdr>
        <w:shd w:val="clear" w:color="auto" w:fill="DBE5F1"/>
        <w:autoSpaceDE w:val="0"/>
        <w:autoSpaceDN w:val="0"/>
        <w:adjustRightInd w:val="0"/>
        <w:jc w:val="left"/>
      </w:pPr>
      <w:r w:rsidRPr="007923FF">
        <w:rPr>
          <w:bCs w:val="0"/>
          <w:iCs/>
        </w:rPr>
        <w:t>Whistleblower Protection</w:t>
      </w:r>
    </w:p>
    <w:p w14:paraId="186E8356" w14:textId="77777777" w:rsidR="007163F5" w:rsidRPr="007923FF" w:rsidRDefault="007163F5" w:rsidP="007163F5">
      <w:pPr>
        <w:autoSpaceDE w:val="0"/>
        <w:autoSpaceDN w:val="0"/>
        <w:adjustRightInd w:val="0"/>
        <w:rPr>
          <w:sz w:val="24"/>
          <w:szCs w:val="24"/>
        </w:rPr>
      </w:pPr>
      <w:r w:rsidRPr="007923FF">
        <w:rPr>
          <w:sz w:val="24"/>
          <w:szCs w:val="24"/>
        </w:rPr>
        <w:t xml:space="preserve">If you suspect any activity that violates state or federal law or regulation please report it immediately to your Supervisor or any member of upper management. It is the policy of MART to ensure that employees reporting suspected waste, billing claims errors, or fraudulent or abusive conduct in good faith are protected from any form of discrimination, retaliation, discipline, or adverse employment action.  </w:t>
      </w:r>
    </w:p>
    <w:p w14:paraId="62B1397B" w14:textId="77777777" w:rsidR="00454275" w:rsidRPr="007923FF" w:rsidRDefault="00454275" w:rsidP="00C72D26">
      <w:pPr>
        <w:jc w:val="center"/>
        <w:rPr>
          <w:b/>
          <w:sz w:val="22"/>
          <w:szCs w:val="22"/>
        </w:rPr>
      </w:pPr>
    </w:p>
    <w:p w14:paraId="43F70936" w14:textId="77777777" w:rsidR="00454275" w:rsidRPr="007923FF" w:rsidRDefault="00454275" w:rsidP="00C72D26">
      <w:pPr>
        <w:jc w:val="center"/>
        <w:rPr>
          <w:b/>
          <w:sz w:val="22"/>
          <w:szCs w:val="22"/>
        </w:rPr>
      </w:pPr>
    </w:p>
    <w:p w14:paraId="77293B2C" w14:textId="77777777" w:rsidR="00454275" w:rsidRPr="007923FF" w:rsidRDefault="00454275" w:rsidP="00C72D26">
      <w:pPr>
        <w:jc w:val="center"/>
        <w:rPr>
          <w:b/>
          <w:sz w:val="22"/>
          <w:szCs w:val="22"/>
        </w:rPr>
      </w:pPr>
    </w:p>
    <w:p w14:paraId="03D01008" w14:textId="77777777" w:rsidR="00454275" w:rsidRPr="007923FF" w:rsidRDefault="00454275" w:rsidP="00C72D26">
      <w:pPr>
        <w:jc w:val="center"/>
        <w:rPr>
          <w:b/>
          <w:sz w:val="22"/>
          <w:szCs w:val="22"/>
        </w:rPr>
      </w:pPr>
    </w:p>
    <w:p w14:paraId="6003BEEC" w14:textId="77777777" w:rsidR="00454275" w:rsidRPr="007923FF" w:rsidRDefault="00454275" w:rsidP="00C72D26">
      <w:pPr>
        <w:jc w:val="center"/>
        <w:rPr>
          <w:b/>
          <w:sz w:val="22"/>
          <w:szCs w:val="22"/>
        </w:rPr>
      </w:pPr>
    </w:p>
    <w:p w14:paraId="0AC05089" w14:textId="77777777" w:rsidR="00454275" w:rsidRPr="007923FF" w:rsidRDefault="00454275" w:rsidP="00C72D26">
      <w:pPr>
        <w:jc w:val="center"/>
        <w:rPr>
          <w:b/>
          <w:sz w:val="22"/>
          <w:szCs w:val="22"/>
        </w:rPr>
      </w:pPr>
    </w:p>
    <w:p w14:paraId="0EDE415C" w14:textId="77777777" w:rsidR="00454275" w:rsidRPr="007923FF" w:rsidRDefault="00454275" w:rsidP="00C72D26">
      <w:pPr>
        <w:jc w:val="center"/>
        <w:rPr>
          <w:b/>
          <w:sz w:val="22"/>
          <w:szCs w:val="22"/>
        </w:rPr>
      </w:pPr>
    </w:p>
    <w:p w14:paraId="7F7E12A0" w14:textId="77777777" w:rsidR="00454275" w:rsidRPr="007923FF" w:rsidRDefault="00454275" w:rsidP="00C72D26">
      <w:pPr>
        <w:jc w:val="center"/>
        <w:rPr>
          <w:b/>
          <w:sz w:val="22"/>
          <w:szCs w:val="22"/>
        </w:rPr>
      </w:pPr>
    </w:p>
    <w:p w14:paraId="229D8AC6" w14:textId="77777777" w:rsidR="00454275" w:rsidRPr="007923FF" w:rsidRDefault="00454275" w:rsidP="00C72D26">
      <w:pPr>
        <w:jc w:val="center"/>
        <w:rPr>
          <w:b/>
          <w:sz w:val="22"/>
          <w:szCs w:val="22"/>
        </w:rPr>
      </w:pPr>
    </w:p>
    <w:p w14:paraId="10E19125" w14:textId="77777777" w:rsidR="00454275" w:rsidRPr="007923FF" w:rsidRDefault="00454275" w:rsidP="00C72D26">
      <w:pPr>
        <w:jc w:val="center"/>
        <w:rPr>
          <w:b/>
          <w:sz w:val="22"/>
          <w:szCs w:val="22"/>
        </w:rPr>
      </w:pPr>
    </w:p>
    <w:p w14:paraId="3889E94C" w14:textId="77777777" w:rsidR="00454275" w:rsidRPr="007923FF" w:rsidRDefault="00454275" w:rsidP="00C72D26">
      <w:pPr>
        <w:jc w:val="center"/>
        <w:rPr>
          <w:b/>
          <w:sz w:val="22"/>
          <w:szCs w:val="22"/>
        </w:rPr>
      </w:pPr>
    </w:p>
    <w:p w14:paraId="1DC7CC92" w14:textId="77777777" w:rsidR="00454275" w:rsidRPr="007923FF" w:rsidRDefault="00454275" w:rsidP="00C72D26">
      <w:pPr>
        <w:jc w:val="center"/>
        <w:rPr>
          <w:b/>
          <w:sz w:val="22"/>
          <w:szCs w:val="22"/>
        </w:rPr>
      </w:pPr>
    </w:p>
    <w:p w14:paraId="14FFCD37" w14:textId="77777777" w:rsidR="00454275" w:rsidRPr="007923FF" w:rsidRDefault="00454275" w:rsidP="00C72D26">
      <w:pPr>
        <w:jc w:val="center"/>
        <w:rPr>
          <w:b/>
          <w:sz w:val="22"/>
          <w:szCs w:val="22"/>
        </w:rPr>
      </w:pPr>
    </w:p>
    <w:p w14:paraId="34707818" w14:textId="77777777" w:rsidR="00454275" w:rsidRPr="007923FF" w:rsidRDefault="00454275" w:rsidP="00C72D26">
      <w:pPr>
        <w:jc w:val="center"/>
        <w:rPr>
          <w:b/>
          <w:sz w:val="22"/>
          <w:szCs w:val="22"/>
        </w:rPr>
      </w:pPr>
    </w:p>
    <w:p w14:paraId="59BC04A3" w14:textId="77777777" w:rsidR="00454275" w:rsidRPr="007923FF" w:rsidRDefault="00454275" w:rsidP="00C72D26">
      <w:pPr>
        <w:jc w:val="center"/>
        <w:rPr>
          <w:b/>
          <w:sz w:val="22"/>
          <w:szCs w:val="22"/>
        </w:rPr>
      </w:pPr>
    </w:p>
    <w:p w14:paraId="1D0ACBD7" w14:textId="77777777" w:rsidR="00454275" w:rsidRPr="007923FF" w:rsidRDefault="00454275" w:rsidP="00C72D26">
      <w:pPr>
        <w:jc w:val="center"/>
        <w:rPr>
          <w:b/>
          <w:sz w:val="22"/>
          <w:szCs w:val="22"/>
        </w:rPr>
      </w:pPr>
    </w:p>
    <w:p w14:paraId="423ABCCA" w14:textId="77777777" w:rsidR="00454275" w:rsidRPr="007923FF" w:rsidRDefault="00454275" w:rsidP="00C72D26">
      <w:pPr>
        <w:jc w:val="center"/>
        <w:rPr>
          <w:b/>
          <w:sz w:val="22"/>
          <w:szCs w:val="22"/>
        </w:rPr>
      </w:pPr>
    </w:p>
    <w:p w14:paraId="6269685F" w14:textId="77777777" w:rsidR="00454275" w:rsidRPr="007923FF" w:rsidRDefault="00454275" w:rsidP="00C72D26">
      <w:pPr>
        <w:jc w:val="center"/>
        <w:rPr>
          <w:b/>
          <w:sz w:val="22"/>
          <w:szCs w:val="22"/>
        </w:rPr>
      </w:pPr>
    </w:p>
    <w:p w14:paraId="00D6004C" w14:textId="77777777" w:rsidR="00DD5AA1" w:rsidRPr="007923FF" w:rsidRDefault="00DD5AA1" w:rsidP="00C72D26">
      <w:pPr>
        <w:jc w:val="center"/>
        <w:rPr>
          <w:b/>
          <w:sz w:val="22"/>
          <w:szCs w:val="22"/>
        </w:rPr>
      </w:pPr>
    </w:p>
    <w:p w14:paraId="2CD619C9" w14:textId="77777777" w:rsidR="003507DD" w:rsidRDefault="003507DD" w:rsidP="00834BF7">
      <w:pPr>
        <w:jc w:val="center"/>
        <w:rPr>
          <w:b/>
          <w:sz w:val="24"/>
          <w:szCs w:val="24"/>
        </w:rPr>
      </w:pPr>
    </w:p>
    <w:p w14:paraId="0F391D85" w14:textId="77777777" w:rsidR="00454275" w:rsidRPr="007923FF" w:rsidRDefault="00454275" w:rsidP="00703511">
      <w:pPr>
        <w:rPr>
          <w:b/>
          <w:sz w:val="22"/>
          <w:szCs w:val="22"/>
        </w:rPr>
      </w:pPr>
    </w:p>
    <w:p w14:paraId="5C109D0C" w14:textId="77777777" w:rsidR="00216E43" w:rsidRDefault="00216E43" w:rsidP="00834BF7">
      <w:pPr>
        <w:jc w:val="center"/>
        <w:rPr>
          <w:b/>
          <w:sz w:val="24"/>
          <w:szCs w:val="24"/>
        </w:rPr>
      </w:pPr>
    </w:p>
    <w:p w14:paraId="1D2E3057" w14:textId="089BCCE8" w:rsidR="00534A8F" w:rsidRPr="00703511" w:rsidRDefault="003153BA" w:rsidP="00834BF7">
      <w:pPr>
        <w:jc w:val="center"/>
        <w:rPr>
          <w:b/>
          <w:sz w:val="24"/>
          <w:szCs w:val="24"/>
        </w:rPr>
      </w:pPr>
      <w:r w:rsidRPr="00703511">
        <w:rPr>
          <w:b/>
          <w:sz w:val="24"/>
          <w:szCs w:val="24"/>
        </w:rPr>
        <w:t>ATTACHMENT N</w:t>
      </w:r>
    </w:p>
    <w:p w14:paraId="100135DA" w14:textId="77777777" w:rsidR="00C10AA5" w:rsidRPr="00703511" w:rsidRDefault="00C10AA5" w:rsidP="00C10AA5">
      <w:pPr>
        <w:pStyle w:val="Heading9"/>
        <w:ind w:left="-720" w:right="-720"/>
        <w:jc w:val="center"/>
        <w:rPr>
          <w:rFonts w:ascii="Times New Roman" w:hAnsi="Times New Roman"/>
          <w:b/>
          <w:sz w:val="24"/>
          <w:szCs w:val="24"/>
        </w:rPr>
      </w:pPr>
      <w:r w:rsidRPr="00703511">
        <w:rPr>
          <w:rFonts w:ascii="Times New Roman" w:hAnsi="Times New Roman"/>
          <w:b/>
          <w:sz w:val="24"/>
          <w:szCs w:val="24"/>
        </w:rPr>
        <w:t>NON-COLLUSION AFFIDAVIT</w:t>
      </w:r>
    </w:p>
    <w:p w14:paraId="197BA12C" w14:textId="77777777" w:rsidR="00C10AA5" w:rsidRPr="007923FF" w:rsidRDefault="00C10AA5" w:rsidP="00C10AA5">
      <w:pPr>
        <w:ind w:left="-720" w:right="-720"/>
        <w:rPr>
          <w:sz w:val="22"/>
          <w:szCs w:val="22"/>
        </w:rPr>
      </w:pPr>
    </w:p>
    <w:p w14:paraId="36E2D892" w14:textId="77777777" w:rsidR="00C10AA5" w:rsidRPr="007923FF" w:rsidRDefault="00C10AA5" w:rsidP="00C10AA5">
      <w:pPr>
        <w:ind w:left="-720" w:right="-720"/>
        <w:rPr>
          <w:sz w:val="22"/>
          <w:szCs w:val="22"/>
        </w:rPr>
      </w:pPr>
    </w:p>
    <w:p w14:paraId="379B2CBC" w14:textId="77777777" w:rsidR="00C10AA5" w:rsidRPr="007923FF" w:rsidRDefault="00C10AA5" w:rsidP="00C10AA5">
      <w:pPr>
        <w:ind w:left="-720" w:right="-720"/>
        <w:rPr>
          <w:sz w:val="22"/>
          <w:szCs w:val="22"/>
        </w:rPr>
      </w:pPr>
    </w:p>
    <w:p w14:paraId="570FFE04" w14:textId="77777777" w:rsidR="00C10AA5" w:rsidRPr="007923FF" w:rsidRDefault="00C10AA5" w:rsidP="00C10AA5">
      <w:pPr>
        <w:ind w:right="-18"/>
        <w:rPr>
          <w:sz w:val="24"/>
          <w:szCs w:val="24"/>
        </w:rPr>
      </w:pPr>
      <w:r w:rsidRPr="007923FF">
        <w:rPr>
          <w:noProof/>
          <w:kern w:val="18"/>
          <w:sz w:val="24"/>
          <w:szCs w:val="24"/>
        </w:rPr>
        <w:t xml:space="preserve">By executing this Non-Collusion Affidavit, the </w:t>
      </w:r>
      <w:r w:rsidR="00301AB3" w:rsidRPr="007923FF">
        <w:rPr>
          <w:noProof/>
          <w:kern w:val="18"/>
          <w:sz w:val="24"/>
          <w:szCs w:val="24"/>
        </w:rPr>
        <w:t>Transportation Provider</w:t>
      </w:r>
      <w:r w:rsidRPr="007923FF">
        <w:rPr>
          <w:noProof/>
          <w:kern w:val="18"/>
          <w:sz w:val="24"/>
          <w:szCs w:val="24"/>
        </w:rPr>
        <w:t xml:space="preserve"> affirms, under the pains and penalties of perjury, </w:t>
      </w:r>
      <w:r w:rsidRPr="007923FF">
        <w:rPr>
          <w:sz w:val="24"/>
          <w:szCs w:val="24"/>
        </w:rPr>
        <w:t xml:space="preserve">that said </w:t>
      </w:r>
      <w:r w:rsidR="00301AB3" w:rsidRPr="007923FF">
        <w:rPr>
          <w:sz w:val="24"/>
          <w:szCs w:val="24"/>
        </w:rPr>
        <w:t>Transportation Provider</w:t>
      </w:r>
      <w:r w:rsidRPr="007923FF">
        <w:rPr>
          <w:sz w:val="24"/>
          <w:szCs w:val="24"/>
        </w:rPr>
        <w:t xml:space="preserve"> has not</w:t>
      </w:r>
      <w:r w:rsidR="00301AB3" w:rsidRPr="007923FF">
        <w:rPr>
          <w:sz w:val="24"/>
          <w:szCs w:val="24"/>
        </w:rPr>
        <w:t xml:space="preserve"> and will not</w:t>
      </w:r>
      <w:r w:rsidRPr="007923FF">
        <w:rPr>
          <w:sz w:val="24"/>
          <w:szCs w:val="24"/>
        </w:rPr>
        <w:t>,</w:t>
      </w:r>
      <w:r w:rsidR="00301AB3" w:rsidRPr="007923FF">
        <w:rPr>
          <w:sz w:val="24"/>
          <w:szCs w:val="24"/>
        </w:rPr>
        <w:t xml:space="preserve"> directly or indirectly, enter</w:t>
      </w:r>
      <w:r w:rsidRPr="007923FF">
        <w:rPr>
          <w:sz w:val="24"/>
          <w:szCs w:val="24"/>
        </w:rPr>
        <w:t xml:space="preserve"> </w:t>
      </w:r>
      <w:r w:rsidR="00301AB3" w:rsidRPr="007923FF">
        <w:rPr>
          <w:sz w:val="24"/>
          <w:szCs w:val="24"/>
        </w:rPr>
        <w:t>into any agreement, participate</w:t>
      </w:r>
      <w:r w:rsidRPr="007923FF">
        <w:rPr>
          <w:sz w:val="24"/>
          <w:szCs w:val="24"/>
        </w:rPr>
        <w:t xml:space="preserve"> in any collusion or otherwise take any action in restraint of free competitive proposals in connection with the Contract(s) </w:t>
      </w:r>
      <w:r w:rsidR="00586ED8" w:rsidRPr="007923FF">
        <w:rPr>
          <w:sz w:val="24"/>
          <w:szCs w:val="24"/>
        </w:rPr>
        <w:t xml:space="preserve">signed with MART </w:t>
      </w:r>
      <w:r w:rsidRPr="007923FF">
        <w:rPr>
          <w:sz w:val="24"/>
          <w:szCs w:val="24"/>
        </w:rPr>
        <w:t xml:space="preserve">for </w:t>
      </w:r>
      <w:r w:rsidR="00586ED8" w:rsidRPr="007923FF">
        <w:rPr>
          <w:sz w:val="24"/>
          <w:szCs w:val="24"/>
        </w:rPr>
        <w:t>the provision of transportation services</w:t>
      </w:r>
      <w:r w:rsidRPr="007923FF">
        <w:rPr>
          <w:sz w:val="24"/>
          <w:szCs w:val="24"/>
        </w:rPr>
        <w:t>.</w:t>
      </w:r>
    </w:p>
    <w:p w14:paraId="1B90B181" w14:textId="77777777" w:rsidR="00C10AA5" w:rsidRPr="007923FF" w:rsidRDefault="00C10AA5" w:rsidP="00C10AA5">
      <w:pPr>
        <w:ind w:right="180"/>
        <w:rPr>
          <w:b/>
          <w:sz w:val="22"/>
          <w:szCs w:val="22"/>
        </w:rPr>
      </w:pPr>
    </w:p>
    <w:p w14:paraId="18F6515F" w14:textId="77777777" w:rsidR="00C10AA5" w:rsidRPr="007923FF" w:rsidRDefault="00C10AA5" w:rsidP="00C10AA5">
      <w:pPr>
        <w:ind w:right="180"/>
        <w:rPr>
          <w:b/>
          <w:sz w:val="22"/>
          <w:szCs w:val="22"/>
        </w:rPr>
      </w:pPr>
    </w:p>
    <w:p w14:paraId="3C9C6322" w14:textId="77777777" w:rsidR="00C10AA5" w:rsidRPr="007923FF" w:rsidRDefault="00C10AA5" w:rsidP="00C10AA5">
      <w:pPr>
        <w:ind w:right="180"/>
        <w:rPr>
          <w:b/>
          <w:sz w:val="22"/>
          <w:szCs w:val="22"/>
        </w:rPr>
      </w:pPr>
    </w:p>
    <w:p w14:paraId="5693DCFA" w14:textId="77777777" w:rsidR="00C10AA5" w:rsidRPr="007923FF" w:rsidRDefault="00C10AA5" w:rsidP="00C10AA5">
      <w:pPr>
        <w:ind w:right="180"/>
        <w:rPr>
          <w:b/>
          <w:sz w:val="22"/>
          <w:szCs w:val="22"/>
        </w:rPr>
      </w:pPr>
    </w:p>
    <w:p w14:paraId="0191438F" w14:textId="77777777" w:rsidR="007F53BE" w:rsidRPr="007923FF" w:rsidRDefault="007F53BE" w:rsidP="00C10AA5">
      <w:pPr>
        <w:ind w:right="180"/>
        <w:rPr>
          <w:b/>
          <w:sz w:val="22"/>
          <w:szCs w:val="22"/>
        </w:rPr>
      </w:pPr>
    </w:p>
    <w:p w14:paraId="3CD9652B" w14:textId="77777777" w:rsidR="007F53BE" w:rsidRPr="007923FF" w:rsidRDefault="007F53BE" w:rsidP="00C10AA5">
      <w:pPr>
        <w:ind w:right="180"/>
        <w:rPr>
          <w:b/>
          <w:sz w:val="22"/>
          <w:szCs w:val="22"/>
        </w:rPr>
      </w:pPr>
    </w:p>
    <w:p w14:paraId="7B0B0081" w14:textId="77777777" w:rsidR="00C10AA5" w:rsidRPr="007923FF" w:rsidRDefault="00C10AA5" w:rsidP="00301AB3">
      <w:pPr>
        <w:ind w:right="180"/>
        <w:rPr>
          <w:sz w:val="22"/>
          <w:szCs w:val="22"/>
          <w:u w:val="single"/>
        </w:rPr>
      </w:pPr>
      <w:r w:rsidRPr="007923FF">
        <w:rPr>
          <w:b/>
          <w:sz w:val="22"/>
          <w:szCs w:val="22"/>
        </w:rPr>
        <w:t>Signed under the pains and penalties of perjury on this date</w:t>
      </w:r>
      <w:r w:rsidRPr="007923FF">
        <w:rPr>
          <w:sz w:val="22"/>
          <w:szCs w:val="22"/>
        </w:rPr>
        <w:t xml:space="preserve">: </w:t>
      </w:r>
      <w:r w:rsidR="003153BA" w:rsidRPr="007923FF">
        <w:rPr>
          <w:sz w:val="22"/>
          <w:szCs w:val="22"/>
          <w:u w:val="single"/>
        </w:rPr>
        <w:tab/>
      </w:r>
      <w:r w:rsidR="003153BA" w:rsidRPr="007923FF">
        <w:rPr>
          <w:sz w:val="22"/>
          <w:szCs w:val="22"/>
          <w:u w:val="single"/>
        </w:rPr>
        <w:tab/>
      </w:r>
      <w:r w:rsidR="003153BA" w:rsidRPr="007923FF">
        <w:rPr>
          <w:sz w:val="22"/>
          <w:szCs w:val="22"/>
          <w:u w:val="single"/>
        </w:rPr>
        <w:tab/>
      </w:r>
      <w:r w:rsidR="003153BA" w:rsidRPr="007923FF">
        <w:rPr>
          <w:sz w:val="22"/>
          <w:szCs w:val="22"/>
          <w:u w:val="single"/>
        </w:rPr>
        <w:tab/>
      </w:r>
      <w:r w:rsidR="003153BA" w:rsidRPr="007923FF">
        <w:rPr>
          <w:sz w:val="22"/>
          <w:szCs w:val="22"/>
          <w:u w:val="single"/>
        </w:rPr>
        <w:tab/>
      </w:r>
      <w:r w:rsidR="003153BA" w:rsidRPr="007923FF">
        <w:rPr>
          <w:sz w:val="22"/>
          <w:szCs w:val="22"/>
          <w:u w:val="single"/>
        </w:rPr>
        <w:tab/>
      </w:r>
    </w:p>
    <w:p w14:paraId="701F5104" w14:textId="77777777" w:rsidR="00C10AA5" w:rsidRPr="007923FF" w:rsidRDefault="00C10AA5" w:rsidP="00C10AA5">
      <w:pPr>
        <w:ind w:right="180"/>
        <w:rPr>
          <w:sz w:val="22"/>
          <w:szCs w:val="22"/>
        </w:rPr>
      </w:pPr>
    </w:p>
    <w:p w14:paraId="7C7405E7" w14:textId="77777777" w:rsidR="00C10AA5" w:rsidRPr="007923FF" w:rsidRDefault="00C10AA5" w:rsidP="00C10AA5">
      <w:pPr>
        <w:ind w:right="180"/>
        <w:rPr>
          <w:sz w:val="22"/>
          <w:szCs w:val="22"/>
        </w:rPr>
      </w:pPr>
    </w:p>
    <w:p w14:paraId="0A136E13" w14:textId="77777777" w:rsidR="003153BA" w:rsidRPr="007923FF" w:rsidRDefault="003153BA" w:rsidP="00C10AA5">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26728BD2" w14:textId="77777777" w:rsidR="00C10AA5" w:rsidRPr="007923FF" w:rsidRDefault="00C10AA5" w:rsidP="00301AB3">
      <w:pPr>
        <w:ind w:right="180"/>
        <w:rPr>
          <w:sz w:val="22"/>
          <w:szCs w:val="22"/>
        </w:rPr>
      </w:pPr>
      <w:r w:rsidRPr="007923FF">
        <w:rPr>
          <w:sz w:val="22"/>
          <w:szCs w:val="22"/>
        </w:rPr>
        <w:t>Company Name</w:t>
      </w:r>
    </w:p>
    <w:p w14:paraId="136AC49E" w14:textId="77777777" w:rsidR="00C10AA5" w:rsidRPr="007923FF" w:rsidRDefault="00C10AA5" w:rsidP="00C10AA5">
      <w:pPr>
        <w:ind w:left="2160" w:right="180"/>
        <w:rPr>
          <w:sz w:val="22"/>
          <w:szCs w:val="22"/>
        </w:rPr>
      </w:pPr>
    </w:p>
    <w:p w14:paraId="0205A643" w14:textId="77777777" w:rsidR="003153BA" w:rsidRPr="007923FF" w:rsidRDefault="003153BA" w:rsidP="00301AB3">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2DC8090B" w14:textId="77777777" w:rsidR="00C10AA5" w:rsidRPr="007923FF" w:rsidRDefault="00C10AA5" w:rsidP="00301AB3">
      <w:pPr>
        <w:ind w:right="180"/>
        <w:rPr>
          <w:sz w:val="22"/>
          <w:szCs w:val="22"/>
        </w:rPr>
      </w:pPr>
      <w:r w:rsidRPr="007923FF">
        <w:rPr>
          <w:sz w:val="22"/>
          <w:szCs w:val="22"/>
        </w:rPr>
        <w:t xml:space="preserve">Signature of </w:t>
      </w:r>
      <w:r w:rsidR="004E0451" w:rsidRPr="007923FF">
        <w:rPr>
          <w:sz w:val="22"/>
          <w:szCs w:val="22"/>
        </w:rPr>
        <w:t>Chief Executive Officer/O</w:t>
      </w:r>
      <w:r w:rsidR="00C8610F" w:rsidRPr="007923FF">
        <w:rPr>
          <w:sz w:val="22"/>
          <w:szCs w:val="22"/>
        </w:rPr>
        <w:t xml:space="preserve">wner or </w:t>
      </w:r>
      <w:r w:rsidR="00586ED8" w:rsidRPr="007923FF">
        <w:rPr>
          <w:sz w:val="22"/>
          <w:szCs w:val="22"/>
        </w:rPr>
        <w:t>D</w:t>
      </w:r>
      <w:r w:rsidR="00C8610F" w:rsidRPr="007923FF">
        <w:rPr>
          <w:sz w:val="22"/>
          <w:szCs w:val="22"/>
        </w:rPr>
        <w:t xml:space="preserve">esignated </w:t>
      </w:r>
      <w:r w:rsidR="00586ED8" w:rsidRPr="007923FF">
        <w:rPr>
          <w:sz w:val="22"/>
          <w:szCs w:val="22"/>
        </w:rPr>
        <w:t>R</w:t>
      </w:r>
      <w:r w:rsidR="00C8610F" w:rsidRPr="007923FF">
        <w:rPr>
          <w:sz w:val="22"/>
          <w:szCs w:val="22"/>
        </w:rPr>
        <w:t>epresentative</w:t>
      </w:r>
    </w:p>
    <w:p w14:paraId="6E0FC762" w14:textId="77777777" w:rsidR="00C10AA5" w:rsidRPr="007923FF" w:rsidRDefault="00C10AA5" w:rsidP="00C10AA5">
      <w:pPr>
        <w:ind w:left="2160" w:right="180"/>
        <w:rPr>
          <w:sz w:val="22"/>
          <w:szCs w:val="22"/>
        </w:rPr>
      </w:pPr>
    </w:p>
    <w:p w14:paraId="6E60EA04" w14:textId="77777777" w:rsidR="00C10AA5" w:rsidRPr="007923FF" w:rsidRDefault="00C10AA5" w:rsidP="00C10AA5">
      <w:pPr>
        <w:ind w:left="2160" w:right="180"/>
        <w:rPr>
          <w:sz w:val="22"/>
          <w:szCs w:val="22"/>
        </w:rPr>
      </w:pPr>
    </w:p>
    <w:p w14:paraId="16FE9F8E" w14:textId="77777777" w:rsidR="003153BA" w:rsidRPr="007923FF" w:rsidRDefault="003153BA" w:rsidP="00301AB3">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413BC70E" w14:textId="77777777" w:rsidR="00C10AA5" w:rsidRPr="007923FF" w:rsidRDefault="0033545D" w:rsidP="00301AB3">
      <w:pPr>
        <w:ind w:right="180"/>
        <w:rPr>
          <w:sz w:val="22"/>
          <w:szCs w:val="22"/>
        </w:rPr>
      </w:pPr>
      <w:r w:rsidRPr="007923FF">
        <w:rPr>
          <w:sz w:val="22"/>
          <w:szCs w:val="22"/>
        </w:rPr>
        <w:t>Printed</w:t>
      </w:r>
      <w:r w:rsidR="00C10AA5" w:rsidRPr="007923FF">
        <w:rPr>
          <w:sz w:val="22"/>
          <w:szCs w:val="22"/>
        </w:rPr>
        <w:t xml:space="preserve"> Name of </w:t>
      </w:r>
      <w:r w:rsidR="004E0451" w:rsidRPr="007923FF">
        <w:rPr>
          <w:sz w:val="22"/>
          <w:szCs w:val="22"/>
        </w:rPr>
        <w:t>Chief Executive Officer/O</w:t>
      </w:r>
      <w:r w:rsidR="00C8610F" w:rsidRPr="007923FF">
        <w:rPr>
          <w:sz w:val="22"/>
          <w:szCs w:val="22"/>
        </w:rPr>
        <w:t xml:space="preserve">wner or </w:t>
      </w:r>
      <w:r w:rsidR="00586ED8" w:rsidRPr="007923FF">
        <w:rPr>
          <w:sz w:val="22"/>
          <w:szCs w:val="22"/>
        </w:rPr>
        <w:t>D</w:t>
      </w:r>
      <w:r w:rsidR="00C8610F" w:rsidRPr="007923FF">
        <w:rPr>
          <w:sz w:val="22"/>
          <w:szCs w:val="22"/>
        </w:rPr>
        <w:t xml:space="preserve">esignated </w:t>
      </w:r>
      <w:r w:rsidR="00586ED8" w:rsidRPr="007923FF">
        <w:rPr>
          <w:sz w:val="22"/>
          <w:szCs w:val="22"/>
        </w:rPr>
        <w:t>R</w:t>
      </w:r>
      <w:r w:rsidR="00C8610F" w:rsidRPr="007923FF">
        <w:rPr>
          <w:sz w:val="22"/>
          <w:szCs w:val="22"/>
        </w:rPr>
        <w:t>epresentative</w:t>
      </w:r>
    </w:p>
    <w:p w14:paraId="2D502DF7" w14:textId="77777777" w:rsidR="00C10AA5" w:rsidRPr="007923FF" w:rsidRDefault="00C10AA5" w:rsidP="00C10AA5">
      <w:pPr>
        <w:ind w:left="2160" w:right="180"/>
        <w:rPr>
          <w:sz w:val="22"/>
          <w:szCs w:val="22"/>
        </w:rPr>
      </w:pPr>
    </w:p>
    <w:p w14:paraId="78003A50" w14:textId="77777777" w:rsidR="00C10AA5" w:rsidRPr="007923FF" w:rsidRDefault="00C10AA5" w:rsidP="00C10AA5">
      <w:pPr>
        <w:ind w:left="2160" w:right="180"/>
        <w:rPr>
          <w:sz w:val="22"/>
          <w:szCs w:val="22"/>
        </w:rPr>
      </w:pPr>
    </w:p>
    <w:p w14:paraId="3BCA0A3F" w14:textId="77777777" w:rsidR="003153BA" w:rsidRPr="007923FF" w:rsidRDefault="003153BA" w:rsidP="00301AB3">
      <w:pPr>
        <w:ind w:right="180"/>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50F7DE0A" w14:textId="77777777" w:rsidR="00C10AA5" w:rsidRPr="007923FF" w:rsidRDefault="0033545D" w:rsidP="00301AB3">
      <w:pPr>
        <w:ind w:right="180"/>
        <w:rPr>
          <w:sz w:val="22"/>
          <w:szCs w:val="22"/>
        </w:rPr>
      </w:pPr>
      <w:r w:rsidRPr="007923FF">
        <w:rPr>
          <w:sz w:val="22"/>
          <w:szCs w:val="22"/>
        </w:rPr>
        <w:t>Printed</w:t>
      </w:r>
      <w:r w:rsidR="00C10AA5" w:rsidRPr="007923FF">
        <w:rPr>
          <w:sz w:val="22"/>
          <w:szCs w:val="22"/>
        </w:rPr>
        <w:t xml:space="preserve"> Title </w:t>
      </w:r>
    </w:p>
    <w:p w14:paraId="500E0697" w14:textId="77777777" w:rsidR="00C10AA5" w:rsidRPr="007923FF" w:rsidRDefault="00C10AA5" w:rsidP="00C10AA5">
      <w:pPr>
        <w:tabs>
          <w:tab w:val="left" w:pos="3735"/>
        </w:tabs>
        <w:rPr>
          <w:sz w:val="22"/>
          <w:szCs w:val="22"/>
        </w:rPr>
      </w:pPr>
    </w:p>
    <w:p w14:paraId="451FAA58" w14:textId="77777777" w:rsidR="00454275" w:rsidRPr="007923FF" w:rsidRDefault="00454275" w:rsidP="00893E7D">
      <w:pPr>
        <w:jc w:val="center"/>
        <w:rPr>
          <w:b/>
          <w:sz w:val="22"/>
          <w:szCs w:val="22"/>
        </w:rPr>
      </w:pPr>
    </w:p>
    <w:p w14:paraId="6AD6C37D" w14:textId="77777777" w:rsidR="00454275" w:rsidRPr="007923FF" w:rsidRDefault="00454275" w:rsidP="00893E7D">
      <w:pPr>
        <w:jc w:val="center"/>
        <w:rPr>
          <w:b/>
          <w:sz w:val="22"/>
          <w:szCs w:val="22"/>
        </w:rPr>
      </w:pPr>
    </w:p>
    <w:p w14:paraId="4C16843A" w14:textId="77777777" w:rsidR="00454275" w:rsidRPr="007923FF" w:rsidRDefault="00454275" w:rsidP="00893E7D">
      <w:pPr>
        <w:jc w:val="center"/>
        <w:rPr>
          <w:b/>
          <w:sz w:val="22"/>
          <w:szCs w:val="22"/>
        </w:rPr>
      </w:pPr>
    </w:p>
    <w:p w14:paraId="16DB7B9E" w14:textId="77777777" w:rsidR="00454275" w:rsidRPr="007923FF" w:rsidRDefault="00454275" w:rsidP="00893E7D">
      <w:pPr>
        <w:jc w:val="center"/>
        <w:rPr>
          <w:b/>
          <w:sz w:val="22"/>
          <w:szCs w:val="22"/>
        </w:rPr>
      </w:pPr>
    </w:p>
    <w:p w14:paraId="7D220801" w14:textId="77777777" w:rsidR="003649E3" w:rsidRPr="007923FF" w:rsidRDefault="003649E3" w:rsidP="00893E7D">
      <w:pPr>
        <w:jc w:val="center"/>
        <w:rPr>
          <w:b/>
          <w:sz w:val="22"/>
          <w:szCs w:val="22"/>
        </w:rPr>
      </w:pPr>
    </w:p>
    <w:p w14:paraId="1D9A03A1" w14:textId="77777777" w:rsidR="003649E3" w:rsidRPr="007923FF" w:rsidRDefault="003649E3" w:rsidP="00893E7D">
      <w:pPr>
        <w:jc w:val="center"/>
        <w:rPr>
          <w:b/>
          <w:sz w:val="22"/>
          <w:szCs w:val="22"/>
        </w:rPr>
      </w:pPr>
    </w:p>
    <w:p w14:paraId="3889F54E" w14:textId="77777777" w:rsidR="00A74D56" w:rsidRPr="007923FF" w:rsidRDefault="00A74D56" w:rsidP="00893E7D">
      <w:pPr>
        <w:jc w:val="center"/>
        <w:rPr>
          <w:b/>
          <w:sz w:val="22"/>
          <w:szCs w:val="22"/>
        </w:rPr>
      </w:pPr>
    </w:p>
    <w:p w14:paraId="1F94858F" w14:textId="77777777" w:rsidR="00A74D56" w:rsidRPr="007923FF" w:rsidRDefault="00A74D56" w:rsidP="00893E7D">
      <w:pPr>
        <w:jc w:val="center"/>
        <w:rPr>
          <w:b/>
          <w:sz w:val="22"/>
          <w:szCs w:val="22"/>
        </w:rPr>
      </w:pPr>
    </w:p>
    <w:p w14:paraId="1FD478B9" w14:textId="77777777" w:rsidR="00A74D56" w:rsidRPr="007923FF" w:rsidRDefault="00A74D56" w:rsidP="00893E7D">
      <w:pPr>
        <w:jc w:val="center"/>
        <w:rPr>
          <w:b/>
          <w:sz w:val="22"/>
          <w:szCs w:val="22"/>
        </w:rPr>
      </w:pPr>
    </w:p>
    <w:p w14:paraId="35280668" w14:textId="77777777" w:rsidR="003649E3" w:rsidRPr="007923FF" w:rsidRDefault="003649E3" w:rsidP="00893E7D">
      <w:pPr>
        <w:jc w:val="center"/>
        <w:rPr>
          <w:b/>
          <w:sz w:val="22"/>
          <w:szCs w:val="22"/>
        </w:rPr>
      </w:pPr>
    </w:p>
    <w:p w14:paraId="5B8A9C45" w14:textId="77777777" w:rsidR="003649E3" w:rsidRPr="007923FF" w:rsidRDefault="003649E3" w:rsidP="00893E7D">
      <w:pPr>
        <w:jc w:val="center"/>
        <w:rPr>
          <w:b/>
          <w:sz w:val="22"/>
          <w:szCs w:val="22"/>
        </w:rPr>
      </w:pPr>
    </w:p>
    <w:p w14:paraId="6F99F0C2" w14:textId="77777777" w:rsidR="003649E3" w:rsidRPr="007923FF" w:rsidRDefault="003649E3" w:rsidP="00893E7D">
      <w:pPr>
        <w:jc w:val="center"/>
        <w:rPr>
          <w:b/>
          <w:sz w:val="22"/>
          <w:szCs w:val="22"/>
        </w:rPr>
      </w:pPr>
    </w:p>
    <w:p w14:paraId="7FB63FAE" w14:textId="77777777" w:rsidR="003649E3" w:rsidRPr="007923FF" w:rsidRDefault="003649E3" w:rsidP="00893E7D">
      <w:pPr>
        <w:jc w:val="center"/>
        <w:rPr>
          <w:b/>
          <w:sz w:val="22"/>
          <w:szCs w:val="22"/>
        </w:rPr>
      </w:pPr>
    </w:p>
    <w:p w14:paraId="0DB5E422" w14:textId="77777777" w:rsidR="007923FF" w:rsidRDefault="007923FF" w:rsidP="00893E7D">
      <w:pPr>
        <w:jc w:val="center"/>
        <w:rPr>
          <w:b/>
          <w:sz w:val="22"/>
          <w:szCs w:val="22"/>
        </w:rPr>
      </w:pPr>
    </w:p>
    <w:p w14:paraId="15FDB1D0" w14:textId="77777777" w:rsidR="00AA74FA" w:rsidRPr="007923FF" w:rsidRDefault="00AA74FA" w:rsidP="00893E7D">
      <w:pPr>
        <w:jc w:val="center"/>
        <w:rPr>
          <w:b/>
          <w:sz w:val="22"/>
          <w:szCs w:val="22"/>
        </w:rPr>
      </w:pPr>
    </w:p>
    <w:p w14:paraId="4744CEED" w14:textId="77777777" w:rsidR="008A425D" w:rsidRDefault="008A425D" w:rsidP="003507DD">
      <w:pPr>
        <w:jc w:val="center"/>
        <w:rPr>
          <w:b/>
          <w:sz w:val="24"/>
          <w:szCs w:val="24"/>
        </w:rPr>
      </w:pPr>
    </w:p>
    <w:p w14:paraId="103B3862" w14:textId="77777777" w:rsidR="00216E43" w:rsidRDefault="00216E43" w:rsidP="003507DD">
      <w:pPr>
        <w:jc w:val="center"/>
        <w:rPr>
          <w:b/>
          <w:sz w:val="24"/>
          <w:szCs w:val="24"/>
        </w:rPr>
      </w:pPr>
    </w:p>
    <w:p w14:paraId="409B3AA6" w14:textId="5200CF8B" w:rsidR="00893E7D" w:rsidRPr="007923FF" w:rsidRDefault="00893E7D" w:rsidP="003507DD">
      <w:pPr>
        <w:jc w:val="center"/>
        <w:rPr>
          <w:b/>
          <w:sz w:val="24"/>
          <w:szCs w:val="24"/>
        </w:rPr>
      </w:pPr>
      <w:r w:rsidRPr="007923FF">
        <w:rPr>
          <w:b/>
          <w:sz w:val="24"/>
          <w:szCs w:val="24"/>
        </w:rPr>
        <w:t>ATTACHMENT O</w:t>
      </w:r>
    </w:p>
    <w:p w14:paraId="1E25D417" w14:textId="77777777" w:rsidR="00820353" w:rsidRPr="007923FF" w:rsidRDefault="00820353" w:rsidP="00893E7D">
      <w:pPr>
        <w:jc w:val="center"/>
        <w:rPr>
          <w:b/>
          <w:sz w:val="24"/>
          <w:szCs w:val="24"/>
        </w:rPr>
      </w:pPr>
    </w:p>
    <w:p w14:paraId="2C462B68" w14:textId="77777777" w:rsidR="00893E7D" w:rsidRPr="007923FF" w:rsidRDefault="00893E7D" w:rsidP="00893E7D">
      <w:pPr>
        <w:jc w:val="center"/>
        <w:rPr>
          <w:b/>
          <w:sz w:val="24"/>
          <w:szCs w:val="24"/>
        </w:rPr>
      </w:pPr>
      <w:r w:rsidRPr="007923FF">
        <w:rPr>
          <w:b/>
          <w:sz w:val="24"/>
          <w:szCs w:val="24"/>
        </w:rPr>
        <w:t>RELEASE OF INFORMATION CONSENT FORM</w:t>
      </w:r>
    </w:p>
    <w:p w14:paraId="1AFBFF56" w14:textId="77777777" w:rsidR="00820353" w:rsidRPr="007923FF" w:rsidRDefault="00820353" w:rsidP="00893E7D">
      <w:pPr>
        <w:jc w:val="center"/>
        <w:rPr>
          <w:b/>
          <w:sz w:val="22"/>
          <w:szCs w:val="22"/>
        </w:rPr>
      </w:pPr>
    </w:p>
    <w:p w14:paraId="507F55D1" w14:textId="77777777" w:rsidR="00893E7D" w:rsidRPr="007923FF" w:rsidRDefault="00893E7D" w:rsidP="00893E7D">
      <w:pPr>
        <w:jc w:val="center"/>
        <w:rPr>
          <w:b/>
          <w:sz w:val="22"/>
          <w:szCs w:val="22"/>
        </w:rPr>
      </w:pPr>
    </w:p>
    <w:p w14:paraId="400C0905" w14:textId="77777777" w:rsidR="00893E7D" w:rsidRPr="007923FF" w:rsidRDefault="00893E7D" w:rsidP="00893E7D">
      <w:pPr>
        <w:rPr>
          <w:b/>
          <w:sz w:val="22"/>
          <w:szCs w:val="22"/>
          <w:u w:val="single"/>
        </w:rPr>
      </w:pPr>
      <w:r w:rsidRPr="007923FF">
        <w:rPr>
          <w:b/>
          <w:sz w:val="22"/>
          <w:szCs w:val="22"/>
        </w:rPr>
        <w:t xml:space="preserve">I </w:t>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rPr>
        <w:t xml:space="preserve">, hereby authorize </w:t>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p>
    <w:p w14:paraId="28C2D358" w14:textId="77777777" w:rsidR="00893E7D" w:rsidRPr="007923FF" w:rsidRDefault="00893E7D" w:rsidP="00893E7D">
      <w:pPr>
        <w:rPr>
          <w:b/>
          <w:sz w:val="22"/>
          <w:szCs w:val="22"/>
        </w:rPr>
      </w:pPr>
      <w:r w:rsidRPr="007923FF">
        <w:rPr>
          <w:b/>
          <w:sz w:val="22"/>
          <w:szCs w:val="22"/>
        </w:rPr>
        <w:t xml:space="preserve">             Name of Employee</w:t>
      </w:r>
      <w:r w:rsidRPr="007923FF">
        <w:rPr>
          <w:b/>
          <w:sz w:val="22"/>
          <w:szCs w:val="22"/>
        </w:rPr>
        <w:tab/>
      </w:r>
      <w:r w:rsidRPr="007923FF">
        <w:rPr>
          <w:b/>
          <w:sz w:val="22"/>
          <w:szCs w:val="22"/>
        </w:rPr>
        <w:tab/>
      </w:r>
      <w:r w:rsidRPr="007923FF">
        <w:rPr>
          <w:b/>
          <w:sz w:val="22"/>
          <w:szCs w:val="22"/>
        </w:rPr>
        <w:tab/>
      </w:r>
      <w:r w:rsidRPr="007923FF">
        <w:rPr>
          <w:b/>
          <w:sz w:val="22"/>
          <w:szCs w:val="22"/>
        </w:rPr>
        <w:tab/>
        <w:t xml:space="preserve">       Transportation Provider Company Name</w:t>
      </w:r>
    </w:p>
    <w:p w14:paraId="5532983B" w14:textId="77777777" w:rsidR="00893E7D" w:rsidRPr="007923FF" w:rsidRDefault="00893E7D" w:rsidP="00893E7D">
      <w:pPr>
        <w:rPr>
          <w:b/>
          <w:sz w:val="22"/>
          <w:szCs w:val="22"/>
        </w:rPr>
      </w:pPr>
    </w:p>
    <w:p w14:paraId="1106F14B" w14:textId="2929FDFB" w:rsidR="00893E7D" w:rsidRPr="007923FF" w:rsidRDefault="00893E7D" w:rsidP="00893E7D">
      <w:pPr>
        <w:rPr>
          <w:b/>
          <w:sz w:val="22"/>
          <w:szCs w:val="22"/>
        </w:rPr>
      </w:pPr>
      <w:r w:rsidRPr="007923FF">
        <w:rPr>
          <w:b/>
          <w:sz w:val="22"/>
          <w:szCs w:val="22"/>
        </w:rPr>
        <w:t xml:space="preserve">to disclose to </w:t>
      </w:r>
      <w:r w:rsidRPr="007923FF">
        <w:rPr>
          <w:b/>
          <w:sz w:val="22"/>
          <w:szCs w:val="22"/>
          <w:u w:val="single"/>
        </w:rPr>
        <w:t xml:space="preserve">Montachusett Regional Transit Authority (MART) and </w:t>
      </w:r>
      <w:r w:rsidR="00420A03" w:rsidRPr="007923FF">
        <w:rPr>
          <w:b/>
          <w:sz w:val="22"/>
          <w:szCs w:val="22"/>
          <w:u w:val="single"/>
        </w:rPr>
        <w:t>its</w:t>
      </w:r>
      <w:r w:rsidRPr="007923FF">
        <w:rPr>
          <w:b/>
          <w:sz w:val="22"/>
          <w:szCs w:val="22"/>
          <w:u w:val="single"/>
        </w:rPr>
        <w:t xml:space="preserve"> authorized representatives</w:t>
      </w:r>
      <w:r w:rsidRPr="007923FF">
        <w:rPr>
          <w:b/>
          <w:sz w:val="22"/>
          <w:szCs w:val="22"/>
        </w:rPr>
        <w:t xml:space="preserve"> information as required by contract:</w:t>
      </w:r>
    </w:p>
    <w:p w14:paraId="52638643" w14:textId="77777777" w:rsidR="00893E7D" w:rsidRPr="007923FF" w:rsidRDefault="00893E7D" w:rsidP="00893E7D">
      <w:pPr>
        <w:ind w:left="720"/>
        <w:rPr>
          <w:b/>
          <w:sz w:val="22"/>
          <w:szCs w:val="22"/>
        </w:rPr>
      </w:pPr>
      <w:r w:rsidRPr="007923FF">
        <w:rPr>
          <w:b/>
          <w:sz w:val="22"/>
          <w:szCs w:val="22"/>
        </w:rPr>
        <w:t>Personal Information to be viewed during Audit process which must meet contract compliance with results in good standing:</w:t>
      </w:r>
    </w:p>
    <w:p w14:paraId="4F22A523" w14:textId="77777777" w:rsidR="00893E7D" w:rsidRPr="007923FF" w:rsidRDefault="00893E7D" w:rsidP="005C123E">
      <w:pPr>
        <w:numPr>
          <w:ilvl w:val="0"/>
          <w:numId w:val="9"/>
        </w:numPr>
        <w:rPr>
          <w:b/>
          <w:sz w:val="22"/>
          <w:szCs w:val="22"/>
        </w:rPr>
      </w:pPr>
      <w:r w:rsidRPr="007923FF">
        <w:rPr>
          <w:b/>
          <w:sz w:val="22"/>
          <w:szCs w:val="22"/>
        </w:rPr>
        <w:t>Copy of driver’s License</w:t>
      </w:r>
    </w:p>
    <w:p w14:paraId="7F25FFA9" w14:textId="77777777" w:rsidR="00893E7D" w:rsidRPr="007923FF" w:rsidRDefault="00893E7D" w:rsidP="005C123E">
      <w:pPr>
        <w:numPr>
          <w:ilvl w:val="0"/>
          <w:numId w:val="9"/>
        </w:numPr>
        <w:rPr>
          <w:b/>
          <w:sz w:val="22"/>
          <w:szCs w:val="22"/>
        </w:rPr>
      </w:pPr>
      <w:r w:rsidRPr="007923FF">
        <w:rPr>
          <w:b/>
          <w:sz w:val="22"/>
          <w:szCs w:val="22"/>
        </w:rPr>
        <w:t>Annual driving history</w:t>
      </w:r>
    </w:p>
    <w:p w14:paraId="6FCDEF54" w14:textId="77777777" w:rsidR="00893E7D" w:rsidRDefault="00893E7D" w:rsidP="005C123E">
      <w:pPr>
        <w:numPr>
          <w:ilvl w:val="0"/>
          <w:numId w:val="9"/>
        </w:numPr>
        <w:rPr>
          <w:b/>
          <w:sz w:val="22"/>
          <w:szCs w:val="22"/>
        </w:rPr>
      </w:pPr>
      <w:r w:rsidRPr="007923FF">
        <w:rPr>
          <w:b/>
          <w:sz w:val="22"/>
          <w:szCs w:val="22"/>
        </w:rPr>
        <w:t>CORI results (viewed by CORI certified authorized representative)</w:t>
      </w:r>
    </w:p>
    <w:p w14:paraId="4A6349F3" w14:textId="77777777" w:rsidR="00AA74FA" w:rsidRPr="007923FF" w:rsidRDefault="00AA74FA" w:rsidP="005C123E">
      <w:pPr>
        <w:numPr>
          <w:ilvl w:val="0"/>
          <w:numId w:val="9"/>
        </w:numPr>
        <w:rPr>
          <w:b/>
          <w:sz w:val="22"/>
          <w:szCs w:val="22"/>
        </w:rPr>
      </w:pPr>
      <w:r>
        <w:rPr>
          <w:b/>
          <w:sz w:val="22"/>
          <w:szCs w:val="22"/>
        </w:rPr>
        <w:t>Suitability Letter</w:t>
      </w:r>
    </w:p>
    <w:p w14:paraId="5E18C06C" w14:textId="77777777" w:rsidR="00893E7D" w:rsidRPr="007923FF" w:rsidRDefault="00893E7D" w:rsidP="005C123E">
      <w:pPr>
        <w:numPr>
          <w:ilvl w:val="0"/>
          <w:numId w:val="9"/>
        </w:numPr>
        <w:rPr>
          <w:b/>
          <w:sz w:val="22"/>
          <w:szCs w:val="22"/>
        </w:rPr>
      </w:pPr>
      <w:r w:rsidRPr="007923FF">
        <w:rPr>
          <w:b/>
          <w:sz w:val="22"/>
          <w:szCs w:val="22"/>
        </w:rPr>
        <w:t>Training record</w:t>
      </w:r>
    </w:p>
    <w:p w14:paraId="769AE492" w14:textId="77777777" w:rsidR="00893E7D" w:rsidRPr="00AA74FA" w:rsidRDefault="00893E7D" w:rsidP="005C123E">
      <w:pPr>
        <w:numPr>
          <w:ilvl w:val="0"/>
          <w:numId w:val="9"/>
        </w:numPr>
        <w:rPr>
          <w:b/>
          <w:sz w:val="22"/>
          <w:szCs w:val="22"/>
        </w:rPr>
      </w:pPr>
      <w:r w:rsidRPr="007923FF">
        <w:rPr>
          <w:b/>
          <w:sz w:val="22"/>
          <w:szCs w:val="22"/>
        </w:rPr>
        <w:t>Applicable signed contract documents</w:t>
      </w:r>
    </w:p>
    <w:p w14:paraId="2F3FA01D" w14:textId="77777777" w:rsidR="00893E7D" w:rsidRPr="007923FF" w:rsidRDefault="00893E7D" w:rsidP="00893E7D">
      <w:pPr>
        <w:ind w:firstLine="720"/>
        <w:rPr>
          <w:b/>
          <w:sz w:val="22"/>
          <w:szCs w:val="22"/>
        </w:rPr>
      </w:pPr>
      <w:r w:rsidRPr="007923FF">
        <w:rPr>
          <w:b/>
          <w:sz w:val="22"/>
          <w:szCs w:val="22"/>
        </w:rPr>
        <w:t>Required Documentation:</w:t>
      </w:r>
    </w:p>
    <w:p w14:paraId="36EE41BE" w14:textId="77777777" w:rsidR="00893E7D" w:rsidRPr="007923FF" w:rsidRDefault="00893E7D" w:rsidP="005C123E">
      <w:pPr>
        <w:numPr>
          <w:ilvl w:val="0"/>
          <w:numId w:val="10"/>
        </w:numPr>
        <w:rPr>
          <w:b/>
          <w:sz w:val="22"/>
          <w:szCs w:val="22"/>
        </w:rPr>
      </w:pPr>
      <w:r w:rsidRPr="007923FF">
        <w:rPr>
          <w:b/>
          <w:sz w:val="22"/>
          <w:szCs w:val="22"/>
        </w:rPr>
        <w:t>Employee’s documented responses to MART inquiries, incidents/complaints</w:t>
      </w:r>
    </w:p>
    <w:p w14:paraId="6D5CDB41" w14:textId="77777777" w:rsidR="00893E7D" w:rsidRPr="007923FF" w:rsidRDefault="00893E7D" w:rsidP="00893E7D">
      <w:pPr>
        <w:rPr>
          <w:b/>
          <w:sz w:val="22"/>
          <w:szCs w:val="22"/>
        </w:rPr>
      </w:pPr>
    </w:p>
    <w:p w14:paraId="1E544686" w14:textId="77777777" w:rsidR="00893E7D" w:rsidRDefault="00893E7D" w:rsidP="00893E7D">
      <w:pPr>
        <w:rPr>
          <w:b/>
          <w:sz w:val="22"/>
          <w:szCs w:val="22"/>
        </w:rPr>
      </w:pPr>
      <w:r w:rsidRPr="007923FF">
        <w:rPr>
          <w:b/>
          <w:sz w:val="22"/>
          <w:szCs w:val="22"/>
        </w:rPr>
        <w:t xml:space="preserve">I the undersigned, understand that the above information is a contractual requirement for my employer under their MART Brokerage Transportation Provider Contract and that this information could also be shared with EOHHS, HST, Commonwealth </w:t>
      </w:r>
      <w:r w:rsidR="00AA74FA">
        <w:rPr>
          <w:b/>
          <w:sz w:val="22"/>
          <w:szCs w:val="22"/>
        </w:rPr>
        <w:t>Care Alliance</w:t>
      </w:r>
      <w:r w:rsidRPr="007923FF">
        <w:rPr>
          <w:b/>
          <w:sz w:val="22"/>
          <w:szCs w:val="22"/>
        </w:rPr>
        <w:t xml:space="preserve">, </w:t>
      </w:r>
      <w:r w:rsidR="00AA74FA">
        <w:rPr>
          <w:b/>
          <w:sz w:val="22"/>
          <w:szCs w:val="22"/>
        </w:rPr>
        <w:t xml:space="preserve">Tufts </w:t>
      </w:r>
      <w:r w:rsidRPr="007923FF">
        <w:rPr>
          <w:b/>
          <w:sz w:val="22"/>
          <w:szCs w:val="22"/>
        </w:rPr>
        <w:t>Network Health, legal and law enforcement agencies.  By signing the Attachment O, I also attest that the records above are on file, meet contract compliance and that the results are in good standing.</w:t>
      </w:r>
    </w:p>
    <w:p w14:paraId="22224A8A" w14:textId="77777777" w:rsidR="00AA74FA" w:rsidRPr="007923FF" w:rsidRDefault="00AA74FA" w:rsidP="00893E7D">
      <w:pPr>
        <w:rPr>
          <w:b/>
          <w:sz w:val="22"/>
          <w:szCs w:val="22"/>
        </w:rPr>
      </w:pPr>
    </w:p>
    <w:p w14:paraId="18924B07" w14:textId="77777777" w:rsidR="00893E7D" w:rsidRPr="007923FF" w:rsidRDefault="00893E7D" w:rsidP="00893E7D">
      <w:pPr>
        <w:rPr>
          <w:b/>
          <w:sz w:val="22"/>
          <w:szCs w:val="22"/>
        </w:rPr>
      </w:pP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rPr>
        <w:tab/>
      </w:r>
      <w:r w:rsidRPr="007923FF">
        <w:rPr>
          <w:b/>
          <w:sz w:val="22"/>
          <w:szCs w:val="22"/>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br/>
      </w:r>
      <w:r w:rsidRPr="007923FF">
        <w:rPr>
          <w:b/>
          <w:sz w:val="22"/>
          <w:szCs w:val="22"/>
        </w:rPr>
        <w:t>Date</w:t>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t>Date</w:t>
      </w:r>
    </w:p>
    <w:p w14:paraId="3F551C8A" w14:textId="77777777" w:rsidR="00893E7D" w:rsidRPr="007923FF" w:rsidRDefault="00893E7D" w:rsidP="00893E7D">
      <w:pPr>
        <w:rPr>
          <w:b/>
          <w:sz w:val="22"/>
          <w:szCs w:val="22"/>
        </w:rPr>
      </w:pPr>
    </w:p>
    <w:p w14:paraId="3F34C189" w14:textId="77777777" w:rsidR="00893E7D" w:rsidRPr="007923FF" w:rsidRDefault="00893E7D" w:rsidP="00893E7D">
      <w:pPr>
        <w:rPr>
          <w:b/>
          <w:sz w:val="22"/>
          <w:szCs w:val="22"/>
        </w:rPr>
      </w:pP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rPr>
        <w:tab/>
      </w:r>
      <w:r w:rsidRPr="007923FF">
        <w:rPr>
          <w:b/>
          <w:sz w:val="22"/>
          <w:szCs w:val="22"/>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rPr>
        <w:br/>
        <w:t>Printed Name of Employee</w:t>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t>Printed Name</w:t>
      </w:r>
    </w:p>
    <w:p w14:paraId="65F171B8" w14:textId="77777777" w:rsidR="00893E7D" w:rsidRPr="007923FF" w:rsidRDefault="00893E7D" w:rsidP="00893E7D">
      <w:pPr>
        <w:rPr>
          <w:b/>
          <w:sz w:val="22"/>
          <w:szCs w:val="22"/>
        </w:rPr>
      </w:pPr>
    </w:p>
    <w:p w14:paraId="7AA48E96" w14:textId="77777777" w:rsidR="00893E7D" w:rsidRPr="007923FF" w:rsidRDefault="00893E7D" w:rsidP="00893E7D">
      <w:pPr>
        <w:rPr>
          <w:b/>
          <w:sz w:val="22"/>
          <w:szCs w:val="22"/>
          <w:u w:val="single"/>
        </w:rPr>
      </w:pP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rPr>
        <w:tab/>
      </w:r>
      <w:r w:rsidRPr="007923FF">
        <w:rPr>
          <w:b/>
          <w:sz w:val="22"/>
          <w:szCs w:val="22"/>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u w:val="single"/>
        </w:rPr>
        <w:tab/>
      </w:r>
      <w:r w:rsidRPr="007923FF">
        <w:rPr>
          <w:b/>
          <w:sz w:val="22"/>
          <w:szCs w:val="22"/>
        </w:rPr>
        <w:br/>
        <w:t>Signature</w:t>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t>Signature of Chief Executive Officer/</w:t>
      </w:r>
      <w:r w:rsidRPr="007923FF">
        <w:rPr>
          <w:b/>
          <w:sz w:val="22"/>
          <w:szCs w:val="22"/>
        </w:rPr>
        <w:tab/>
      </w:r>
    </w:p>
    <w:p w14:paraId="15FEFC2B" w14:textId="77777777" w:rsidR="00893E7D" w:rsidRPr="007923FF" w:rsidRDefault="00893E7D" w:rsidP="00893E7D">
      <w:pPr>
        <w:rPr>
          <w:b/>
          <w:sz w:val="22"/>
          <w:szCs w:val="22"/>
        </w:rPr>
      </w:pP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r>
      <w:r w:rsidRPr="007923FF">
        <w:rPr>
          <w:b/>
          <w:sz w:val="22"/>
          <w:szCs w:val="22"/>
        </w:rPr>
        <w:tab/>
        <w:t>Owner or Designated Representative</w:t>
      </w:r>
    </w:p>
    <w:p w14:paraId="721CB1D8" w14:textId="77777777" w:rsidR="00AA74FA" w:rsidRDefault="00AA74FA" w:rsidP="00AA74FA">
      <w:pPr>
        <w:rPr>
          <w:b/>
          <w:sz w:val="22"/>
          <w:szCs w:val="22"/>
        </w:rPr>
      </w:pPr>
    </w:p>
    <w:p w14:paraId="51DF9C76" w14:textId="77777777" w:rsidR="00893E7D" w:rsidRPr="007923FF" w:rsidRDefault="00893E7D" w:rsidP="00AA74FA">
      <w:pPr>
        <w:rPr>
          <w:b/>
          <w:sz w:val="22"/>
          <w:szCs w:val="22"/>
        </w:rPr>
      </w:pPr>
      <w:r w:rsidRPr="007923FF">
        <w:rPr>
          <w:b/>
          <w:sz w:val="22"/>
          <w:szCs w:val="22"/>
        </w:rPr>
        <w:t>Additional personal information to be kept on file by my employer (the Transportation Provider) and attested to be in compliance with results in good standing:</w:t>
      </w:r>
    </w:p>
    <w:p w14:paraId="0A82316A" w14:textId="77777777" w:rsidR="00893E7D" w:rsidRPr="00AA74FA" w:rsidRDefault="00893E7D" w:rsidP="005C123E">
      <w:pPr>
        <w:pStyle w:val="ListParagraph"/>
        <w:numPr>
          <w:ilvl w:val="0"/>
          <w:numId w:val="10"/>
        </w:numPr>
        <w:rPr>
          <w:b/>
          <w:sz w:val="22"/>
          <w:szCs w:val="22"/>
        </w:rPr>
      </w:pPr>
      <w:r w:rsidRPr="00AA74FA">
        <w:rPr>
          <w:b/>
          <w:sz w:val="22"/>
          <w:szCs w:val="22"/>
        </w:rPr>
        <w:t>Pre-employment (if applicable) and Post Accident Alcohol/Drug Test Results</w:t>
      </w:r>
    </w:p>
    <w:p w14:paraId="3FAE5B1E" w14:textId="77777777" w:rsidR="00893E7D" w:rsidRPr="00AA74FA" w:rsidRDefault="00893E7D" w:rsidP="005C123E">
      <w:pPr>
        <w:pStyle w:val="ListParagraph"/>
        <w:numPr>
          <w:ilvl w:val="0"/>
          <w:numId w:val="10"/>
        </w:numPr>
        <w:rPr>
          <w:b/>
          <w:sz w:val="22"/>
          <w:szCs w:val="22"/>
        </w:rPr>
      </w:pPr>
      <w:r w:rsidRPr="00AA74FA">
        <w:rPr>
          <w:b/>
          <w:sz w:val="22"/>
          <w:szCs w:val="22"/>
        </w:rPr>
        <w:t xml:space="preserve">Health Records - </w:t>
      </w:r>
      <w:r w:rsidRPr="00AA74FA">
        <w:rPr>
          <w:b/>
          <w:bCs/>
          <w:sz w:val="22"/>
          <w:szCs w:val="22"/>
        </w:rPr>
        <w:t>Drivers must supply written health records on their physical condition and must be physically able to assist Consumers entering and exiting vehicles</w:t>
      </w:r>
    </w:p>
    <w:p w14:paraId="1EEA5CCD" w14:textId="77777777" w:rsidR="00893E7D" w:rsidRPr="00AA74FA" w:rsidRDefault="00893E7D" w:rsidP="005C123E">
      <w:pPr>
        <w:pStyle w:val="ListParagraph"/>
        <w:numPr>
          <w:ilvl w:val="0"/>
          <w:numId w:val="10"/>
        </w:numPr>
        <w:rPr>
          <w:b/>
          <w:sz w:val="22"/>
          <w:szCs w:val="22"/>
        </w:rPr>
      </w:pPr>
      <w:r w:rsidRPr="00AA74FA">
        <w:rPr>
          <w:b/>
          <w:sz w:val="22"/>
          <w:szCs w:val="22"/>
        </w:rPr>
        <w:t>Physical exam (DPH only) prior to contact and bi-annually thereafter, if 70 years of age annual exam is required.   TB test results- if positive (DPH only)</w:t>
      </w:r>
    </w:p>
    <w:p w14:paraId="1FF6E237" w14:textId="77777777" w:rsidR="00893E7D" w:rsidRPr="00AA74FA" w:rsidRDefault="00893E7D" w:rsidP="005C123E">
      <w:pPr>
        <w:pStyle w:val="ListParagraph"/>
        <w:numPr>
          <w:ilvl w:val="0"/>
          <w:numId w:val="10"/>
        </w:numPr>
        <w:rPr>
          <w:b/>
          <w:sz w:val="22"/>
          <w:szCs w:val="22"/>
        </w:rPr>
      </w:pPr>
      <w:r w:rsidRPr="00AA74FA">
        <w:rPr>
          <w:b/>
          <w:sz w:val="22"/>
          <w:szCs w:val="22"/>
        </w:rPr>
        <w:t>Annual performance evaluation</w:t>
      </w:r>
    </w:p>
    <w:p w14:paraId="5D51253B" w14:textId="77777777" w:rsidR="00893E7D" w:rsidRPr="00AA74FA" w:rsidRDefault="00893E7D" w:rsidP="005C123E">
      <w:pPr>
        <w:pStyle w:val="ListParagraph"/>
        <w:numPr>
          <w:ilvl w:val="0"/>
          <w:numId w:val="10"/>
        </w:numPr>
        <w:rPr>
          <w:b/>
          <w:sz w:val="24"/>
        </w:rPr>
      </w:pPr>
      <w:r w:rsidRPr="00AA74FA">
        <w:rPr>
          <w:b/>
          <w:sz w:val="22"/>
          <w:szCs w:val="22"/>
        </w:rPr>
        <w:t>Written references</w:t>
      </w:r>
    </w:p>
    <w:p w14:paraId="0D0E2CB1" w14:textId="77777777" w:rsidR="003507DD" w:rsidRPr="007923FF" w:rsidRDefault="003507DD" w:rsidP="003507DD">
      <w:pPr>
        <w:ind w:left="2160"/>
        <w:rPr>
          <w:b/>
          <w:sz w:val="24"/>
        </w:rPr>
      </w:pPr>
    </w:p>
    <w:p w14:paraId="73D5371F" w14:textId="77777777" w:rsidR="00893E7D" w:rsidRPr="007923FF" w:rsidRDefault="00AA74FA" w:rsidP="00893E7D">
      <w:r>
        <w:rPr>
          <w:b/>
          <w:sz w:val="24"/>
        </w:rPr>
        <w:lastRenderedPageBreak/>
        <w:t>*</w:t>
      </w:r>
      <w:r w:rsidR="00893E7D" w:rsidRPr="007923FF">
        <w:rPr>
          <w:b/>
          <w:sz w:val="24"/>
        </w:rPr>
        <w:t>This original Attachment should be filled out by the authorized contract signatory and returned with contract.  A copy of this form should be signed by all employees and the Transportation Provider Designated Representative and kept in their file for vendor audit.</w:t>
      </w:r>
    </w:p>
    <w:p w14:paraId="55B0A2A3" w14:textId="77777777" w:rsidR="00FC4257" w:rsidRPr="007923FF" w:rsidRDefault="00FC4257" w:rsidP="00130F24">
      <w:pPr>
        <w:rPr>
          <w:b/>
          <w:sz w:val="22"/>
          <w:szCs w:val="22"/>
        </w:rPr>
      </w:pPr>
    </w:p>
    <w:p w14:paraId="745C2326" w14:textId="77777777" w:rsidR="006F0F5F" w:rsidRPr="007923FF" w:rsidRDefault="00DB66AF" w:rsidP="00834BF7">
      <w:pPr>
        <w:jc w:val="center"/>
        <w:rPr>
          <w:b/>
          <w:sz w:val="24"/>
          <w:szCs w:val="24"/>
        </w:rPr>
      </w:pPr>
      <w:r w:rsidRPr="007923FF">
        <w:rPr>
          <w:b/>
          <w:sz w:val="24"/>
          <w:szCs w:val="24"/>
        </w:rPr>
        <w:t xml:space="preserve">ATTACHMENT </w:t>
      </w:r>
      <w:r w:rsidR="00304C26" w:rsidRPr="007923FF">
        <w:rPr>
          <w:b/>
          <w:sz w:val="24"/>
          <w:szCs w:val="24"/>
        </w:rPr>
        <w:t>P</w:t>
      </w:r>
    </w:p>
    <w:p w14:paraId="0DBD6424" w14:textId="77777777" w:rsidR="00820353" w:rsidRPr="007923FF" w:rsidRDefault="00820353" w:rsidP="00820353">
      <w:pPr>
        <w:jc w:val="center"/>
        <w:rPr>
          <w:b/>
          <w:sz w:val="24"/>
          <w:szCs w:val="24"/>
        </w:rPr>
      </w:pPr>
    </w:p>
    <w:p w14:paraId="35B76BF5" w14:textId="77777777" w:rsidR="00B8016A" w:rsidRPr="007923FF" w:rsidRDefault="001C530C" w:rsidP="00893E7D">
      <w:pPr>
        <w:jc w:val="center"/>
        <w:rPr>
          <w:b/>
          <w:sz w:val="24"/>
          <w:szCs w:val="24"/>
        </w:rPr>
      </w:pPr>
      <w:r w:rsidRPr="007923FF">
        <w:rPr>
          <w:b/>
          <w:sz w:val="24"/>
          <w:szCs w:val="24"/>
        </w:rPr>
        <w:t>DIRECT DEPOSIT REIMBURSEMENT SYSTEM PARTICIPATION</w:t>
      </w:r>
    </w:p>
    <w:p w14:paraId="58B5564B" w14:textId="77777777" w:rsidR="00B8016A" w:rsidRPr="007923FF" w:rsidRDefault="00B8016A" w:rsidP="00893E7D">
      <w:pPr>
        <w:jc w:val="center"/>
        <w:rPr>
          <w:b/>
          <w:sz w:val="22"/>
          <w:szCs w:val="22"/>
        </w:rPr>
      </w:pPr>
    </w:p>
    <w:p w14:paraId="3FBC4F3E" w14:textId="77777777" w:rsidR="00B8016A" w:rsidRPr="007923FF" w:rsidRDefault="00B8016A" w:rsidP="00893E7D">
      <w:pPr>
        <w:jc w:val="center"/>
        <w:rPr>
          <w:b/>
          <w:sz w:val="22"/>
          <w:szCs w:val="22"/>
        </w:rPr>
      </w:pPr>
    </w:p>
    <w:p w14:paraId="3638C8C1" w14:textId="77777777" w:rsidR="006F0F5F" w:rsidRPr="007923FF" w:rsidRDefault="006F0F5F" w:rsidP="006F0F5F">
      <w:pPr>
        <w:rPr>
          <w:sz w:val="22"/>
          <w:szCs w:val="22"/>
        </w:rPr>
      </w:pPr>
    </w:p>
    <w:p w14:paraId="3B7A55AD" w14:textId="77777777" w:rsidR="006F0F5F" w:rsidRPr="007923FF" w:rsidRDefault="006F0F5F" w:rsidP="006F0F5F">
      <w:pPr>
        <w:rPr>
          <w:sz w:val="22"/>
          <w:szCs w:val="22"/>
        </w:rPr>
      </w:pPr>
    </w:p>
    <w:p w14:paraId="5F35A536" w14:textId="77777777" w:rsidR="006F0F5F" w:rsidRPr="007923FF" w:rsidRDefault="004B64A4" w:rsidP="006F0F5F">
      <w:pPr>
        <w:rPr>
          <w:sz w:val="24"/>
          <w:szCs w:val="24"/>
        </w:rPr>
      </w:pPr>
      <w:r w:rsidRPr="007923FF">
        <w:rPr>
          <w:sz w:val="24"/>
          <w:szCs w:val="24"/>
        </w:rPr>
        <w:t xml:space="preserve">Your contract package </w:t>
      </w:r>
      <w:r w:rsidR="006F0F5F" w:rsidRPr="007923FF">
        <w:rPr>
          <w:sz w:val="24"/>
          <w:szCs w:val="24"/>
        </w:rPr>
        <w:t xml:space="preserve">includes an </w:t>
      </w:r>
      <w:r w:rsidRPr="007923FF">
        <w:rPr>
          <w:sz w:val="24"/>
          <w:szCs w:val="24"/>
        </w:rPr>
        <w:t xml:space="preserve">“Authorization Agreement </w:t>
      </w:r>
      <w:r w:rsidR="00103199" w:rsidRPr="007923FF">
        <w:rPr>
          <w:sz w:val="24"/>
          <w:szCs w:val="24"/>
        </w:rPr>
        <w:t>Direct Deposit (ACH Credits)”</w:t>
      </w:r>
      <w:r w:rsidR="00E97EC9" w:rsidRPr="007923FF">
        <w:rPr>
          <w:sz w:val="24"/>
          <w:szCs w:val="24"/>
        </w:rPr>
        <w:t xml:space="preserve">.  The </w:t>
      </w:r>
      <w:r w:rsidR="006F0F5F" w:rsidRPr="007923FF">
        <w:rPr>
          <w:sz w:val="24"/>
          <w:szCs w:val="24"/>
        </w:rPr>
        <w:t>Agreement includes standard banking industry language provided by MART’s</w:t>
      </w:r>
      <w:r w:rsidR="00E97EC9" w:rsidRPr="007923FF">
        <w:rPr>
          <w:sz w:val="24"/>
          <w:szCs w:val="24"/>
        </w:rPr>
        <w:t xml:space="preserve"> financial institution.  T</w:t>
      </w:r>
      <w:r w:rsidR="006F0F5F" w:rsidRPr="007923FF">
        <w:rPr>
          <w:sz w:val="24"/>
          <w:szCs w:val="24"/>
        </w:rPr>
        <w:t xml:space="preserve">ransportation providers for the Brokerage Program are </w:t>
      </w:r>
      <w:r w:rsidR="00E97EC9" w:rsidRPr="007923FF">
        <w:rPr>
          <w:sz w:val="24"/>
          <w:szCs w:val="24"/>
        </w:rPr>
        <w:t>required to participate in</w:t>
      </w:r>
      <w:r w:rsidR="006F0F5F" w:rsidRPr="007923FF">
        <w:rPr>
          <w:sz w:val="24"/>
          <w:szCs w:val="24"/>
        </w:rPr>
        <w:t xml:space="preserve"> this reimbursement system </w:t>
      </w:r>
      <w:r w:rsidR="00E97EC9" w:rsidRPr="007923FF">
        <w:rPr>
          <w:sz w:val="24"/>
          <w:szCs w:val="24"/>
        </w:rPr>
        <w:t xml:space="preserve">utilized </w:t>
      </w:r>
      <w:r w:rsidR="006F0F5F" w:rsidRPr="007923FF">
        <w:rPr>
          <w:sz w:val="24"/>
          <w:szCs w:val="24"/>
        </w:rPr>
        <w:t>by the Montachusett Regional Transit A</w:t>
      </w:r>
      <w:r w:rsidR="00A37CE8" w:rsidRPr="007923FF">
        <w:rPr>
          <w:sz w:val="24"/>
          <w:szCs w:val="24"/>
        </w:rPr>
        <w:t>uthority (MAR</w:t>
      </w:r>
      <w:r w:rsidR="00E97EC9" w:rsidRPr="007923FF">
        <w:rPr>
          <w:sz w:val="24"/>
          <w:szCs w:val="24"/>
        </w:rPr>
        <w:t xml:space="preserve">T).  The system </w:t>
      </w:r>
      <w:r w:rsidR="006F0F5F" w:rsidRPr="007923FF">
        <w:rPr>
          <w:sz w:val="24"/>
          <w:szCs w:val="24"/>
        </w:rPr>
        <w:t>sends your payment directly to your pre-designat</w:t>
      </w:r>
      <w:r w:rsidR="00422ED1" w:rsidRPr="007923FF">
        <w:rPr>
          <w:sz w:val="24"/>
          <w:szCs w:val="24"/>
        </w:rPr>
        <w:t>ed business b</w:t>
      </w:r>
      <w:r w:rsidR="00E97EC9" w:rsidRPr="007923FF">
        <w:rPr>
          <w:sz w:val="24"/>
          <w:szCs w:val="24"/>
        </w:rPr>
        <w:t xml:space="preserve">ank account. </w:t>
      </w:r>
      <w:r w:rsidR="006F0F5F" w:rsidRPr="007923FF">
        <w:rPr>
          <w:sz w:val="24"/>
          <w:szCs w:val="24"/>
        </w:rPr>
        <w:t>You will</w:t>
      </w:r>
      <w:r w:rsidR="00422ED1" w:rsidRPr="007923FF">
        <w:rPr>
          <w:sz w:val="24"/>
          <w:szCs w:val="24"/>
        </w:rPr>
        <w:t xml:space="preserve"> receive backup documentation with</w:t>
      </w:r>
      <w:r w:rsidR="006F0F5F" w:rsidRPr="007923FF">
        <w:rPr>
          <w:sz w:val="24"/>
          <w:szCs w:val="24"/>
        </w:rPr>
        <w:t xml:space="preserve"> your electronic payments</w:t>
      </w:r>
      <w:r w:rsidR="00E97EC9" w:rsidRPr="007923FF">
        <w:rPr>
          <w:sz w:val="24"/>
          <w:szCs w:val="24"/>
        </w:rPr>
        <w:t xml:space="preserve"> by completing the included “Direct Deposit </w:t>
      </w:r>
      <w:r w:rsidR="00422ED1" w:rsidRPr="007923FF">
        <w:rPr>
          <w:sz w:val="24"/>
          <w:szCs w:val="24"/>
        </w:rPr>
        <w:t xml:space="preserve">Electronic </w:t>
      </w:r>
      <w:r w:rsidR="00E97EC9" w:rsidRPr="007923FF">
        <w:rPr>
          <w:sz w:val="24"/>
          <w:szCs w:val="24"/>
        </w:rPr>
        <w:t>Notification”</w:t>
      </w:r>
      <w:r w:rsidR="006F0F5F" w:rsidRPr="007923FF">
        <w:rPr>
          <w:sz w:val="24"/>
          <w:szCs w:val="24"/>
        </w:rPr>
        <w:t>.</w:t>
      </w:r>
    </w:p>
    <w:p w14:paraId="281000E1" w14:textId="77777777" w:rsidR="006F0F5F" w:rsidRPr="007923FF" w:rsidRDefault="006F0F5F" w:rsidP="006F0F5F">
      <w:pPr>
        <w:rPr>
          <w:sz w:val="24"/>
          <w:szCs w:val="24"/>
        </w:rPr>
      </w:pPr>
    </w:p>
    <w:p w14:paraId="08FE7FAC" w14:textId="77777777" w:rsidR="00B8016A" w:rsidRPr="007923FF" w:rsidRDefault="00B8016A" w:rsidP="006F0F5F">
      <w:pPr>
        <w:rPr>
          <w:sz w:val="24"/>
          <w:szCs w:val="24"/>
        </w:rPr>
      </w:pPr>
    </w:p>
    <w:p w14:paraId="2674AB59" w14:textId="77777777" w:rsidR="00B8016A" w:rsidRPr="007923FF" w:rsidRDefault="00B8016A" w:rsidP="006F0F5F">
      <w:pPr>
        <w:rPr>
          <w:sz w:val="24"/>
          <w:szCs w:val="24"/>
        </w:rPr>
      </w:pPr>
    </w:p>
    <w:p w14:paraId="64DE4235" w14:textId="77777777" w:rsidR="00B8016A" w:rsidRPr="007923FF" w:rsidRDefault="00B8016A" w:rsidP="006F0F5F">
      <w:pPr>
        <w:rPr>
          <w:sz w:val="24"/>
          <w:szCs w:val="24"/>
        </w:rPr>
      </w:pPr>
    </w:p>
    <w:p w14:paraId="3D9ED308" w14:textId="77777777" w:rsidR="00F551D2" w:rsidRPr="007923FF" w:rsidRDefault="00422ED1" w:rsidP="00F551D2">
      <w:pPr>
        <w:rPr>
          <w:sz w:val="24"/>
          <w:szCs w:val="24"/>
        </w:rPr>
      </w:pPr>
      <w:r w:rsidRPr="007923FF">
        <w:rPr>
          <w:sz w:val="24"/>
          <w:szCs w:val="24"/>
          <w:u w:val="single"/>
        </w:rPr>
        <w:t>The signature below authorizes required participation in the Direct Deposit transportation provider reimbursement system</w:t>
      </w:r>
      <w:r w:rsidR="00F551D2" w:rsidRPr="007923FF">
        <w:rPr>
          <w:sz w:val="24"/>
          <w:szCs w:val="24"/>
        </w:rPr>
        <w:t xml:space="preserve">:    </w:t>
      </w:r>
    </w:p>
    <w:p w14:paraId="1112A357" w14:textId="77777777" w:rsidR="003A11B3" w:rsidRPr="007923FF" w:rsidRDefault="003A11B3" w:rsidP="006F0F5F">
      <w:pPr>
        <w:rPr>
          <w:sz w:val="24"/>
          <w:szCs w:val="24"/>
        </w:rPr>
      </w:pPr>
    </w:p>
    <w:p w14:paraId="1310F462" w14:textId="77777777" w:rsidR="00B8016A" w:rsidRPr="007923FF" w:rsidRDefault="00B8016A" w:rsidP="006F0F5F">
      <w:pPr>
        <w:rPr>
          <w:sz w:val="22"/>
          <w:szCs w:val="22"/>
        </w:rPr>
      </w:pPr>
    </w:p>
    <w:p w14:paraId="0C7C1AC9" w14:textId="77777777" w:rsidR="00B8016A" w:rsidRPr="007923FF" w:rsidRDefault="00B8016A" w:rsidP="006F0F5F">
      <w:pPr>
        <w:rPr>
          <w:sz w:val="22"/>
          <w:szCs w:val="22"/>
        </w:rPr>
      </w:pPr>
    </w:p>
    <w:p w14:paraId="101C59EE" w14:textId="77777777" w:rsidR="00B8016A" w:rsidRPr="007923FF" w:rsidRDefault="00B8016A" w:rsidP="006F0F5F">
      <w:pPr>
        <w:rPr>
          <w:sz w:val="22"/>
          <w:szCs w:val="22"/>
        </w:rPr>
      </w:pPr>
    </w:p>
    <w:p w14:paraId="2AB2A8D3" w14:textId="77777777" w:rsidR="003A11B3" w:rsidRPr="007923FF" w:rsidRDefault="003A11B3" w:rsidP="006F0F5F">
      <w:pPr>
        <w:rPr>
          <w:sz w:val="22"/>
          <w:szCs w:val="22"/>
        </w:rPr>
      </w:pPr>
    </w:p>
    <w:p w14:paraId="23036452" w14:textId="77777777" w:rsidR="006F0F5F" w:rsidRPr="007923FF" w:rsidRDefault="006F0F5F" w:rsidP="006F0F5F">
      <w:pPr>
        <w:rPr>
          <w:sz w:val="22"/>
          <w:szCs w:val="22"/>
        </w:rPr>
      </w:pPr>
    </w:p>
    <w:p w14:paraId="542C6412" w14:textId="77777777" w:rsidR="006F0F5F" w:rsidRPr="007923FF" w:rsidRDefault="006F0F5F" w:rsidP="006F0F5F">
      <w:pPr>
        <w:rPr>
          <w:sz w:val="22"/>
          <w:szCs w:val="22"/>
        </w:rPr>
      </w:pPr>
    </w:p>
    <w:p w14:paraId="4607EEEA" w14:textId="77777777" w:rsidR="006F0F5F" w:rsidRPr="007923FF" w:rsidRDefault="006F0F5F" w:rsidP="006F0F5F">
      <w:pPr>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rPr>
        <w:tab/>
      </w:r>
      <w:r w:rsidRPr="007923FF">
        <w:rPr>
          <w:sz w:val="22"/>
          <w:szCs w:val="22"/>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396561D2" w14:textId="77777777" w:rsidR="00C8610F" w:rsidRPr="007923FF" w:rsidRDefault="006F0F5F" w:rsidP="006F0F5F">
      <w:pPr>
        <w:rPr>
          <w:sz w:val="22"/>
          <w:szCs w:val="22"/>
        </w:rPr>
      </w:pPr>
      <w:r w:rsidRPr="007923FF">
        <w:rPr>
          <w:sz w:val="22"/>
          <w:szCs w:val="22"/>
        </w:rPr>
        <w:t xml:space="preserve">Signature of </w:t>
      </w:r>
      <w:r w:rsidR="00C8610F" w:rsidRPr="007923FF">
        <w:rPr>
          <w:sz w:val="22"/>
          <w:szCs w:val="22"/>
        </w:rPr>
        <w:t>Chief Executive Officer/</w:t>
      </w:r>
      <w:r w:rsidR="00C8610F" w:rsidRPr="007923FF">
        <w:rPr>
          <w:sz w:val="22"/>
          <w:szCs w:val="22"/>
        </w:rPr>
        <w:tab/>
      </w:r>
      <w:r w:rsidR="00C8610F" w:rsidRPr="007923FF">
        <w:rPr>
          <w:sz w:val="22"/>
          <w:szCs w:val="22"/>
        </w:rPr>
        <w:tab/>
      </w:r>
      <w:r w:rsidR="00C8610F" w:rsidRPr="007923FF">
        <w:rPr>
          <w:sz w:val="22"/>
          <w:szCs w:val="22"/>
        </w:rPr>
        <w:tab/>
        <w:t>Company Name</w:t>
      </w:r>
    </w:p>
    <w:p w14:paraId="016694D4" w14:textId="77777777" w:rsidR="006F0F5F" w:rsidRPr="007923FF" w:rsidRDefault="004E0451" w:rsidP="006F0F5F">
      <w:pPr>
        <w:rPr>
          <w:sz w:val="22"/>
          <w:szCs w:val="22"/>
        </w:rPr>
      </w:pPr>
      <w:r w:rsidRPr="007923FF">
        <w:rPr>
          <w:sz w:val="22"/>
          <w:szCs w:val="22"/>
        </w:rPr>
        <w:t>Owner</w:t>
      </w:r>
      <w:r w:rsidR="00C8610F" w:rsidRPr="007923FF">
        <w:rPr>
          <w:sz w:val="22"/>
          <w:szCs w:val="22"/>
        </w:rPr>
        <w:t xml:space="preserve"> or </w:t>
      </w:r>
      <w:r w:rsidR="00CC69DB" w:rsidRPr="007923FF">
        <w:rPr>
          <w:sz w:val="22"/>
          <w:szCs w:val="22"/>
        </w:rPr>
        <w:t>D</w:t>
      </w:r>
      <w:r w:rsidR="00C8610F" w:rsidRPr="007923FF">
        <w:rPr>
          <w:sz w:val="22"/>
          <w:szCs w:val="22"/>
        </w:rPr>
        <w:t xml:space="preserve">esignated </w:t>
      </w:r>
      <w:r w:rsidR="00CC69DB" w:rsidRPr="007923FF">
        <w:rPr>
          <w:sz w:val="22"/>
          <w:szCs w:val="22"/>
        </w:rPr>
        <w:t>R</w:t>
      </w:r>
      <w:r w:rsidR="00C8610F" w:rsidRPr="007923FF">
        <w:rPr>
          <w:sz w:val="22"/>
          <w:szCs w:val="22"/>
        </w:rPr>
        <w:t>epresentative</w:t>
      </w:r>
      <w:r w:rsidR="00C8610F" w:rsidRPr="007923FF">
        <w:rPr>
          <w:sz w:val="22"/>
          <w:szCs w:val="22"/>
        </w:rPr>
        <w:tab/>
      </w:r>
    </w:p>
    <w:p w14:paraId="57682CD5" w14:textId="77777777" w:rsidR="006F0F5F" w:rsidRPr="007923FF" w:rsidRDefault="006F0F5F" w:rsidP="006F0F5F">
      <w:pPr>
        <w:rPr>
          <w:sz w:val="22"/>
          <w:szCs w:val="22"/>
        </w:rPr>
      </w:pPr>
    </w:p>
    <w:p w14:paraId="528CBA7A" w14:textId="77777777" w:rsidR="00E42AC7" w:rsidRPr="007923FF" w:rsidRDefault="00E42AC7" w:rsidP="006F0F5F">
      <w:pPr>
        <w:rPr>
          <w:sz w:val="22"/>
          <w:szCs w:val="22"/>
        </w:rPr>
      </w:pPr>
    </w:p>
    <w:p w14:paraId="7BDAAA1E" w14:textId="77777777" w:rsidR="00E42AC7" w:rsidRPr="007923FF" w:rsidRDefault="00E42AC7" w:rsidP="006F0F5F">
      <w:pPr>
        <w:rPr>
          <w:sz w:val="22"/>
          <w:szCs w:val="22"/>
        </w:rPr>
      </w:pPr>
    </w:p>
    <w:p w14:paraId="0EBD2BE6" w14:textId="77777777" w:rsidR="006F0F5F" w:rsidRPr="007923FF" w:rsidRDefault="006F0F5F" w:rsidP="006F0F5F">
      <w:pPr>
        <w:rPr>
          <w:sz w:val="22"/>
          <w:szCs w:val="22"/>
          <w:u w:val="single"/>
        </w:rPr>
      </w:pP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rPr>
        <w:tab/>
      </w:r>
      <w:r w:rsidRPr="007923FF">
        <w:rPr>
          <w:sz w:val="22"/>
          <w:szCs w:val="22"/>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r w:rsidRPr="007923FF">
        <w:rPr>
          <w:sz w:val="22"/>
          <w:szCs w:val="22"/>
          <w:u w:val="single"/>
        </w:rPr>
        <w:tab/>
      </w:r>
    </w:p>
    <w:p w14:paraId="0A49D8B8" w14:textId="77777777" w:rsidR="006F0F5F" w:rsidRPr="007923FF" w:rsidRDefault="006F0F5F" w:rsidP="006F0F5F">
      <w:pPr>
        <w:rPr>
          <w:sz w:val="22"/>
          <w:szCs w:val="22"/>
        </w:rPr>
      </w:pPr>
      <w:r w:rsidRPr="007923FF">
        <w:rPr>
          <w:sz w:val="22"/>
          <w:szCs w:val="22"/>
        </w:rPr>
        <w:t xml:space="preserve">Printed Name of </w:t>
      </w:r>
      <w:r w:rsidR="00C8610F" w:rsidRPr="007923FF">
        <w:rPr>
          <w:sz w:val="22"/>
          <w:szCs w:val="22"/>
        </w:rPr>
        <w:t>Chief Executive Officer/</w:t>
      </w:r>
      <w:r w:rsidR="00C8610F" w:rsidRPr="007923FF">
        <w:rPr>
          <w:sz w:val="22"/>
          <w:szCs w:val="22"/>
        </w:rPr>
        <w:tab/>
      </w:r>
      <w:r w:rsidR="00C8610F" w:rsidRPr="007923FF">
        <w:rPr>
          <w:sz w:val="22"/>
          <w:szCs w:val="22"/>
        </w:rPr>
        <w:tab/>
      </w:r>
      <w:r w:rsidRPr="007923FF">
        <w:rPr>
          <w:sz w:val="22"/>
          <w:szCs w:val="22"/>
        </w:rPr>
        <w:t>Date</w:t>
      </w:r>
    </w:p>
    <w:p w14:paraId="4E0BCD3B" w14:textId="77777777" w:rsidR="00C8610F" w:rsidRPr="007923FF" w:rsidRDefault="004E0451" w:rsidP="006F0F5F">
      <w:pPr>
        <w:rPr>
          <w:sz w:val="22"/>
          <w:szCs w:val="22"/>
        </w:rPr>
      </w:pPr>
      <w:r w:rsidRPr="007923FF">
        <w:rPr>
          <w:sz w:val="22"/>
          <w:szCs w:val="22"/>
        </w:rPr>
        <w:t>Owner</w:t>
      </w:r>
      <w:r w:rsidR="00C8610F" w:rsidRPr="007923FF">
        <w:rPr>
          <w:sz w:val="22"/>
          <w:szCs w:val="22"/>
        </w:rPr>
        <w:t xml:space="preserve"> or </w:t>
      </w:r>
      <w:r w:rsidR="00CC69DB" w:rsidRPr="007923FF">
        <w:rPr>
          <w:sz w:val="22"/>
          <w:szCs w:val="22"/>
        </w:rPr>
        <w:t>D</w:t>
      </w:r>
      <w:r w:rsidR="00C8610F" w:rsidRPr="007923FF">
        <w:rPr>
          <w:sz w:val="22"/>
          <w:szCs w:val="22"/>
        </w:rPr>
        <w:t xml:space="preserve">esignated </w:t>
      </w:r>
      <w:r w:rsidR="00CC69DB" w:rsidRPr="007923FF">
        <w:rPr>
          <w:sz w:val="22"/>
          <w:szCs w:val="22"/>
        </w:rPr>
        <w:t>R</w:t>
      </w:r>
      <w:r w:rsidR="00C8610F" w:rsidRPr="007923FF">
        <w:rPr>
          <w:sz w:val="22"/>
          <w:szCs w:val="22"/>
        </w:rPr>
        <w:t>epresentative</w:t>
      </w:r>
    </w:p>
    <w:p w14:paraId="35CD27BA" w14:textId="77777777" w:rsidR="006F0F5F" w:rsidRPr="007923FF" w:rsidRDefault="006F0F5F" w:rsidP="006F0F5F">
      <w:pPr>
        <w:rPr>
          <w:sz w:val="22"/>
          <w:szCs w:val="22"/>
        </w:rPr>
      </w:pPr>
    </w:p>
    <w:p w14:paraId="1A79D580" w14:textId="77777777" w:rsidR="006F0F5F" w:rsidRPr="007923FF" w:rsidRDefault="006F0F5F" w:rsidP="006D387B">
      <w:pPr>
        <w:jc w:val="center"/>
        <w:rPr>
          <w:b/>
          <w:bCs/>
          <w:sz w:val="22"/>
          <w:szCs w:val="22"/>
        </w:rPr>
      </w:pPr>
    </w:p>
    <w:p w14:paraId="4F005B8D" w14:textId="77777777" w:rsidR="006F0F5F" w:rsidRPr="007923FF" w:rsidRDefault="006F0F5F" w:rsidP="006D387B">
      <w:pPr>
        <w:jc w:val="center"/>
        <w:rPr>
          <w:b/>
          <w:bCs/>
          <w:sz w:val="22"/>
          <w:szCs w:val="22"/>
        </w:rPr>
      </w:pPr>
    </w:p>
    <w:p w14:paraId="5BC51812" w14:textId="77777777" w:rsidR="006F0F5F" w:rsidRPr="007923FF" w:rsidRDefault="006F0F5F" w:rsidP="006D387B">
      <w:pPr>
        <w:jc w:val="center"/>
        <w:rPr>
          <w:b/>
          <w:bCs/>
          <w:sz w:val="22"/>
          <w:szCs w:val="22"/>
        </w:rPr>
      </w:pPr>
    </w:p>
    <w:p w14:paraId="3339614D" w14:textId="77777777" w:rsidR="006F0F5F" w:rsidRPr="007923FF" w:rsidRDefault="006F0F5F" w:rsidP="006D387B">
      <w:pPr>
        <w:jc w:val="center"/>
        <w:rPr>
          <w:b/>
          <w:bCs/>
          <w:sz w:val="22"/>
          <w:szCs w:val="22"/>
        </w:rPr>
      </w:pPr>
    </w:p>
    <w:p w14:paraId="3B569CFE" w14:textId="77777777" w:rsidR="006F0F5F" w:rsidRPr="007923FF" w:rsidRDefault="006F0F5F" w:rsidP="006D387B">
      <w:pPr>
        <w:jc w:val="center"/>
        <w:rPr>
          <w:b/>
          <w:bCs/>
          <w:sz w:val="22"/>
          <w:szCs w:val="22"/>
        </w:rPr>
      </w:pPr>
    </w:p>
    <w:p w14:paraId="04D183D5" w14:textId="77777777" w:rsidR="006F0F5F" w:rsidRPr="007923FF" w:rsidRDefault="006F0F5F" w:rsidP="006D387B">
      <w:pPr>
        <w:jc w:val="center"/>
        <w:rPr>
          <w:b/>
          <w:bCs/>
          <w:sz w:val="22"/>
          <w:szCs w:val="22"/>
        </w:rPr>
      </w:pPr>
    </w:p>
    <w:p w14:paraId="74BB47C2" w14:textId="77777777" w:rsidR="006F0F5F" w:rsidRPr="007923FF" w:rsidRDefault="006F0F5F" w:rsidP="006D387B">
      <w:pPr>
        <w:jc w:val="center"/>
        <w:rPr>
          <w:b/>
          <w:bCs/>
          <w:sz w:val="22"/>
          <w:szCs w:val="22"/>
        </w:rPr>
      </w:pPr>
    </w:p>
    <w:p w14:paraId="4FBCE552" w14:textId="77777777" w:rsidR="006F0F5F" w:rsidRPr="007923FF" w:rsidRDefault="006F0F5F" w:rsidP="006D387B">
      <w:pPr>
        <w:jc w:val="center"/>
        <w:rPr>
          <w:b/>
          <w:bCs/>
          <w:sz w:val="22"/>
          <w:szCs w:val="22"/>
        </w:rPr>
      </w:pPr>
    </w:p>
    <w:p w14:paraId="1CB660C5" w14:textId="77777777" w:rsidR="00997E35" w:rsidRPr="007923FF" w:rsidRDefault="00997E35" w:rsidP="006D387B">
      <w:pPr>
        <w:jc w:val="center"/>
        <w:rPr>
          <w:b/>
          <w:bCs/>
          <w:sz w:val="22"/>
          <w:szCs w:val="22"/>
        </w:rPr>
      </w:pPr>
    </w:p>
    <w:p w14:paraId="1BAB2136" w14:textId="77777777" w:rsidR="00997E35" w:rsidRPr="007923FF" w:rsidRDefault="00997E35" w:rsidP="006D387B">
      <w:pPr>
        <w:jc w:val="center"/>
        <w:rPr>
          <w:b/>
          <w:bCs/>
          <w:sz w:val="22"/>
          <w:szCs w:val="22"/>
        </w:rPr>
      </w:pPr>
    </w:p>
    <w:p w14:paraId="0F25DE93" w14:textId="77777777" w:rsidR="006F0F5F" w:rsidRPr="007923FF" w:rsidRDefault="006F0F5F" w:rsidP="006D387B">
      <w:pPr>
        <w:jc w:val="center"/>
        <w:rPr>
          <w:b/>
          <w:bCs/>
          <w:sz w:val="22"/>
          <w:szCs w:val="22"/>
        </w:rPr>
      </w:pPr>
    </w:p>
    <w:p w14:paraId="3AD86B98" w14:textId="77777777" w:rsidR="006F0F5F" w:rsidRPr="007923FF" w:rsidRDefault="006F0F5F" w:rsidP="006D387B">
      <w:pPr>
        <w:jc w:val="center"/>
        <w:rPr>
          <w:b/>
          <w:bCs/>
          <w:sz w:val="24"/>
        </w:rPr>
      </w:pPr>
    </w:p>
    <w:p w14:paraId="29E040EE" w14:textId="5698217A" w:rsidR="006F0F5F" w:rsidRPr="007923FF" w:rsidRDefault="006F0F5F" w:rsidP="00892BF1">
      <w:pPr>
        <w:rPr>
          <w:b/>
          <w:bCs/>
          <w:sz w:val="24"/>
        </w:rPr>
      </w:pPr>
    </w:p>
    <w:p w14:paraId="04202284" w14:textId="77777777" w:rsidR="009117D9" w:rsidRPr="007923FF" w:rsidRDefault="004E02B9" w:rsidP="003507DD">
      <w:pPr>
        <w:pStyle w:val="Document1"/>
        <w:jc w:val="center"/>
        <w:rPr>
          <w:rFonts w:ascii="Times New Roman" w:hAnsi="Times New Roman"/>
          <w:b/>
          <w:spacing w:val="-3"/>
        </w:rPr>
      </w:pPr>
      <w:r w:rsidRPr="007923FF">
        <w:rPr>
          <w:rFonts w:ascii="Times New Roman" w:hAnsi="Times New Roman"/>
          <w:b/>
          <w:spacing w:val="-3"/>
        </w:rPr>
        <w:t xml:space="preserve">ATTACHMENT </w:t>
      </w:r>
      <w:r w:rsidR="00607EDB" w:rsidRPr="007923FF">
        <w:rPr>
          <w:rFonts w:ascii="Times New Roman" w:hAnsi="Times New Roman"/>
          <w:b/>
          <w:spacing w:val="-3"/>
        </w:rPr>
        <w:t>Q</w:t>
      </w:r>
    </w:p>
    <w:p w14:paraId="5FD8C7B7" w14:textId="77777777" w:rsidR="00E42ACC" w:rsidRPr="007923FF" w:rsidRDefault="00E42ACC" w:rsidP="00A718CC">
      <w:pPr>
        <w:pStyle w:val="Document1"/>
        <w:jc w:val="center"/>
        <w:rPr>
          <w:rFonts w:ascii="Times New Roman" w:hAnsi="Times New Roman"/>
          <w:b/>
          <w:spacing w:val="-3"/>
        </w:rPr>
      </w:pPr>
    </w:p>
    <w:p w14:paraId="1A72A64D" w14:textId="77777777" w:rsidR="00A718CC" w:rsidRPr="007923FF" w:rsidRDefault="009117D9" w:rsidP="00A718CC">
      <w:pPr>
        <w:pStyle w:val="Document1"/>
        <w:jc w:val="center"/>
        <w:rPr>
          <w:rFonts w:ascii="Times New Roman" w:hAnsi="Times New Roman"/>
          <w:b/>
          <w:caps/>
          <w:spacing w:val="-3"/>
        </w:rPr>
      </w:pPr>
      <w:r w:rsidRPr="007923FF">
        <w:rPr>
          <w:rFonts w:ascii="Times New Roman" w:hAnsi="Times New Roman"/>
          <w:b/>
          <w:spacing w:val="-3"/>
        </w:rPr>
        <w:t xml:space="preserve">DDS </w:t>
      </w:r>
      <w:r w:rsidR="00A718CC" w:rsidRPr="007923FF">
        <w:rPr>
          <w:rFonts w:ascii="Times New Roman" w:hAnsi="Times New Roman"/>
          <w:b/>
          <w:spacing w:val="-3"/>
        </w:rPr>
        <w:t xml:space="preserve">HST </w:t>
      </w:r>
      <w:r w:rsidR="00A718CC" w:rsidRPr="007923FF">
        <w:rPr>
          <w:rFonts w:ascii="Times New Roman" w:hAnsi="Times New Roman"/>
          <w:b/>
          <w:caps/>
          <w:spacing w:val="-3"/>
        </w:rPr>
        <w:t>Agreement to Respect Consumer Rights</w:t>
      </w:r>
    </w:p>
    <w:p w14:paraId="3B62A440" w14:textId="77777777" w:rsidR="00A718CC" w:rsidRPr="007923FF" w:rsidRDefault="00A718CC" w:rsidP="00A718CC">
      <w:pPr>
        <w:pStyle w:val="Document1"/>
        <w:jc w:val="center"/>
        <w:rPr>
          <w:rFonts w:ascii="Times New Roman" w:hAnsi="Times New Roman"/>
          <w:spacing w:val="-3"/>
        </w:rPr>
      </w:pPr>
      <w:r w:rsidRPr="007923FF">
        <w:rPr>
          <w:rFonts w:ascii="Times New Roman" w:hAnsi="Times New Roman"/>
          <w:b/>
          <w:spacing w:val="-3"/>
        </w:rPr>
        <w:t>(Program-Based Transportation Requirement</w:t>
      </w:r>
      <w:r w:rsidRPr="007923FF">
        <w:rPr>
          <w:rFonts w:ascii="Times New Roman" w:hAnsi="Times New Roman"/>
          <w:b/>
          <w:caps/>
          <w:spacing w:val="-3"/>
        </w:rPr>
        <w:t>)</w:t>
      </w:r>
    </w:p>
    <w:p w14:paraId="524401A4" w14:textId="77777777" w:rsidR="00A718CC" w:rsidRPr="007923FF" w:rsidRDefault="00A718CC" w:rsidP="00A718CC">
      <w:pPr>
        <w:pStyle w:val="Document1"/>
        <w:ind w:left="720"/>
        <w:rPr>
          <w:rFonts w:ascii="Times New Roman" w:hAnsi="Times New Roman"/>
          <w:spacing w:val="-3"/>
        </w:rPr>
      </w:pPr>
    </w:p>
    <w:p w14:paraId="15FFDAFB"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Transporting HST Consumers is a very important and valuable function.  Drivers and Monitors are encouraged to communicate with program staff, families and supervisors in order to allow the transportation system to work effectively and benefit all persons involved.  Communicating information (no matter how small it may seem) about client behaviors will make follow-up easier and a repeat of the same situation less likely.  The following is a list of common prohibitions in order to avoid violation of Consumer rights:</w:t>
      </w:r>
    </w:p>
    <w:p w14:paraId="13807FF7" w14:textId="77777777" w:rsidR="00A718CC" w:rsidRPr="007923FF" w:rsidRDefault="00A718CC" w:rsidP="00A718CC">
      <w:pPr>
        <w:pStyle w:val="Document1"/>
        <w:rPr>
          <w:rFonts w:ascii="Times New Roman" w:hAnsi="Times New Roman"/>
          <w:spacing w:val="-3"/>
          <w:sz w:val="20"/>
        </w:rPr>
      </w:pPr>
    </w:p>
    <w:p w14:paraId="43B9E3B9"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Do not yell at Consumers (for any reason).</w:t>
      </w:r>
    </w:p>
    <w:p w14:paraId="4D620480"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Do not fight/yell amongst each other (i.e., driver to monitor, monitor to monitor, etc.).</w:t>
      </w:r>
    </w:p>
    <w:p w14:paraId="4453899A"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Do not use foul language.</w:t>
      </w:r>
    </w:p>
    <w:p w14:paraId="53D2B063"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A driver or monitor may never hit or physically abuse a Consumer or anyone.</w:t>
      </w:r>
    </w:p>
    <w:p w14:paraId="54C59ED4"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Do not use a seat belt as a form of behavioral restraint unless written authorization has been submitted by the Agency.</w:t>
      </w:r>
    </w:p>
    <w:p w14:paraId="3C6B1531"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Do not leave a Consumer without someone to receive them at their residence or day program unless written authorization has been submitted by the Agency.</w:t>
      </w:r>
    </w:p>
    <w:p w14:paraId="7318BB09" w14:textId="77777777" w:rsidR="00A718CC" w:rsidRPr="007923FF" w:rsidRDefault="00A718CC" w:rsidP="005C123E">
      <w:pPr>
        <w:pStyle w:val="Document1"/>
        <w:numPr>
          <w:ilvl w:val="0"/>
          <w:numId w:val="6"/>
        </w:numPr>
        <w:rPr>
          <w:rFonts w:ascii="Times New Roman" w:hAnsi="Times New Roman"/>
          <w:spacing w:val="-3"/>
          <w:sz w:val="20"/>
        </w:rPr>
      </w:pPr>
      <w:r w:rsidRPr="007923FF">
        <w:rPr>
          <w:rFonts w:ascii="Times New Roman" w:hAnsi="Times New Roman"/>
          <w:spacing w:val="-3"/>
          <w:sz w:val="20"/>
        </w:rPr>
        <w:t>Do not change a Consumer's destination or pick-up or drop-off spots without authorization from your supervisor.</w:t>
      </w:r>
    </w:p>
    <w:p w14:paraId="16CC37FE" w14:textId="77777777" w:rsidR="00A718CC" w:rsidRPr="007923FF" w:rsidRDefault="00A718CC" w:rsidP="005C123E">
      <w:pPr>
        <w:pStyle w:val="Document1"/>
        <w:numPr>
          <w:ilvl w:val="1"/>
          <w:numId w:val="5"/>
        </w:numPr>
        <w:tabs>
          <w:tab w:val="clear" w:pos="3420"/>
        </w:tabs>
        <w:ind w:left="720"/>
        <w:rPr>
          <w:rFonts w:ascii="Times New Roman" w:hAnsi="Times New Roman"/>
          <w:spacing w:val="-3"/>
          <w:sz w:val="20"/>
        </w:rPr>
      </w:pPr>
      <w:r w:rsidRPr="007923FF">
        <w:rPr>
          <w:rFonts w:ascii="Times New Roman" w:hAnsi="Times New Roman"/>
          <w:spacing w:val="-3"/>
          <w:sz w:val="20"/>
        </w:rPr>
        <w:t>Any violation of the above Consumer rights should be reported to your supervisor immediately. You also may have to fill out an incident report. Your supervisor can advise and assist you.</w:t>
      </w:r>
    </w:p>
    <w:p w14:paraId="338CB828" w14:textId="77777777" w:rsidR="00A718CC" w:rsidRPr="007923FF" w:rsidRDefault="00A718CC" w:rsidP="005C123E">
      <w:pPr>
        <w:pStyle w:val="Document1"/>
        <w:numPr>
          <w:ilvl w:val="1"/>
          <w:numId w:val="5"/>
        </w:numPr>
        <w:tabs>
          <w:tab w:val="clear" w:pos="3420"/>
        </w:tabs>
        <w:ind w:left="720"/>
        <w:rPr>
          <w:rFonts w:ascii="Times New Roman" w:hAnsi="Times New Roman"/>
          <w:spacing w:val="-3"/>
          <w:sz w:val="20"/>
        </w:rPr>
      </w:pPr>
      <w:r w:rsidRPr="007923FF">
        <w:rPr>
          <w:rFonts w:ascii="Times New Roman" w:hAnsi="Times New Roman"/>
          <w:spacing w:val="-3"/>
          <w:sz w:val="20"/>
        </w:rPr>
        <w:t>If the incident is harmful, dangerous, inhumane or constitutes mistreatment toward the Consumer, you also have to contact the Agency (DDS Regional Investigations Office or HST Office, as applicable).</w:t>
      </w:r>
    </w:p>
    <w:p w14:paraId="3881A8CE" w14:textId="77777777" w:rsidR="00A718CC" w:rsidRPr="007923FF" w:rsidRDefault="00A718CC" w:rsidP="005C123E">
      <w:pPr>
        <w:pStyle w:val="Document1"/>
        <w:numPr>
          <w:ilvl w:val="1"/>
          <w:numId w:val="5"/>
        </w:numPr>
        <w:tabs>
          <w:tab w:val="clear" w:pos="3420"/>
        </w:tabs>
        <w:ind w:left="720"/>
        <w:rPr>
          <w:rFonts w:ascii="Times New Roman" w:hAnsi="Times New Roman"/>
          <w:spacing w:val="-3"/>
          <w:sz w:val="20"/>
        </w:rPr>
      </w:pPr>
      <w:r w:rsidRPr="007923FF">
        <w:rPr>
          <w:rFonts w:ascii="Times New Roman" w:hAnsi="Times New Roman"/>
          <w:spacing w:val="-3"/>
          <w:sz w:val="20"/>
        </w:rPr>
        <w:t xml:space="preserve">If the incident also caused serious physical or serious emotional injury to the Consumer or constitutes sexual misconduct, you must also report it to the Disabled Persons Protection Commission (for DDS Consumers) at </w:t>
      </w:r>
      <w:r w:rsidRPr="007923FF">
        <w:rPr>
          <w:rFonts w:ascii="Times New Roman" w:hAnsi="Times New Roman"/>
          <w:b/>
          <w:spacing w:val="-3"/>
          <w:sz w:val="20"/>
        </w:rPr>
        <w:t>1-800-426-9009</w:t>
      </w:r>
      <w:r w:rsidRPr="007923FF">
        <w:rPr>
          <w:rFonts w:ascii="Times New Roman" w:hAnsi="Times New Roman"/>
          <w:spacing w:val="-3"/>
          <w:sz w:val="20"/>
        </w:rPr>
        <w:t xml:space="preserve">; or the Elder Abuse Hotline (for elders 60 years of age and older) at </w:t>
      </w:r>
      <w:r w:rsidRPr="007923FF">
        <w:rPr>
          <w:rFonts w:ascii="Times New Roman" w:hAnsi="Times New Roman"/>
          <w:b/>
          <w:spacing w:val="-3"/>
          <w:sz w:val="20"/>
        </w:rPr>
        <w:t>1-800-922-2275</w:t>
      </w:r>
      <w:r w:rsidRPr="007923FF">
        <w:rPr>
          <w:rFonts w:ascii="Times New Roman" w:hAnsi="Times New Roman"/>
          <w:spacing w:val="-3"/>
          <w:sz w:val="20"/>
        </w:rPr>
        <w:t xml:space="preserve">; or the Department of </w:t>
      </w:r>
      <w:r w:rsidR="006F59C2" w:rsidRPr="007923FF">
        <w:rPr>
          <w:rFonts w:ascii="Times New Roman" w:hAnsi="Times New Roman"/>
          <w:spacing w:val="-3"/>
          <w:sz w:val="20"/>
        </w:rPr>
        <w:t xml:space="preserve">Children and Families </w:t>
      </w:r>
      <w:r w:rsidRPr="007923FF">
        <w:rPr>
          <w:rFonts w:ascii="Times New Roman" w:hAnsi="Times New Roman"/>
          <w:spacing w:val="-3"/>
          <w:sz w:val="20"/>
        </w:rPr>
        <w:t>(</w:t>
      </w:r>
      <w:r w:rsidR="006F59C2" w:rsidRPr="007923FF">
        <w:rPr>
          <w:rFonts w:ascii="Times New Roman" w:hAnsi="Times New Roman"/>
          <w:spacing w:val="-3"/>
          <w:sz w:val="20"/>
        </w:rPr>
        <w:t xml:space="preserve">DCF </w:t>
      </w:r>
      <w:r w:rsidRPr="007923FF">
        <w:rPr>
          <w:rFonts w:ascii="Times New Roman" w:hAnsi="Times New Roman"/>
          <w:spacing w:val="-3"/>
          <w:sz w:val="20"/>
        </w:rPr>
        <w:t xml:space="preserve">for children up to 18 years of age) at: </w:t>
      </w:r>
      <w:r w:rsidRPr="007923FF">
        <w:rPr>
          <w:rFonts w:ascii="Times New Roman" w:hAnsi="Times New Roman"/>
          <w:b/>
          <w:spacing w:val="-3"/>
          <w:sz w:val="20"/>
        </w:rPr>
        <w:t>1-800-792-5200</w:t>
      </w:r>
      <w:r w:rsidRPr="007923FF">
        <w:rPr>
          <w:rFonts w:ascii="Times New Roman" w:hAnsi="Times New Roman"/>
          <w:spacing w:val="-3"/>
          <w:sz w:val="20"/>
        </w:rPr>
        <w:t xml:space="preserve">.  </w:t>
      </w:r>
    </w:p>
    <w:p w14:paraId="6135AB3E" w14:textId="77777777" w:rsidR="00A718CC" w:rsidRPr="007923FF" w:rsidRDefault="00A718CC" w:rsidP="00A718CC">
      <w:pPr>
        <w:pStyle w:val="Document1"/>
        <w:ind w:left="720"/>
        <w:rPr>
          <w:rFonts w:ascii="Times New Roman" w:hAnsi="Times New Roman"/>
          <w:spacing w:val="-3"/>
          <w:sz w:val="20"/>
        </w:rPr>
      </w:pPr>
    </w:p>
    <w:p w14:paraId="62F76381"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In the event a behavioral situation should occur on your vehicle, the following guidelines will help you to maintain the Consumer's rights.</w:t>
      </w:r>
    </w:p>
    <w:p w14:paraId="47B140FA" w14:textId="77777777" w:rsidR="00A718CC" w:rsidRPr="007923FF" w:rsidRDefault="00A718CC" w:rsidP="005C123E">
      <w:pPr>
        <w:pStyle w:val="Document1"/>
        <w:numPr>
          <w:ilvl w:val="2"/>
          <w:numId w:val="5"/>
        </w:numPr>
        <w:tabs>
          <w:tab w:val="clear" w:pos="4320"/>
        </w:tabs>
        <w:ind w:left="360"/>
        <w:rPr>
          <w:rFonts w:ascii="Times New Roman" w:hAnsi="Times New Roman"/>
          <w:spacing w:val="-3"/>
          <w:sz w:val="20"/>
        </w:rPr>
      </w:pPr>
      <w:r w:rsidRPr="007923FF">
        <w:rPr>
          <w:rFonts w:ascii="Times New Roman" w:hAnsi="Times New Roman"/>
          <w:spacing w:val="-3"/>
          <w:sz w:val="20"/>
        </w:rPr>
        <w:t>Only approved behavior plans should be used to deal with behavioral incidents on the vehicle.  These plans will be reviewed during regular meetings and updated as necessary.</w:t>
      </w:r>
    </w:p>
    <w:p w14:paraId="76168CFC" w14:textId="77777777" w:rsidR="00A718CC" w:rsidRPr="007923FF" w:rsidRDefault="00A718CC" w:rsidP="005C123E">
      <w:pPr>
        <w:pStyle w:val="Document1"/>
        <w:numPr>
          <w:ilvl w:val="2"/>
          <w:numId w:val="5"/>
        </w:numPr>
        <w:tabs>
          <w:tab w:val="clear" w:pos="4320"/>
        </w:tabs>
        <w:ind w:left="360"/>
        <w:rPr>
          <w:rFonts w:ascii="Times New Roman" w:hAnsi="Times New Roman"/>
          <w:spacing w:val="-3"/>
          <w:sz w:val="20"/>
        </w:rPr>
      </w:pPr>
      <w:r w:rsidRPr="007923FF">
        <w:rPr>
          <w:rFonts w:ascii="Times New Roman" w:hAnsi="Times New Roman"/>
          <w:spacing w:val="-3"/>
          <w:sz w:val="20"/>
        </w:rPr>
        <w:t>Drivers must secure monitor assistance (when available) to ensure that all passengers are protected from harm while riding on the vehicle.</w:t>
      </w:r>
    </w:p>
    <w:p w14:paraId="5A2B9B67" w14:textId="77777777" w:rsidR="00A718CC" w:rsidRPr="007923FF" w:rsidRDefault="00A718CC" w:rsidP="005C123E">
      <w:pPr>
        <w:pStyle w:val="Document1"/>
        <w:numPr>
          <w:ilvl w:val="2"/>
          <w:numId w:val="5"/>
        </w:numPr>
        <w:tabs>
          <w:tab w:val="clear" w:pos="4320"/>
        </w:tabs>
        <w:ind w:left="360"/>
        <w:rPr>
          <w:rFonts w:ascii="Times New Roman" w:hAnsi="Times New Roman"/>
          <w:spacing w:val="-3"/>
          <w:sz w:val="20"/>
        </w:rPr>
      </w:pPr>
      <w:r w:rsidRPr="007923FF">
        <w:rPr>
          <w:rFonts w:ascii="Times New Roman" w:hAnsi="Times New Roman"/>
          <w:spacing w:val="-3"/>
          <w:sz w:val="20"/>
        </w:rPr>
        <w:t>Monitors should be sitting among the Consumers and attending to their needs, not sitting next to the driver.</w:t>
      </w:r>
    </w:p>
    <w:p w14:paraId="55F5A1FF" w14:textId="77777777" w:rsidR="00A718CC" w:rsidRPr="007923FF" w:rsidRDefault="00A718CC" w:rsidP="005C123E">
      <w:pPr>
        <w:pStyle w:val="Document1"/>
        <w:numPr>
          <w:ilvl w:val="2"/>
          <w:numId w:val="5"/>
        </w:numPr>
        <w:tabs>
          <w:tab w:val="clear" w:pos="4320"/>
        </w:tabs>
        <w:ind w:left="360"/>
        <w:rPr>
          <w:rFonts w:ascii="Times New Roman" w:hAnsi="Times New Roman"/>
          <w:spacing w:val="-3"/>
          <w:sz w:val="20"/>
        </w:rPr>
      </w:pPr>
      <w:r w:rsidRPr="007923FF">
        <w:rPr>
          <w:rFonts w:ascii="Times New Roman" w:hAnsi="Times New Roman"/>
          <w:spacing w:val="-3"/>
          <w:sz w:val="20"/>
        </w:rPr>
        <w:t>All Consumers will be treated with respect and dignity.</w:t>
      </w:r>
    </w:p>
    <w:p w14:paraId="4B549CD6" w14:textId="77777777" w:rsidR="00A718CC" w:rsidRPr="007923FF" w:rsidRDefault="00A718CC" w:rsidP="00A718CC">
      <w:pPr>
        <w:pStyle w:val="Document1"/>
        <w:rPr>
          <w:rFonts w:ascii="Times New Roman" w:hAnsi="Times New Roman"/>
          <w:spacing w:val="-3"/>
          <w:sz w:val="20"/>
        </w:rPr>
      </w:pPr>
    </w:p>
    <w:p w14:paraId="0811987C"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I have received, read and understood this agreement to protect Consumer Rights and agree to follow it.</w:t>
      </w:r>
    </w:p>
    <w:p w14:paraId="26137F40" w14:textId="77777777" w:rsidR="00A718CC" w:rsidRPr="007923FF" w:rsidRDefault="00A718CC" w:rsidP="00A718CC">
      <w:pPr>
        <w:pStyle w:val="Document1"/>
        <w:rPr>
          <w:rFonts w:ascii="Times New Roman" w:hAnsi="Times New Roman"/>
          <w:spacing w:val="-3"/>
          <w:sz w:val="20"/>
        </w:rPr>
      </w:pPr>
    </w:p>
    <w:p w14:paraId="5505888D"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DATE:</w:t>
      </w:r>
      <w:r w:rsidRPr="007923FF">
        <w:rPr>
          <w:rFonts w:ascii="Times New Roman" w:hAnsi="Times New Roman"/>
          <w:spacing w:val="-3"/>
          <w:sz w:val="20"/>
        </w:rPr>
        <w:tab/>
        <w:t xml:space="preserve">________________________     </w:t>
      </w:r>
      <w:r w:rsidRPr="007923FF">
        <w:rPr>
          <w:rFonts w:ascii="Times New Roman" w:hAnsi="Times New Roman"/>
          <w:spacing w:val="-3"/>
          <w:sz w:val="20"/>
        </w:rPr>
        <w:tab/>
      </w:r>
      <w:r w:rsidRPr="007923FF">
        <w:rPr>
          <w:rFonts w:ascii="Times New Roman" w:hAnsi="Times New Roman"/>
          <w:spacing w:val="-3"/>
          <w:sz w:val="20"/>
        </w:rPr>
        <w:tab/>
        <w:t>_________________________________________________</w:t>
      </w:r>
    </w:p>
    <w:p w14:paraId="50545BF1"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 xml:space="preserve">                                  </w:t>
      </w:r>
      <w:r w:rsidRPr="007923FF">
        <w:rPr>
          <w:rFonts w:ascii="Times New Roman" w:hAnsi="Times New Roman"/>
          <w:spacing w:val="-3"/>
          <w:sz w:val="20"/>
        </w:rPr>
        <w:tab/>
      </w:r>
      <w:r w:rsidRPr="007923FF">
        <w:rPr>
          <w:rFonts w:ascii="Times New Roman" w:hAnsi="Times New Roman"/>
          <w:spacing w:val="-3"/>
          <w:sz w:val="20"/>
        </w:rPr>
        <w:tab/>
        <w:t xml:space="preserve"> </w:t>
      </w:r>
      <w:r w:rsidRPr="007923FF">
        <w:rPr>
          <w:rFonts w:ascii="Times New Roman" w:hAnsi="Times New Roman"/>
          <w:spacing w:val="-3"/>
          <w:sz w:val="20"/>
        </w:rPr>
        <w:tab/>
      </w:r>
      <w:r w:rsidRPr="007923FF">
        <w:rPr>
          <w:rFonts w:ascii="Times New Roman" w:hAnsi="Times New Roman"/>
          <w:spacing w:val="-3"/>
          <w:sz w:val="20"/>
        </w:rPr>
        <w:tab/>
        <w:t>Employee Signature</w:t>
      </w:r>
    </w:p>
    <w:p w14:paraId="4F581AC5" w14:textId="77777777" w:rsidR="00A718CC" w:rsidRPr="007923FF" w:rsidRDefault="00A718CC" w:rsidP="00A718CC">
      <w:pPr>
        <w:pStyle w:val="Document1"/>
        <w:rPr>
          <w:rFonts w:ascii="Times New Roman" w:hAnsi="Times New Roman"/>
          <w:spacing w:val="-3"/>
          <w:sz w:val="20"/>
        </w:rPr>
      </w:pPr>
    </w:p>
    <w:p w14:paraId="0207D8D4" w14:textId="77777777" w:rsidR="00A718CC" w:rsidRPr="007923FF" w:rsidRDefault="00A718CC" w:rsidP="00A718CC">
      <w:pPr>
        <w:pStyle w:val="Document1"/>
        <w:rPr>
          <w:rFonts w:ascii="Times New Roman" w:hAnsi="Times New Roman"/>
          <w:spacing w:val="-3"/>
          <w:sz w:val="20"/>
        </w:rPr>
      </w:pPr>
    </w:p>
    <w:p w14:paraId="0215E7A7"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 xml:space="preserve">                          </w:t>
      </w:r>
      <w:r w:rsidRPr="007923FF">
        <w:rPr>
          <w:rFonts w:ascii="Times New Roman" w:hAnsi="Times New Roman"/>
          <w:spacing w:val="-3"/>
          <w:sz w:val="20"/>
        </w:rPr>
        <w:tab/>
      </w:r>
      <w:r w:rsidRPr="007923FF">
        <w:rPr>
          <w:rFonts w:ascii="Times New Roman" w:hAnsi="Times New Roman"/>
          <w:spacing w:val="-3"/>
          <w:sz w:val="20"/>
        </w:rPr>
        <w:tab/>
      </w:r>
      <w:r w:rsidRPr="007923FF">
        <w:rPr>
          <w:rFonts w:ascii="Times New Roman" w:hAnsi="Times New Roman"/>
          <w:spacing w:val="-3"/>
          <w:sz w:val="20"/>
        </w:rPr>
        <w:tab/>
      </w:r>
      <w:r w:rsidRPr="007923FF">
        <w:rPr>
          <w:rFonts w:ascii="Times New Roman" w:hAnsi="Times New Roman"/>
          <w:spacing w:val="-3"/>
          <w:sz w:val="20"/>
        </w:rPr>
        <w:tab/>
      </w:r>
      <w:r w:rsidRPr="007923FF">
        <w:rPr>
          <w:rFonts w:ascii="Times New Roman" w:hAnsi="Times New Roman"/>
          <w:spacing w:val="-3"/>
          <w:sz w:val="20"/>
        </w:rPr>
        <w:tab/>
        <w:t>_________________________________________________</w:t>
      </w:r>
    </w:p>
    <w:p w14:paraId="1D64B2B6"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 xml:space="preserve">                                </w:t>
      </w:r>
      <w:r w:rsidRPr="007923FF">
        <w:rPr>
          <w:rFonts w:ascii="Times New Roman" w:hAnsi="Times New Roman"/>
          <w:spacing w:val="-3"/>
          <w:sz w:val="20"/>
        </w:rPr>
        <w:tab/>
      </w:r>
      <w:r w:rsidRPr="007923FF">
        <w:rPr>
          <w:rFonts w:ascii="Times New Roman" w:hAnsi="Times New Roman"/>
          <w:spacing w:val="-3"/>
          <w:sz w:val="20"/>
        </w:rPr>
        <w:tab/>
      </w:r>
      <w:r w:rsidRPr="007923FF">
        <w:rPr>
          <w:rFonts w:ascii="Times New Roman" w:hAnsi="Times New Roman"/>
          <w:spacing w:val="-3"/>
          <w:sz w:val="20"/>
        </w:rPr>
        <w:tab/>
      </w:r>
      <w:r w:rsidRPr="007923FF">
        <w:rPr>
          <w:rFonts w:ascii="Times New Roman" w:hAnsi="Times New Roman"/>
          <w:spacing w:val="-3"/>
          <w:sz w:val="20"/>
        </w:rPr>
        <w:tab/>
        <w:t>Supervisor's Signature</w:t>
      </w:r>
    </w:p>
    <w:p w14:paraId="3B28ADB4" w14:textId="77777777" w:rsidR="00A718CC" w:rsidRPr="007923FF" w:rsidRDefault="00A718CC" w:rsidP="00A718CC">
      <w:pPr>
        <w:pStyle w:val="Document1"/>
        <w:rPr>
          <w:rFonts w:ascii="Times New Roman" w:hAnsi="Times New Roman"/>
          <w:spacing w:val="-3"/>
          <w:sz w:val="20"/>
        </w:rPr>
      </w:pPr>
    </w:p>
    <w:p w14:paraId="229CB06E"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DDS Investigations:  Region I: 413-731-7742; Region II: 508-845-9111; Region III: 978-774-5000;</w:t>
      </w:r>
    </w:p>
    <w:p w14:paraId="70291DDC" w14:textId="77777777" w:rsidR="00A718CC" w:rsidRPr="007923FF" w:rsidRDefault="00A718CC" w:rsidP="00A718CC">
      <w:pPr>
        <w:pStyle w:val="Document1"/>
        <w:rPr>
          <w:rFonts w:ascii="Times New Roman" w:hAnsi="Times New Roman"/>
          <w:spacing w:val="-3"/>
          <w:sz w:val="20"/>
        </w:rPr>
      </w:pPr>
      <w:r w:rsidRPr="007923FF">
        <w:rPr>
          <w:rFonts w:ascii="Times New Roman" w:hAnsi="Times New Roman"/>
          <w:spacing w:val="-3"/>
          <w:sz w:val="20"/>
        </w:rPr>
        <w:t xml:space="preserve">Region V: 508-866-5000; Region VI: 781-314-7530.              </w:t>
      </w:r>
    </w:p>
    <w:p w14:paraId="746B8013" w14:textId="77777777" w:rsidR="00A718CC" w:rsidRPr="007923FF" w:rsidRDefault="00A718CC" w:rsidP="00A718CC">
      <w:pPr>
        <w:pStyle w:val="Document1"/>
        <w:rPr>
          <w:rFonts w:ascii="Times New Roman" w:hAnsi="Times New Roman"/>
          <w:spacing w:val="-3"/>
          <w:sz w:val="20"/>
        </w:rPr>
      </w:pPr>
    </w:p>
    <w:p w14:paraId="5B1D3C2E" w14:textId="77777777" w:rsidR="00C550A5" w:rsidRPr="007923FF" w:rsidRDefault="00C550A5" w:rsidP="00C550A5">
      <w:pPr>
        <w:rPr>
          <w:b/>
          <w:sz w:val="24"/>
        </w:rPr>
      </w:pPr>
      <w:r w:rsidRPr="007923FF">
        <w:rPr>
          <w:b/>
          <w:sz w:val="24"/>
        </w:rPr>
        <w:t>This original Attachment should be filled out by the authorized contract signatory and returned with contract.  A copy of this form should be signed by all employees and kept in their file for vendor audit.</w:t>
      </w:r>
    </w:p>
    <w:p w14:paraId="0B9AA47B" w14:textId="77777777" w:rsidR="00454275" w:rsidRPr="007923FF" w:rsidRDefault="00454275" w:rsidP="0020105A">
      <w:pPr>
        <w:jc w:val="center"/>
        <w:rPr>
          <w:b/>
          <w:bCs/>
          <w:sz w:val="24"/>
        </w:rPr>
      </w:pPr>
    </w:p>
    <w:p w14:paraId="46A4A826" w14:textId="77777777" w:rsidR="00454275" w:rsidRPr="007923FF" w:rsidRDefault="00454275" w:rsidP="0020105A">
      <w:pPr>
        <w:jc w:val="center"/>
        <w:rPr>
          <w:b/>
          <w:bCs/>
          <w:sz w:val="24"/>
        </w:rPr>
      </w:pPr>
    </w:p>
    <w:p w14:paraId="35D38CC0" w14:textId="77777777" w:rsidR="00997E35" w:rsidRPr="007923FF" w:rsidRDefault="00997E35" w:rsidP="0020105A">
      <w:pPr>
        <w:jc w:val="center"/>
        <w:rPr>
          <w:b/>
          <w:bCs/>
          <w:sz w:val="24"/>
        </w:rPr>
      </w:pPr>
    </w:p>
    <w:p w14:paraId="251BE2AF" w14:textId="77777777" w:rsidR="00892BF1" w:rsidRDefault="00892BF1" w:rsidP="00892BF1">
      <w:pPr>
        <w:jc w:val="center"/>
        <w:rPr>
          <w:b/>
          <w:bCs/>
          <w:sz w:val="24"/>
          <w:szCs w:val="24"/>
        </w:rPr>
      </w:pPr>
    </w:p>
    <w:p w14:paraId="241B90DC" w14:textId="43440FB8" w:rsidR="00892BF1" w:rsidRPr="00892BF1" w:rsidRDefault="00892BF1" w:rsidP="00892BF1">
      <w:pPr>
        <w:jc w:val="center"/>
        <w:rPr>
          <w:b/>
          <w:bCs/>
          <w:sz w:val="24"/>
          <w:szCs w:val="24"/>
        </w:rPr>
      </w:pPr>
      <w:r w:rsidRPr="00892BF1">
        <w:rPr>
          <w:b/>
          <w:bCs/>
          <w:sz w:val="24"/>
          <w:szCs w:val="24"/>
        </w:rPr>
        <w:t>ATTACHMENT R</w:t>
      </w:r>
    </w:p>
    <w:p w14:paraId="50910A9B" w14:textId="77777777" w:rsidR="00892BF1" w:rsidRPr="00892BF1" w:rsidRDefault="00892BF1" w:rsidP="00892BF1">
      <w:pPr>
        <w:jc w:val="center"/>
        <w:rPr>
          <w:b/>
          <w:bCs/>
          <w:sz w:val="24"/>
          <w:szCs w:val="24"/>
        </w:rPr>
      </w:pPr>
      <w:r w:rsidRPr="00892BF1">
        <w:rPr>
          <w:b/>
          <w:bCs/>
          <w:sz w:val="24"/>
          <w:szCs w:val="24"/>
        </w:rPr>
        <w:t>RATES AND ROUTES</w:t>
      </w:r>
    </w:p>
    <w:p w14:paraId="1EA36152" w14:textId="77777777" w:rsidR="00892BF1" w:rsidRDefault="00892BF1" w:rsidP="00563D5B">
      <w:pPr>
        <w:jc w:val="center"/>
        <w:rPr>
          <w:b/>
          <w:bCs/>
          <w:sz w:val="32"/>
          <w:szCs w:val="32"/>
        </w:rPr>
      </w:pPr>
    </w:p>
    <w:p w14:paraId="4F4BB4D9" w14:textId="006E32E6" w:rsidR="00563D5B" w:rsidRPr="007923FF" w:rsidRDefault="00563D5B" w:rsidP="00563D5B">
      <w:pPr>
        <w:jc w:val="center"/>
        <w:rPr>
          <w:b/>
          <w:bCs/>
          <w:sz w:val="32"/>
          <w:szCs w:val="32"/>
        </w:rPr>
      </w:pPr>
      <w:r w:rsidRPr="007923FF">
        <w:rPr>
          <w:b/>
          <w:bCs/>
          <w:sz w:val="32"/>
          <w:szCs w:val="32"/>
        </w:rPr>
        <w:t>TRANSPORTATION PROVIDER</w:t>
      </w:r>
    </w:p>
    <w:p w14:paraId="2665CD64" w14:textId="77777777" w:rsidR="00563D5B" w:rsidRPr="007923FF" w:rsidRDefault="00563D5B" w:rsidP="00563D5B">
      <w:pPr>
        <w:jc w:val="center"/>
        <w:rPr>
          <w:b/>
          <w:bCs/>
          <w:sz w:val="32"/>
          <w:szCs w:val="32"/>
        </w:rPr>
      </w:pPr>
    </w:p>
    <w:p w14:paraId="3F7410EB" w14:textId="30DC29D6" w:rsidR="00563D5B" w:rsidRPr="007923FF" w:rsidRDefault="00563D5B">
      <w:pPr>
        <w:jc w:val="center"/>
        <w:rPr>
          <w:b/>
          <w:bCs/>
          <w:sz w:val="32"/>
          <w:szCs w:val="32"/>
        </w:rPr>
      </w:pPr>
      <w:r w:rsidRPr="007923FF">
        <w:rPr>
          <w:b/>
          <w:bCs/>
          <w:sz w:val="32"/>
          <w:szCs w:val="32"/>
        </w:rPr>
        <w:t xml:space="preserve"> AGENCY SPECIFIC RATES</w:t>
      </w:r>
    </w:p>
    <w:p w14:paraId="62B9DDE9" w14:textId="77777777" w:rsidR="00563D5B" w:rsidRPr="007923FF" w:rsidRDefault="00563D5B" w:rsidP="00563D5B">
      <w:pPr>
        <w:jc w:val="center"/>
        <w:rPr>
          <w:b/>
          <w:bCs/>
          <w:sz w:val="32"/>
          <w:szCs w:val="32"/>
        </w:rPr>
      </w:pPr>
    </w:p>
    <w:p w14:paraId="6FEE49F7" w14:textId="77777777" w:rsidR="00563D5B" w:rsidRPr="007923FF" w:rsidRDefault="00563D5B" w:rsidP="00563D5B">
      <w:pPr>
        <w:rPr>
          <w:b/>
          <w:bCs/>
          <w:sz w:val="24"/>
        </w:rPr>
      </w:pPr>
    </w:p>
    <w:p w14:paraId="23986CE9" w14:textId="77777777" w:rsidR="00563D5B" w:rsidRPr="007923FF" w:rsidRDefault="00563D5B" w:rsidP="00563D5B">
      <w:pPr>
        <w:rPr>
          <w:b/>
          <w:bCs/>
          <w:sz w:val="24"/>
        </w:rPr>
      </w:pPr>
    </w:p>
    <w:p w14:paraId="2996FAF1" w14:textId="77777777" w:rsidR="00563D5B" w:rsidRPr="007923FF" w:rsidRDefault="00563D5B" w:rsidP="00563D5B">
      <w:pPr>
        <w:jc w:val="center"/>
        <w:rPr>
          <w:b/>
          <w:bCs/>
          <w:sz w:val="24"/>
        </w:rPr>
      </w:pPr>
      <w:r w:rsidRPr="007923FF">
        <w:rPr>
          <w:b/>
          <w:bCs/>
          <w:sz w:val="24"/>
        </w:rPr>
        <w:t>MASSHEALTH and ICO Rates</w:t>
      </w:r>
    </w:p>
    <w:p w14:paraId="2025B04B" w14:textId="77777777" w:rsidR="00563D5B" w:rsidRPr="007923FF" w:rsidRDefault="00563D5B" w:rsidP="00563D5B">
      <w:pPr>
        <w:jc w:val="center"/>
        <w:rPr>
          <w:b/>
          <w:bCs/>
          <w:sz w:val="24"/>
        </w:rPr>
      </w:pPr>
    </w:p>
    <w:p w14:paraId="22AC455F" w14:textId="77777777" w:rsidR="00563D5B" w:rsidRPr="007923FF" w:rsidRDefault="00563D5B" w:rsidP="00563D5B">
      <w:pPr>
        <w:jc w:val="center"/>
        <w:rPr>
          <w:b/>
          <w:bCs/>
          <w:sz w:val="24"/>
        </w:rPr>
      </w:pPr>
    </w:p>
    <w:p w14:paraId="45EE160B" w14:textId="0532EEC9" w:rsidR="00563D5B" w:rsidRPr="007923FF" w:rsidRDefault="00563D5B" w:rsidP="00563D5B">
      <w:pPr>
        <w:rPr>
          <w:b/>
          <w:bCs/>
          <w:sz w:val="24"/>
        </w:rPr>
      </w:pPr>
      <w:r w:rsidRPr="00FF37C1">
        <w:rPr>
          <w:b/>
          <w:bCs/>
          <w:sz w:val="24"/>
          <w:u w:val="single"/>
        </w:rPr>
        <w:t>__X___</w:t>
      </w:r>
      <w:r w:rsidRPr="007923FF">
        <w:rPr>
          <w:b/>
          <w:bCs/>
          <w:sz w:val="24"/>
        </w:rPr>
        <w:tab/>
        <w:t>APPLIES TO TRANSPORTATION PROVIDER</w:t>
      </w:r>
    </w:p>
    <w:p w14:paraId="6FE3F184" w14:textId="77777777" w:rsidR="00563D5B" w:rsidRPr="007923FF" w:rsidRDefault="00563D5B" w:rsidP="00563D5B">
      <w:pPr>
        <w:rPr>
          <w:b/>
          <w:bCs/>
          <w:sz w:val="24"/>
        </w:rPr>
      </w:pPr>
    </w:p>
    <w:p w14:paraId="1A169C5C" w14:textId="77777777" w:rsidR="00563D5B" w:rsidRPr="007923FF" w:rsidRDefault="00563D5B" w:rsidP="00563D5B">
      <w:pPr>
        <w:rPr>
          <w:b/>
          <w:bCs/>
          <w:sz w:val="24"/>
        </w:rPr>
      </w:pPr>
    </w:p>
    <w:p w14:paraId="7079248D" w14:textId="77777777" w:rsidR="00563D5B" w:rsidRPr="007923FF" w:rsidRDefault="00563D5B" w:rsidP="00563D5B">
      <w:pPr>
        <w:rPr>
          <w:b/>
          <w:bCs/>
          <w:sz w:val="24"/>
        </w:rPr>
      </w:pPr>
      <w:r w:rsidRPr="007923FF">
        <w:rPr>
          <w:b/>
          <w:bCs/>
          <w:sz w:val="24"/>
        </w:rPr>
        <w:t>_______</w:t>
      </w:r>
      <w:r w:rsidRPr="007923FF">
        <w:rPr>
          <w:b/>
          <w:bCs/>
          <w:sz w:val="24"/>
        </w:rPr>
        <w:tab/>
        <w:t>DOES NOT APPLY TO TRANSPORTATION PROVIDER</w:t>
      </w:r>
    </w:p>
    <w:p w14:paraId="727C18BA" w14:textId="77777777" w:rsidR="00563D5B" w:rsidRPr="007923FF" w:rsidRDefault="00563D5B" w:rsidP="00563D5B">
      <w:pPr>
        <w:rPr>
          <w:b/>
          <w:bCs/>
          <w:sz w:val="24"/>
        </w:rPr>
      </w:pPr>
    </w:p>
    <w:p w14:paraId="1DCD79CE" w14:textId="77777777" w:rsidR="00563D5B" w:rsidRPr="007923FF" w:rsidRDefault="00563D5B" w:rsidP="00563D5B">
      <w:pPr>
        <w:rPr>
          <w:b/>
          <w:bCs/>
          <w:sz w:val="24"/>
        </w:rPr>
      </w:pPr>
    </w:p>
    <w:p w14:paraId="6EC68C67" w14:textId="77777777" w:rsidR="00563D5B" w:rsidRPr="007923FF" w:rsidRDefault="00563D5B" w:rsidP="00563D5B">
      <w:pPr>
        <w:rPr>
          <w:b/>
          <w:bCs/>
          <w:sz w:val="24"/>
        </w:rPr>
      </w:pPr>
    </w:p>
    <w:p w14:paraId="520550F0" w14:textId="77777777" w:rsidR="00563D5B" w:rsidRPr="007923FF" w:rsidRDefault="00563D5B" w:rsidP="00563D5B">
      <w:pPr>
        <w:rPr>
          <w:b/>
          <w:bCs/>
          <w:sz w:val="24"/>
        </w:rPr>
      </w:pPr>
    </w:p>
    <w:p w14:paraId="30FEFB67" w14:textId="77777777" w:rsidR="00563D5B" w:rsidRPr="007923FF" w:rsidRDefault="00563D5B" w:rsidP="00563D5B">
      <w:pPr>
        <w:rPr>
          <w:b/>
          <w:bCs/>
          <w:sz w:val="24"/>
        </w:rPr>
      </w:pPr>
    </w:p>
    <w:p w14:paraId="15509211" w14:textId="6CC39B85" w:rsidR="00563D5B" w:rsidRDefault="00563D5B" w:rsidP="00892BF1">
      <w:pPr>
        <w:rPr>
          <w:b/>
          <w:bCs/>
          <w:sz w:val="24"/>
        </w:rPr>
      </w:pPr>
    </w:p>
    <w:p w14:paraId="3DFE27BA" w14:textId="77777777" w:rsidR="00992CA7" w:rsidRDefault="00992CA7" w:rsidP="00892BF1">
      <w:pPr>
        <w:rPr>
          <w:b/>
          <w:bCs/>
          <w:sz w:val="24"/>
        </w:rPr>
      </w:pPr>
    </w:p>
    <w:p w14:paraId="5A46D07A" w14:textId="77777777" w:rsidR="00992CA7" w:rsidRDefault="00992CA7" w:rsidP="00892BF1">
      <w:pPr>
        <w:rPr>
          <w:b/>
          <w:bCs/>
          <w:sz w:val="24"/>
        </w:rPr>
      </w:pPr>
    </w:p>
    <w:p w14:paraId="69B8C437" w14:textId="77777777" w:rsidR="00992CA7" w:rsidRDefault="00992CA7" w:rsidP="00892BF1">
      <w:pPr>
        <w:rPr>
          <w:b/>
          <w:bCs/>
          <w:sz w:val="24"/>
        </w:rPr>
      </w:pPr>
    </w:p>
    <w:p w14:paraId="704C6165" w14:textId="77777777" w:rsidR="00992CA7" w:rsidRDefault="00992CA7" w:rsidP="00892BF1">
      <w:pPr>
        <w:rPr>
          <w:b/>
          <w:bCs/>
          <w:sz w:val="24"/>
        </w:rPr>
      </w:pPr>
    </w:p>
    <w:p w14:paraId="3D4163B7" w14:textId="77777777" w:rsidR="00992CA7" w:rsidRDefault="00992CA7" w:rsidP="00892BF1">
      <w:pPr>
        <w:rPr>
          <w:b/>
          <w:bCs/>
          <w:sz w:val="24"/>
        </w:rPr>
      </w:pPr>
    </w:p>
    <w:p w14:paraId="109B3F6C" w14:textId="77777777" w:rsidR="00992CA7" w:rsidRDefault="00992CA7" w:rsidP="00892BF1">
      <w:pPr>
        <w:rPr>
          <w:b/>
          <w:bCs/>
          <w:sz w:val="24"/>
        </w:rPr>
      </w:pPr>
    </w:p>
    <w:p w14:paraId="2EDCC0D7" w14:textId="77777777" w:rsidR="00992CA7" w:rsidRDefault="00992CA7" w:rsidP="00892BF1">
      <w:pPr>
        <w:rPr>
          <w:b/>
          <w:bCs/>
          <w:sz w:val="24"/>
        </w:rPr>
      </w:pPr>
    </w:p>
    <w:p w14:paraId="65DED131" w14:textId="77777777" w:rsidR="00992CA7" w:rsidRDefault="00992CA7" w:rsidP="00892BF1">
      <w:pPr>
        <w:rPr>
          <w:b/>
          <w:bCs/>
          <w:sz w:val="24"/>
        </w:rPr>
      </w:pPr>
    </w:p>
    <w:p w14:paraId="300C43E1" w14:textId="77777777" w:rsidR="00992CA7" w:rsidRDefault="00992CA7" w:rsidP="00892BF1">
      <w:pPr>
        <w:rPr>
          <w:b/>
          <w:bCs/>
          <w:sz w:val="24"/>
        </w:rPr>
      </w:pPr>
    </w:p>
    <w:p w14:paraId="6194EAF9" w14:textId="77777777" w:rsidR="00992CA7" w:rsidRDefault="00992CA7" w:rsidP="00892BF1">
      <w:pPr>
        <w:rPr>
          <w:b/>
          <w:bCs/>
          <w:sz w:val="24"/>
        </w:rPr>
      </w:pPr>
    </w:p>
    <w:p w14:paraId="2907434D" w14:textId="77777777" w:rsidR="00992CA7" w:rsidRDefault="00992CA7" w:rsidP="00892BF1">
      <w:pPr>
        <w:rPr>
          <w:b/>
          <w:bCs/>
          <w:sz w:val="24"/>
        </w:rPr>
      </w:pPr>
    </w:p>
    <w:p w14:paraId="16ADA995" w14:textId="77777777" w:rsidR="00992CA7" w:rsidRDefault="00992CA7" w:rsidP="00892BF1">
      <w:pPr>
        <w:rPr>
          <w:b/>
          <w:bCs/>
          <w:sz w:val="24"/>
        </w:rPr>
      </w:pPr>
    </w:p>
    <w:p w14:paraId="1F4F6CFB" w14:textId="77777777" w:rsidR="00992CA7" w:rsidRDefault="00992CA7" w:rsidP="00892BF1">
      <w:pPr>
        <w:rPr>
          <w:b/>
          <w:bCs/>
          <w:sz w:val="24"/>
        </w:rPr>
      </w:pPr>
    </w:p>
    <w:p w14:paraId="4514A755" w14:textId="77777777" w:rsidR="00992CA7" w:rsidRDefault="00992CA7" w:rsidP="00892BF1">
      <w:pPr>
        <w:rPr>
          <w:b/>
          <w:bCs/>
          <w:sz w:val="24"/>
        </w:rPr>
      </w:pPr>
    </w:p>
    <w:p w14:paraId="44645307" w14:textId="77777777" w:rsidR="00992CA7" w:rsidRDefault="00992CA7" w:rsidP="00892BF1">
      <w:pPr>
        <w:rPr>
          <w:b/>
          <w:bCs/>
          <w:sz w:val="24"/>
        </w:rPr>
      </w:pPr>
    </w:p>
    <w:p w14:paraId="57D203A4" w14:textId="77777777" w:rsidR="00992CA7" w:rsidRDefault="00992CA7" w:rsidP="00892BF1">
      <w:pPr>
        <w:rPr>
          <w:b/>
          <w:bCs/>
          <w:sz w:val="24"/>
        </w:rPr>
      </w:pPr>
    </w:p>
    <w:p w14:paraId="2EE28B16" w14:textId="77777777" w:rsidR="00992CA7" w:rsidRDefault="00992CA7" w:rsidP="00892BF1">
      <w:pPr>
        <w:rPr>
          <w:b/>
          <w:bCs/>
          <w:sz w:val="24"/>
        </w:rPr>
      </w:pPr>
    </w:p>
    <w:p w14:paraId="43FEA308" w14:textId="77777777" w:rsidR="00992CA7" w:rsidRDefault="00992CA7" w:rsidP="00892BF1">
      <w:pPr>
        <w:rPr>
          <w:b/>
          <w:bCs/>
          <w:sz w:val="24"/>
        </w:rPr>
      </w:pPr>
    </w:p>
    <w:p w14:paraId="05C64BBD" w14:textId="4590701B" w:rsidR="00992CA7" w:rsidRDefault="00992CA7" w:rsidP="00892BF1">
      <w:pPr>
        <w:rPr>
          <w:b/>
          <w:bCs/>
          <w:sz w:val="24"/>
        </w:rPr>
      </w:pPr>
    </w:p>
    <w:p w14:paraId="5129A18F" w14:textId="4527DE6A" w:rsidR="00C50D67" w:rsidRDefault="00C50D67" w:rsidP="00892BF1">
      <w:pPr>
        <w:rPr>
          <w:b/>
          <w:bCs/>
          <w:sz w:val="24"/>
        </w:rPr>
      </w:pPr>
    </w:p>
    <w:p w14:paraId="3A6CD4F3" w14:textId="77777777" w:rsidR="00AB3A4B" w:rsidRDefault="00AB3A4B" w:rsidP="00892BF1">
      <w:pPr>
        <w:rPr>
          <w:b/>
          <w:bCs/>
          <w:sz w:val="24"/>
        </w:rPr>
      </w:pPr>
    </w:p>
    <w:p w14:paraId="301C7789" w14:textId="77777777" w:rsidR="00AB3A4B" w:rsidRDefault="00AB3A4B" w:rsidP="00892BF1">
      <w:pPr>
        <w:rPr>
          <w:b/>
          <w:bCs/>
          <w:sz w:val="24"/>
        </w:rPr>
      </w:pPr>
    </w:p>
    <w:p w14:paraId="2ED74E08" w14:textId="77777777" w:rsidR="00C50D67" w:rsidRPr="007923FF" w:rsidRDefault="00C50D67" w:rsidP="00C50D67">
      <w:pPr>
        <w:rPr>
          <w:b/>
          <w:bCs/>
          <w:sz w:val="24"/>
        </w:rPr>
      </w:pPr>
    </w:p>
    <w:p w14:paraId="14D960F3" w14:textId="0DE57DA5" w:rsidR="00C50D67" w:rsidRPr="007923FF" w:rsidRDefault="00C50D67" w:rsidP="00C50D67">
      <w:pPr>
        <w:jc w:val="center"/>
        <w:rPr>
          <w:b/>
          <w:bCs/>
          <w:sz w:val="24"/>
        </w:rPr>
      </w:pPr>
      <w:r>
        <w:rPr>
          <w:b/>
          <w:bCs/>
          <w:sz w:val="24"/>
        </w:rPr>
        <w:t>ENHANCED WHEELCHAIR VAN (ECCS)</w:t>
      </w:r>
      <w:r w:rsidRPr="007923FF">
        <w:rPr>
          <w:b/>
          <w:bCs/>
          <w:sz w:val="24"/>
        </w:rPr>
        <w:t xml:space="preserve"> Rates</w:t>
      </w:r>
    </w:p>
    <w:p w14:paraId="1CD774A6" w14:textId="77777777" w:rsidR="00C50D67" w:rsidRPr="007923FF" w:rsidRDefault="00C50D67" w:rsidP="00C50D67">
      <w:pPr>
        <w:jc w:val="center"/>
        <w:rPr>
          <w:b/>
          <w:bCs/>
          <w:sz w:val="24"/>
        </w:rPr>
      </w:pPr>
    </w:p>
    <w:p w14:paraId="10A2C7F8" w14:textId="77777777" w:rsidR="00C50D67" w:rsidRPr="007923FF" w:rsidRDefault="00C50D67" w:rsidP="00C50D67">
      <w:pPr>
        <w:jc w:val="center"/>
        <w:rPr>
          <w:b/>
          <w:bCs/>
          <w:sz w:val="24"/>
        </w:rPr>
      </w:pPr>
    </w:p>
    <w:p w14:paraId="4FDE2965" w14:textId="0538464E" w:rsidR="00C50D67" w:rsidRPr="007923FF" w:rsidRDefault="00C50D67" w:rsidP="00C50D67">
      <w:pPr>
        <w:rPr>
          <w:b/>
          <w:bCs/>
          <w:sz w:val="24"/>
        </w:rPr>
      </w:pPr>
      <w:r w:rsidRPr="00FF37C1">
        <w:rPr>
          <w:b/>
          <w:bCs/>
          <w:sz w:val="24"/>
          <w:u w:val="single"/>
        </w:rPr>
        <w:t>__</w:t>
      </w:r>
      <w:r w:rsidR="00FF37C1">
        <w:rPr>
          <w:b/>
          <w:bCs/>
          <w:sz w:val="24"/>
          <w:u w:val="single"/>
        </w:rPr>
        <w:t>__</w:t>
      </w:r>
      <w:r w:rsidRPr="00FF37C1">
        <w:rPr>
          <w:b/>
          <w:bCs/>
          <w:sz w:val="24"/>
          <w:u w:val="single"/>
        </w:rPr>
        <w:t>___</w:t>
      </w:r>
      <w:r w:rsidRPr="007923FF">
        <w:rPr>
          <w:b/>
          <w:bCs/>
          <w:sz w:val="24"/>
        </w:rPr>
        <w:tab/>
        <w:t>APPLIES TO TRANSPORTATION PROVIDER</w:t>
      </w:r>
    </w:p>
    <w:p w14:paraId="35767C03" w14:textId="77777777" w:rsidR="00C50D67" w:rsidRPr="007923FF" w:rsidRDefault="00C50D67" w:rsidP="00C50D67">
      <w:pPr>
        <w:rPr>
          <w:b/>
          <w:bCs/>
          <w:sz w:val="24"/>
        </w:rPr>
      </w:pPr>
    </w:p>
    <w:p w14:paraId="1D804A18" w14:textId="77777777" w:rsidR="00C50D67" w:rsidRPr="007923FF" w:rsidRDefault="00C50D67" w:rsidP="00C50D67">
      <w:pPr>
        <w:rPr>
          <w:b/>
          <w:bCs/>
          <w:sz w:val="24"/>
        </w:rPr>
      </w:pPr>
    </w:p>
    <w:p w14:paraId="5DA74DBD" w14:textId="623C98D4" w:rsidR="00C50D67" w:rsidRPr="007923FF" w:rsidRDefault="00C50D67" w:rsidP="00C50D67">
      <w:pPr>
        <w:rPr>
          <w:b/>
          <w:bCs/>
          <w:sz w:val="24"/>
        </w:rPr>
      </w:pPr>
      <w:r w:rsidRPr="00FF37C1">
        <w:rPr>
          <w:b/>
          <w:bCs/>
          <w:sz w:val="24"/>
          <w:u w:val="single"/>
        </w:rPr>
        <w:t>___</w:t>
      </w:r>
      <w:r w:rsidR="00FF37C1" w:rsidRPr="00FF37C1">
        <w:rPr>
          <w:b/>
          <w:bCs/>
          <w:sz w:val="24"/>
          <w:u w:val="single"/>
        </w:rPr>
        <w:t>X</w:t>
      </w:r>
      <w:r w:rsidRPr="00FF37C1">
        <w:rPr>
          <w:b/>
          <w:bCs/>
          <w:sz w:val="24"/>
          <w:u w:val="single"/>
        </w:rPr>
        <w:t>___</w:t>
      </w:r>
      <w:r w:rsidRPr="007923FF">
        <w:rPr>
          <w:b/>
          <w:bCs/>
          <w:sz w:val="24"/>
        </w:rPr>
        <w:tab/>
        <w:t>DOES NOT APPLY TO TRANSPORTATION PROVIDER</w:t>
      </w:r>
    </w:p>
    <w:p w14:paraId="258C5ED4" w14:textId="151EA816" w:rsidR="00C50D67" w:rsidRPr="00C50D67" w:rsidRDefault="00C50D67" w:rsidP="00892BF1">
      <w:pPr>
        <w:rPr>
          <w:sz w:val="24"/>
        </w:rPr>
      </w:pPr>
    </w:p>
    <w:p w14:paraId="542308E4" w14:textId="5F18F5CF" w:rsidR="00C50D67" w:rsidRDefault="00C50D67" w:rsidP="00892BF1">
      <w:pPr>
        <w:rPr>
          <w:b/>
          <w:bCs/>
          <w:sz w:val="24"/>
        </w:rPr>
      </w:pPr>
    </w:p>
    <w:p w14:paraId="5B9ADE04" w14:textId="5F4414CB" w:rsidR="00C50D67" w:rsidRDefault="00C50D67" w:rsidP="00892BF1">
      <w:pPr>
        <w:rPr>
          <w:b/>
          <w:bCs/>
          <w:sz w:val="24"/>
        </w:rPr>
      </w:pPr>
    </w:p>
    <w:p w14:paraId="7EA2558C" w14:textId="77777777" w:rsidR="00AB3A4B" w:rsidRDefault="00AB3A4B" w:rsidP="00892BF1">
      <w:pPr>
        <w:rPr>
          <w:b/>
          <w:bCs/>
          <w:sz w:val="24"/>
        </w:rPr>
      </w:pPr>
    </w:p>
    <w:p w14:paraId="310D7883" w14:textId="77777777" w:rsidR="00AB3A4B" w:rsidRDefault="00AB3A4B" w:rsidP="00892BF1">
      <w:pPr>
        <w:rPr>
          <w:b/>
          <w:bCs/>
          <w:sz w:val="24"/>
        </w:rPr>
      </w:pPr>
    </w:p>
    <w:p w14:paraId="42E1B0F5" w14:textId="77777777" w:rsidR="00AB3A4B" w:rsidRDefault="00AB3A4B" w:rsidP="00892BF1">
      <w:pPr>
        <w:rPr>
          <w:b/>
          <w:bCs/>
          <w:sz w:val="24"/>
        </w:rPr>
      </w:pPr>
    </w:p>
    <w:p w14:paraId="46E8D037" w14:textId="77777777" w:rsidR="00AB3A4B" w:rsidRDefault="00AB3A4B" w:rsidP="00892BF1">
      <w:pPr>
        <w:rPr>
          <w:b/>
          <w:bCs/>
          <w:sz w:val="24"/>
        </w:rPr>
      </w:pPr>
    </w:p>
    <w:p w14:paraId="4F78CD88" w14:textId="77777777" w:rsidR="00AB3A4B" w:rsidRDefault="00AB3A4B" w:rsidP="00892BF1">
      <w:pPr>
        <w:rPr>
          <w:b/>
          <w:bCs/>
          <w:sz w:val="24"/>
        </w:rPr>
      </w:pPr>
    </w:p>
    <w:p w14:paraId="6F670C2C" w14:textId="77777777" w:rsidR="00AB3A4B" w:rsidRDefault="00AB3A4B" w:rsidP="00892BF1">
      <w:pPr>
        <w:rPr>
          <w:b/>
          <w:bCs/>
          <w:sz w:val="24"/>
        </w:rPr>
      </w:pPr>
    </w:p>
    <w:p w14:paraId="59F3E245" w14:textId="77777777" w:rsidR="00AB3A4B" w:rsidRDefault="00AB3A4B" w:rsidP="00892BF1">
      <w:pPr>
        <w:rPr>
          <w:b/>
          <w:bCs/>
          <w:sz w:val="24"/>
        </w:rPr>
      </w:pPr>
    </w:p>
    <w:p w14:paraId="3093D222" w14:textId="77777777" w:rsidR="00AB3A4B" w:rsidRDefault="00AB3A4B" w:rsidP="00892BF1">
      <w:pPr>
        <w:rPr>
          <w:b/>
          <w:bCs/>
          <w:sz w:val="24"/>
        </w:rPr>
      </w:pPr>
    </w:p>
    <w:p w14:paraId="0F84EB21" w14:textId="77777777" w:rsidR="00AB3A4B" w:rsidRDefault="00AB3A4B" w:rsidP="00892BF1">
      <w:pPr>
        <w:rPr>
          <w:b/>
          <w:bCs/>
          <w:sz w:val="24"/>
        </w:rPr>
      </w:pPr>
    </w:p>
    <w:p w14:paraId="3725C0C8" w14:textId="77777777" w:rsidR="00AB3A4B" w:rsidRDefault="00AB3A4B" w:rsidP="00892BF1">
      <w:pPr>
        <w:rPr>
          <w:b/>
          <w:bCs/>
          <w:sz w:val="24"/>
        </w:rPr>
      </w:pPr>
    </w:p>
    <w:p w14:paraId="3C2792E2" w14:textId="77777777" w:rsidR="00AB3A4B" w:rsidRDefault="00AB3A4B" w:rsidP="00892BF1">
      <w:pPr>
        <w:rPr>
          <w:b/>
          <w:bCs/>
          <w:sz w:val="24"/>
        </w:rPr>
      </w:pPr>
    </w:p>
    <w:p w14:paraId="4AB34646" w14:textId="77777777" w:rsidR="00AB3A4B" w:rsidRDefault="00AB3A4B" w:rsidP="00892BF1">
      <w:pPr>
        <w:rPr>
          <w:b/>
          <w:bCs/>
          <w:sz w:val="24"/>
        </w:rPr>
      </w:pPr>
    </w:p>
    <w:p w14:paraId="2530B6A3" w14:textId="77777777" w:rsidR="00AB3A4B" w:rsidRDefault="00AB3A4B" w:rsidP="00892BF1">
      <w:pPr>
        <w:rPr>
          <w:b/>
          <w:bCs/>
          <w:sz w:val="24"/>
        </w:rPr>
      </w:pPr>
    </w:p>
    <w:p w14:paraId="705C82D0" w14:textId="77777777" w:rsidR="00AB3A4B" w:rsidRDefault="00AB3A4B" w:rsidP="00892BF1">
      <w:pPr>
        <w:rPr>
          <w:b/>
          <w:bCs/>
          <w:sz w:val="24"/>
        </w:rPr>
      </w:pPr>
    </w:p>
    <w:p w14:paraId="07EC87B7" w14:textId="77777777" w:rsidR="00AB3A4B" w:rsidRDefault="00AB3A4B" w:rsidP="00892BF1">
      <w:pPr>
        <w:rPr>
          <w:b/>
          <w:bCs/>
          <w:sz w:val="24"/>
        </w:rPr>
      </w:pPr>
    </w:p>
    <w:p w14:paraId="01D6471E" w14:textId="77777777" w:rsidR="00AB3A4B" w:rsidRDefault="00AB3A4B" w:rsidP="00892BF1">
      <w:pPr>
        <w:rPr>
          <w:b/>
          <w:bCs/>
          <w:sz w:val="24"/>
        </w:rPr>
      </w:pPr>
    </w:p>
    <w:p w14:paraId="1741A227" w14:textId="77777777" w:rsidR="00AB3A4B" w:rsidRDefault="00AB3A4B" w:rsidP="00892BF1">
      <w:pPr>
        <w:rPr>
          <w:b/>
          <w:bCs/>
          <w:sz w:val="24"/>
        </w:rPr>
      </w:pPr>
    </w:p>
    <w:p w14:paraId="4694FD64" w14:textId="77777777" w:rsidR="00AB3A4B" w:rsidRDefault="00AB3A4B" w:rsidP="00892BF1">
      <w:pPr>
        <w:rPr>
          <w:b/>
          <w:bCs/>
          <w:sz w:val="24"/>
        </w:rPr>
      </w:pPr>
    </w:p>
    <w:p w14:paraId="409B3E9B" w14:textId="77777777" w:rsidR="00AB3A4B" w:rsidRDefault="00AB3A4B" w:rsidP="00892BF1">
      <w:pPr>
        <w:rPr>
          <w:b/>
          <w:bCs/>
          <w:sz w:val="24"/>
        </w:rPr>
      </w:pPr>
    </w:p>
    <w:p w14:paraId="6BDDA951" w14:textId="77777777" w:rsidR="00AB3A4B" w:rsidRDefault="00AB3A4B" w:rsidP="00892BF1">
      <w:pPr>
        <w:rPr>
          <w:b/>
          <w:bCs/>
          <w:sz w:val="24"/>
        </w:rPr>
      </w:pPr>
    </w:p>
    <w:p w14:paraId="1BA6617B" w14:textId="77777777" w:rsidR="00AB3A4B" w:rsidRDefault="00AB3A4B" w:rsidP="00892BF1">
      <w:pPr>
        <w:rPr>
          <w:b/>
          <w:bCs/>
          <w:sz w:val="24"/>
        </w:rPr>
      </w:pPr>
    </w:p>
    <w:p w14:paraId="7FBE8D47" w14:textId="77777777" w:rsidR="00AB3A4B" w:rsidRDefault="00AB3A4B" w:rsidP="00892BF1">
      <w:pPr>
        <w:rPr>
          <w:b/>
          <w:bCs/>
          <w:sz w:val="24"/>
        </w:rPr>
      </w:pPr>
    </w:p>
    <w:p w14:paraId="2171E2AA" w14:textId="77777777" w:rsidR="00AB3A4B" w:rsidRDefault="00AB3A4B" w:rsidP="00892BF1">
      <w:pPr>
        <w:rPr>
          <w:b/>
          <w:bCs/>
          <w:sz w:val="24"/>
        </w:rPr>
      </w:pPr>
    </w:p>
    <w:p w14:paraId="1C24FE13" w14:textId="77777777" w:rsidR="00AB3A4B" w:rsidRDefault="00AB3A4B" w:rsidP="00892BF1">
      <w:pPr>
        <w:rPr>
          <w:b/>
          <w:bCs/>
          <w:sz w:val="24"/>
        </w:rPr>
      </w:pPr>
    </w:p>
    <w:p w14:paraId="2DD4CE77" w14:textId="77777777" w:rsidR="00AB3A4B" w:rsidRDefault="00AB3A4B" w:rsidP="00892BF1">
      <w:pPr>
        <w:rPr>
          <w:b/>
          <w:bCs/>
          <w:sz w:val="24"/>
        </w:rPr>
      </w:pPr>
    </w:p>
    <w:p w14:paraId="4BFF04DC" w14:textId="77777777" w:rsidR="00AB3A4B" w:rsidRDefault="00AB3A4B" w:rsidP="00892BF1">
      <w:pPr>
        <w:rPr>
          <w:b/>
          <w:bCs/>
          <w:sz w:val="24"/>
        </w:rPr>
      </w:pPr>
    </w:p>
    <w:p w14:paraId="34EEFC6B" w14:textId="77777777" w:rsidR="00AB3A4B" w:rsidRDefault="00AB3A4B" w:rsidP="00892BF1">
      <w:pPr>
        <w:rPr>
          <w:b/>
          <w:bCs/>
          <w:sz w:val="24"/>
        </w:rPr>
      </w:pPr>
    </w:p>
    <w:p w14:paraId="4063BEFD" w14:textId="77777777" w:rsidR="00AB3A4B" w:rsidRDefault="00AB3A4B" w:rsidP="00892BF1">
      <w:pPr>
        <w:rPr>
          <w:b/>
          <w:bCs/>
          <w:sz w:val="24"/>
        </w:rPr>
      </w:pPr>
    </w:p>
    <w:p w14:paraId="7AB7EA2F" w14:textId="77777777" w:rsidR="00AB3A4B" w:rsidRDefault="00AB3A4B" w:rsidP="00892BF1">
      <w:pPr>
        <w:rPr>
          <w:b/>
          <w:bCs/>
          <w:sz w:val="24"/>
        </w:rPr>
      </w:pPr>
    </w:p>
    <w:p w14:paraId="51DEABAD" w14:textId="666CF652" w:rsidR="00C50D67" w:rsidRDefault="00C50D67" w:rsidP="00892BF1">
      <w:pPr>
        <w:rPr>
          <w:b/>
          <w:bCs/>
          <w:sz w:val="24"/>
        </w:rPr>
      </w:pPr>
    </w:p>
    <w:p w14:paraId="7D3285E5" w14:textId="1647A7CB" w:rsidR="00C50D67" w:rsidRDefault="00C50D67" w:rsidP="00892BF1">
      <w:pPr>
        <w:rPr>
          <w:b/>
          <w:bCs/>
          <w:sz w:val="24"/>
        </w:rPr>
      </w:pPr>
    </w:p>
    <w:p w14:paraId="55FCC520" w14:textId="5D23472C" w:rsidR="00C50D67" w:rsidRDefault="00C50D67" w:rsidP="00892BF1">
      <w:pPr>
        <w:rPr>
          <w:b/>
          <w:bCs/>
          <w:sz w:val="24"/>
        </w:rPr>
      </w:pPr>
    </w:p>
    <w:p w14:paraId="2D6E4810" w14:textId="7ACF68EC" w:rsidR="00C50D67" w:rsidRDefault="00C50D67" w:rsidP="00892BF1">
      <w:pPr>
        <w:rPr>
          <w:b/>
          <w:bCs/>
          <w:sz w:val="24"/>
        </w:rPr>
      </w:pPr>
    </w:p>
    <w:p w14:paraId="01F92125" w14:textId="4D794236" w:rsidR="00C50D67" w:rsidRDefault="00C50D67" w:rsidP="00892BF1">
      <w:pPr>
        <w:rPr>
          <w:b/>
          <w:bCs/>
          <w:sz w:val="24"/>
        </w:rPr>
      </w:pPr>
    </w:p>
    <w:p w14:paraId="1F131094" w14:textId="4A1180CC" w:rsidR="00C50D67" w:rsidRDefault="00C50D67" w:rsidP="00892BF1">
      <w:pPr>
        <w:rPr>
          <w:b/>
          <w:bCs/>
          <w:sz w:val="24"/>
        </w:rPr>
      </w:pPr>
    </w:p>
    <w:p w14:paraId="42722680" w14:textId="77777777" w:rsidR="00C3587A" w:rsidRDefault="00C3587A" w:rsidP="00892BF1">
      <w:pPr>
        <w:rPr>
          <w:b/>
          <w:bCs/>
          <w:sz w:val="24"/>
        </w:rPr>
      </w:pPr>
    </w:p>
    <w:p w14:paraId="0D56E48B" w14:textId="77777777" w:rsidR="00C50D67" w:rsidRDefault="00C50D67" w:rsidP="00892BF1">
      <w:pPr>
        <w:rPr>
          <w:b/>
          <w:bCs/>
          <w:sz w:val="24"/>
        </w:rPr>
      </w:pPr>
    </w:p>
    <w:p w14:paraId="235456E5" w14:textId="77777777" w:rsidR="00992CA7" w:rsidRDefault="00992CA7" w:rsidP="00892BF1">
      <w:pPr>
        <w:rPr>
          <w:b/>
          <w:bCs/>
          <w:sz w:val="24"/>
        </w:rPr>
      </w:pPr>
    </w:p>
    <w:p w14:paraId="4F004861" w14:textId="77777777" w:rsidR="00563D5B" w:rsidRPr="007923FF" w:rsidRDefault="00563D5B" w:rsidP="00563D5B">
      <w:pPr>
        <w:jc w:val="center"/>
        <w:rPr>
          <w:b/>
          <w:bCs/>
          <w:sz w:val="24"/>
        </w:rPr>
      </w:pPr>
      <w:r w:rsidRPr="007923FF">
        <w:rPr>
          <w:b/>
          <w:bCs/>
          <w:sz w:val="24"/>
        </w:rPr>
        <w:t>DEPARTMENT OF DEVELOPMENTAL SERVICES/DAYHAB/ICO FUNDED ROUTES</w:t>
      </w:r>
    </w:p>
    <w:p w14:paraId="58E58B0A" w14:textId="77777777" w:rsidR="00563D5B" w:rsidRPr="007923FF" w:rsidRDefault="00563D5B" w:rsidP="00563D5B">
      <w:pPr>
        <w:jc w:val="center"/>
        <w:rPr>
          <w:b/>
          <w:bCs/>
          <w:sz w:val="24"/>
        </w:rPr>
      </w:pPr>
    </w:p>
    <w:p w14:paraId="73DFF6CF" w14:textId="77777777" w:rsidR="00563D5B" w:rsidRPr="007923FF" w:rsidRDefault="00563D5B" w:rsidP="00563D5B">
      <w:pPr>
        <w:jc w:val="center"/>
        <w:rPr>
          <w:b/>
          <w:bCs/>
          <w:sz w:val="24"/>
        </w:rPr>
      </w:pPr>
    </w:p>
    <w:p w14:paraId="720C62F3" w14:textId="77777777" w:rsidR="00563D5B" w:rsidRPr="007923FF" w:rsidRDefault="00563D5B" w:rsidP="00563D5B">
      <w:pPr>
        <w:rPr>
          <w:b/>
          <w:bCs/>
          <w:sz w:val="24"/>
        </w:rPr>
      </w:pPr>
      <w:r w:rsidRPr="007923FF">
        <w:rPr>
          <w:b/>
          <w:bCs/>
          <w:sz w:val="24"/>
        </w:rPr>
        <w:t>_______</w:t>
      </w:r>
      <w:r w:rsidRPr="007923FF">
        <w:rPr>
          <w:b/>
          <w:bCs/>
          <w:sz w:val="24"/>
        </w:rPr>
        <w:tab/>
        <w:t>APPLIES TO TRANSPORTATION PROVIDER</w:t>
      </w:r>
    </w:p>
    <w:p w14:paraId="1A5D357F" w14:textId="77777777" w:rsidR="00563D5B" w:rsidRPr="007923FF" w:rsidRDefault="00563D5B" w:rsidP="00563D5B">
      <w:pPr>
        <w:rPr>
          <w:b/>
          <w:bCs/>
          <w:sz w:val="24"/>
        </w:rPr>
      </w:pPr>
    </w:p>
    <w:p w14:paraId="04DA06A8" w14:textId="27CA695D" w:rsidR="00563D5B" w:rsidRPr="007923FF" w:rsidRDefault="00563D5B" w:rsidP="00563D5B">
      <w:pPr>
        <w:rPr>
          <w:b/>
          <w:bCs/>
          <w:sz w:val="24"/>
        </w:rPr>
      </w:pPr>
    </w:p>
    <w:p w14:paraId="3B3E1361" w14:textId="6F9ABF27" w:rsidR="00563D5B" w:rsidRDefault="00563D5B" w:rsidP="00563D5B">
      <w:pPr>
        <w:rPr>
          <w:b/>
          <w:bCs/>
          <w:sz w:val="24"/>
        </w:rPr>
      </w:pPr>
      <w:r w:rsidRPr="00FF37C1">
        <w:rPr>
          <w:b/>
          <w:bCs/>
          <w:sz w:val="24"/>
          <w:u w:val="single"/>
        </w:rPr>
        <w:t>___</w:t>
      </w:r>
      <w:r w:rsidR="00FF37C1" w:rsidRPr="00FF37C1">
        <w:rPr>
          <w:b/>
          <w:bCs/>
          <w:sz w:val="24"/>
          <w:u w:val="single"/>
        </w:rPr>
        <w:t>X</w:t>
      </w:r>
      <w:r w:rsidRPr="00FF37C1">
        <w:rPr>
          <w:b/>
          <w:bCs/>
          <w:sz w:val="24"/>
          <w:u w:val="single"/>
        </w:rPr>
        <w:t>___</w:t>
      </w:r>
      <w:r w:rsidRPr="007923FF">
        <w:rPr>
          <w:b/>
          <w:bCs/>
          <w:sz w:val="24"/>
        </w:rPr>
        <w:tab/>
        <w:t>DOES NOT APPLY TO TRANSPORTATION PROVIDER</w:t>
      </w:r>
    </w:p>
    <w:p w14:paraId="546AD16B" w14:textId="77777777" w:rsidR="00AB3A4B" w:rsidRDefault="00AB3A4B" w:rsidP="00563D5B">
      <w:pPr>
        <w:rPr>
          <w:b/>
          <w:bCs/>
          <w:sz w:val="24"/>
        </w:rPr>
      </w:pPr>
    </w:p>
    <w:p w14:paraId="53A1F0AA" w14:textId="77777777" w:rsidR="00AB3A4B" w:rsidRDefault="00AB3A4B" w:rsidP="00563D5B">
      <w:pPr>
        <w:rPr>
          <w:b/>
          <w:bCs/>
          <w:sz w:val="24"/>
        </w:rPr>
      </w:pPr>
    </w:p>
    <w:p w14:paraId="24E7F26C" w14:textId="77777777" w:rsidR="00AB3A4B" w:rsidRDefault="00AB3A4B" w:rsidP="00563D5B">
      <w:pPr>
        <w:rPr>
          <w:b/>
          <w:bCs/>
          <w:sz w:val="24"/>
        </w:rPr>
      </w:pPr>
    </w:p>
    <w:p w14:paraId="7260C31C" w14:textId="77777777" w:rsidR="00AB3A4B" w:rsidRDefault="00AB3A4B" w:rsidP="00563D5B">
      <w:pPr>
        <w:rPr>
          <w:b/>
          <w:bCs/>
          <w:sz w:val="24"/>
        </w:rPr>
      </w:pPr>
    </w:p>
    <w:p w14:paraId="393AB3AC" w14:textId="77777777" w:rsidR="00AB3A4B" w:rsidRDefault="00AB3A4B" w:rsidP="00563D5B">
      <w:pPr>
        <w:rPr>
          <w:b/>
          <w:bCs/>
          <w:sz w:val="24"/>
        </w:rPr>
      </w:pPr>
    </w:p>
    <w:p w14:paraId="519E9940" w14:textId="77777777" w:rsidR="00AB3A4B" w:rsidRPr="007923FF" w:rsidRDefault="00AB3A4B" w:rsidP="00AB3A4B">
      <w:pPr>
        <w:jc w:val="center"/>
        <w:rPr>
          <w:b/>
          <w:bCs/>
          <w:sz w:val="24"/>
        </w:rPr>
      </w:pPr>
    </w:p>
    <w:p w14:paraId="4C69FFF2" w14:textId="77777777" w:rsidR="00AB3A4B" w:rsidRPr="007923FF" w:rsidRDefault="00AB3A4B" w:rsidP="00AB3A4B">
      <w:pPr>
        <w:jc w:val="center"/>
        <w:rPr>
          <w:b/>
          <w:bCs/>
          <w:sz w:val="24"/>
        </w:rPr>
      </w:pPr>
    </w:p>
    <w:p w14:paraId="198CBCA2" w14:textId="77777777" w:rsidR="00AB3A4B" w:rsidRPr="007923FF" w:rsidRDefault="00AB3A4B" w:rsidP="00AB3A4B">
      <w:pPr>
        <w:jc w:val="center"/>
        <w:rPr>
          <w:b/>
          <w:bCs/>
          <w:sz w:val="24"/>
        </w:rPr>
      </w:pPr>
      <w:r w:rsidRPr="007923FF">
        <w:rPr>
          <w:b/>
          <w:bCs/>
          <w:sz w:val="24"/>
        </w:rPr>
        <w:t>DEPARTMENT OF MENTAL HEALTH FUNDED ROUTES</w:t>
      </w:r>
    </w:p>
    <w:p w14:paraId="472D64E6" w14:textId="77777777" w:rsidR="00AB3A4B" w:rsidRPr="007923FF" w:rsidRDefault="00AB3A4B" w:rsidP="00AB3A4B">
      <w:pPr>
        <w:jc w:val="center"/>
        <w:rPr>
          <w:b/>
          <w:bCs/>
          <w:sz w:val="24"/>
        </w:rPr>
      </w:pPr>
    </w:p>
    <w:p w14:paraId="41DD0DF8" w14:textId="77777777" w:rsidR="00AB3A4B" w:rsidRPr="007923FF" w:rsidRDefault="00AB3A4B" w:rsidP="00AB3A4B">
      <w:pPr>
        <w:rPr>
          <w:b/>
          <w:bCs/>
          <w:sz w:val="24"/>
        </w:rPr>
      </w:pPr>
    </w:p>
    <w:p w14:paraId="586DC3D4" w14:textId="77777777" w:rsidR="00AB3A4B" w:rsidRPr="007923FF" w:rsidRDefault="00AB3A4B" w:rsidP="00AB3A4B">
      <w:pPr>
        <w:rPr>
          <w:b/>
          <w:bCs/>
          <w:sz w:val="24"/>
        </w:rPr>
      </w:pPr>
      <w:r w:rsidRPr="007923FF">
        <w:rPr>
          <w:b/>
          <w:bCs/>
          <w:sz w:val="24"/>
        </w:rPr>
        <w:t>_______</w:t>
      </w:r>
      <w:r w:rsidRPr="007923FF">
        <w:rPr>
          <w:b/>
          <w:bCs/>
          <w:sz w:val="24"/>
        </w:rPr>
        <w:tab/>
        <w:t>APPLIES TO TRANSPORTATION PROVIDER</w:t>
      </w:r>
    </w:p>
    <w:p w14:paraId="62C7B3F0" w14:textId="77777777" w:rsidR="00AB3A4B" w:rsidRPr="007923FF" w:rsidRDefault="00AB3A4B" w:rsidP="00AB3A4B">
      <w:pPr>
        <w:rPr>
          <w:b/>
          <w:bCs/>
          <w:sz w:val="24"/>
        </w:rPr>
      </w:pPr>
    </w:p>
    <w:p w14:paraId="224EF613" w14:textId="77777777" w:rsidR="00AB3A4B" w:rsidRPr="007923FF" w:rsidRDefault="00AB3A4B" w:rsidP="00AB3A4B">
      <w:pPr>
        <w:rPr>
          <w:b/>
          <w:bCs/>
          <w:sz w:val="24"/>
        </w:rPr>
      </w:pPr>
    </w:p>
    <w:p w14:paraId="4A43025B" w14:textId="77777777" w:rsidR="00AB3A4B" w:rsidRPr="007923FF" w:rsidRDefault="00AB3A4B" w:rsidP="00AB3A4B">
      <w:pPr>
        <w:rPr>
          <w:b/>
          <w:bCs/>
          <w:sz w:val="24"/>
        </w:rPr>
      </w:pPr>
      <w:r w:rsidRPr="00FF37C1">
        <w:rPr>
          <w:b/>
          <w:bCs/>
          <w:sz w:val="24"/>
          <w:u w:val="single"/>
        </w:rPr>
        <w:t>___X___</w:t>
      </w:r>
      <w:r w:rsidRPr="007923FF">
        <w:rPr>
          <w:b/>
          <w:bCs/>
          <w:sz w:val="24"/>
        </w:rPr>
        <w:tab/>
        <w:t>DOES NOT APPLY TO TRANSPORTATION PROVIDER</w:t>
      </w:r>
    </w:p>
    <w:p w14:paraId="076F3DB2" w14:textId="77777777" w:rsidR="00AB3A4B" w:rsidRDefault="00AB3A4B" w:rsidP="00563D5B">
      <w:pPr>
        <w:rPr>
          <w:b/>
          <w:bCs/>
          <w:sz w:val="24"/>
        </w:rPr>
      </w:pPr>
    </w:p>
    <w:p w14:paraId="5FFF1F31" w14:textId="77777777" w:rsidR="00AB3A4B" w:rsidRDefault="00AB3A4B" w:rsidP="00563D5B">
      <w:pPr>
        <w:rPr>
          <w:b/>
          <w:bCs/>
          <w:sz w:val="24"/>
        </w:rPr>
      </w:pPr>
    </w:p>
    <w:p w14:paraId="4CDC3344" w14:textId="77777777" w:rsidR="00AB3A4B" w:rsidRDefault="00AB3A4B" w:rsidP="00563D5B">
      <w:pPr>
        <w:rPr>
          <w:b/>
          <w:bCs/>
          <w:sz w:val="24"/>
        </w:rPr>
      </w:pPr>
    </w:p>
    <w:p w14:paraId="53F4E546" w14:textId="77777777" w:rsidR="00AB3A4B" w:rsidRDefault="00AB3A4B" w:rsidP="00563D5B">
      <w:pPr>
        <w:rPr>
          <w:b/>
          <w:bCs/>
          <w:sz w:val="24"/>
        </w:rPr>
      </w:pPr>
    </w:p>
    <w:p w14:paraId="7CFCCEED" w14:textId="77777777" w:rsidR="00AB3A4B" w:rsidRDefault="00AB3A4B" w:rsidP="00563D5B">
      <w:pPr>
        <w:rPr>
          <w:b/>
          <w:bCs/>
          <w:sz w:val="24"/>
        </w:rPr>
      </w:pPr>
    </w:p>
    <w:p w14:paraId="24ED2FDD" w14:textId="77777777" w:rsidR="00AB3A4B" w:rsidRDefault="00AB3A4B" w:rsidP="00563D5B">
      <w:pPr>
        <w:rPr>
          <w:b/>
          <w:bCs/>
          <w:sz w:val="24"/>
        </w:rPr>
      </w:pPr>
    </w:p>
    <w:p w14:paraId="75CCDB76" w14:textId="77777777" w:rsidR="00AB3A4B" w:rsidRPr="007923FF" w:rsidRDefault="00AB3A4B" w:rsidP="00563D5B">
      <w:pPr>
        <w:rPr>
          <w:b/>
          <w:bCs/>
          <w:sz w:val="24"/>
        </w:rPr>
      </w:pPr>
    </w:p>
    <w:p w14:paraId="0FCB7E84" w14:textId="77777777" w:rsidR="00454275" w:rsidRPr="007923FF" w:rsidRDefault="00454275" w:rsidP="004500C9">
      <w:pPr>
        <w:rPr>
          <w:b/>
          <w:bCs/>
          <w:sz w:val="24"/>
        </w:rPr>
      </w:pPr>
    </w:p>
    <w:p w14:paraId="1D428C78" w14:textId="6E832F62" w:rsidR="00AB3A4B" w:rsidRPr="007923FF" w:rsidRDefault="00AB3A4B" w:rsidP="00AB3A4B">
      <w:pPr>
        <w:rPr>
          <w:b/>
          <w:bCs/>
          <w:sz w:val="24"/>
        </w:rPr>
      </w:pPr>
    </w:p>
    <w:p w14:paraId="1D139869" w14:textId="77777777" w:rsidR="00AB3A4B" w:rsidRDefault="00AB3A4B" w:rsidP="00AB3A4B">
      <w:pPr>
        <w:jc w:val="center"/>
        <w:rPr>
          <w:b/>
          <w:bCs/>
          <w:sz w:val="24"/>
        </w:rPr>
      </w:pPr>
      <w:r w:rsidRPr="007923FF">
        <w:rPr>
          <w:b/>
          <w:bCs/>
          <w:sz w:val="24"/>
        </w:rPr>
        <w:t>DEPARTMENT OF PUBLIC HEALTH/EARLY INTERVENTION</w:t>
      </w:r>
    </w:p>
    <w:p w14:paraId="7152D612" w14:textId="3E3ADDED" w:rsidR="00AB3A4B" w:rsidRPr="007923FF" w:rsidRDefault="00AB3A4B" w:rsidP="00AB3A4B">
      <w:pPr>
        <w:jc w:val="center"/>
        <w:rPr>
          <w:b/>
          <w:bCs/>
          <w:sz w:val="24"/>
        </w:rPr>
      </w:pPr>
      <w:r w:rsidRPr="007923FF">
        <w:rPr>
          <w:b/>
          <w:bCs/>
          <w:sz w:val="24"/>
        </w:rPr>
        <w:t>PROGRAM FUNDED ROUTES</w:t>
      </w:r>
    </w:p>
    <w:p w14:paraId="11EB7218" w14:textId="77777777" w:rsidR="00AB3A4B" w:rsidRPr="007923FF" w:rsidRDefault="00AB3A4B" w:rsidP="00AB3A4B">
      <w:pPr>
        <w:jc w:val="center"/>
        <w:rPr>
          <w:b/>
          <w:bCs/>
          <w:sz w:val="24"/>
        </w:rPr>
      </w:pPr>
    </w:p>
    <w:p w14:paraId="1084B872" w14:textId="77777777" w:rsidR="00AB3A4B" w:rsidRPr="007923FF" w:rsidRDefault="00AB3A4B" w:rsidP="00AB3A4B">
      <w:pPr>
        <w:jc w:val="center"/>
        <w:rPr>
          <w:b/>
          <w:bCs/>
          <w:sz w:val="24"/>
        </w:rPr>
      </w:pPr>
    </w:p>
    <w:p w14:paraId="21FD307D" w14:textId="39BDB7A4" w:rsidR="00AB3A4B" w:rsidRPr="007923FF" w:rsidRDefault="00AB3A4B" w:rsidP="00AB3A4B">
      <w:pPr>
        <w:rPr>
          <w:b/>
          <w:bCs/>
          <w:sz w:val="24"/>
        </w:rPr>
      </w:pPr>
      <w:r w:rsidRPr="007923FF">
        <w:rPr>
          <w:b/>
          <w:bCs/>
          <w:sz w:val="24"/>
        </w:rPr>
        <w:t>_______</w:t>
      </w:r>
      <w:r w:rsidRPr="007923FF">
        <w:rPr>
          <w:b/>
          <w:bCs/>
          <w:sz w:val="24"/>
        </w:rPr>
        <w:tab/>
        <w:t>APPLIES TO TRANSPORTATION PROVIDER</w:t>
      </w:r>
    </w:p>
    <w:p w14:paraId="0939F7C4" w14:textId="77777777" w:rsidR="00AB3A4B" w:rsidRPr="007923FF" w:rsidRDefault="00AB3A4B" w:rsidP="00AB3A4B">
      <w:pPr>
        <w:rPr>
          <w:b/>
          <w:bCs/>
          <w:sz w:val="24"/>
        </w:rPr>
      </w:pPr>
    </w:p>
    <w:p w14:paraId="0FE2D134" w14:textId="77777777" w:rsidR="00AB3A4B" w:rsidRPr="007923FF" w:rsidRDefault="00AB3A4B" w:rsidP="00AB3A4B">
      <w:pPr>
        <w:rPr>
          <w:b/>
          <w:bCs/>
          <w:sz w:val="24"/>
        </w:rPr>
      </w:pPr>
    </w:p>
    <w:p w14:paraId="0B8077CF" w14:textId="77777777" w:rsidR="00AB3A4B" w:rsidRPr="007923FF" w:rsidRDefault="00AB3A4B" w:rsidP="00AB3A4B">
      <w:pPr>
        <w:rPr>
          <w:b/>
          <w:bCs/>
          <w:sz w:val="24"/>
        </w:rPr>
      </w:pPr>
      <w:r w:rsidRPr="00FF37C1">
        <w:rPr>
          <w:b/>
          <w:bCs/>
          <w:sz w:val="24"/>
          <w:u w:val="single"/>
        </w:rPr>
        <w:t>___X___</w:t>
      </w:r>
      <w:r w:rsidRPr="007923FF">
        <w:rPr>
          <w:b/>
          <w:bCs/>
          <w:sz w:val="24"/>
        </w:rPr>
        <w:tab/>
        <w:t>DOES NOT APPLY TO TRANSPORTATION PROVIDER</w:t>
      </w:r>
    </w:p>
    <w:p w14:paraId="16A0783E" w14:textId="5A80F15A" w:rsidR="00AB3A4B" w:rsidRPr="007923FF" w:rsidRDefault="00AB3A4B" w:rsidP="00AB3A4B">
      <w:pPr>
        <w:rPr>
          <w:b/>
          <w:bCs/>
          <w:sz w:val="24"/>
        </w:rPr>
      </w:pPr>
    </w:p>
    <w:p w14:paraId="69366923" w14:textId="16556B4C" w:rsidR="00FC4257" w:rsidRDefault="00FC4257" w:rsidP="0020105A">
      <w:pPr>
        <w:jc w:val="center"/>
        <w:rPr>
          <w:b/>
          <w:bCs/>
          <w:sz w:val="24"/>
        </w:rPr>
      </w:pPr>
    </w:p>
    <w:p w14:paraId="6601EE4A" w14:textId="731F891C" w:rsidR="00C50D67" w:rsidRDefault="00C50D67" w:rsidP="0020105A">
      <w:pPr>
        <w:jc w:val="center"/>
        <w:rPr>
          <w:b/>
          <w:bCs/>
          <w:sz w:val="24"/>
        </w:rPr>
      </w:pPr>
    </w:p>
    <w:p w14:paraId="5E5C7227" w14:textId="1B942AFF" w:rsidR="00C50D67" w:rsidRDefault="00C50D67" w:rsidP="0020105A">
      <w:pPr>
        <w:jc w:val="center"/>
        <w:rPr>
          <w:b/>
          <w:bCs/>
          <w:sz w:val="24"/>
        </w:rPr>
      </w:pPr>
    </w:p>
    <w:p w14:paraId="1E423089" w14:textId="6C4CBE93" w:rsidR="00C50D67" w:rsidRDefault="00C50D67" w:rsidP="0020105A">
      <w:pPr>
        <w:jc w:val="center"/>
        <w:rPr>
          <w:b/>
          <w:bCs/>
          <w:sz w:val="24"/>
        </w:rPr>
      </w:pPr>
    </w:p>
    <w:p w14:paraId="57380031" w14:textId="77777777" w:rsidR="00C50D67" w:rsidRPr="007923FF" w:rsidRDefault="00C50D67" w:rsidP="0020105A">
      <w:pPr>
        <w:jc w:val="center"/>
        <w:rPr>
          <w:b/>
          <w:bCs/>
          <w:sz w:val="24"/>
        </w:rPr>
      </w:pPr>
    </w:p>
    <w:p w14:paraId="676C541B" w14:textId="77777777" w:rsidR="00FC4257" w:rsidRPr="007923FF" w:rsidRDefault="00FC4257" w:rsidP="0020105A">
      <w:pPr>
        <w:jc w:val="center"/>
        <w:rPr>
          <w:b/>
          <w:bCs/>
          <w:sz w:val="24"/>
        </w:rPr>
      </w:pPr>
    </w:p>
    <w:p w14:paraId="697E7E76" w14:textId="77777777" w:rsidR="002B2789" w:rsidRPr="007923FF" w:rsidRDefault="002B2789">
      <w:pPr>
        <w:pStyle w:val="Subtitle"/>
        <w:rPr>
          <w:sz w:val="22"/>
          <w:szCs w:val="22"/>
        </w:rPr>
      </w:pPr>
    </w:p>
    <w:sectPr w:rsidR="002B2789" w:rsidRPr="007923FF" w:rsidSect="00E63188">
      <w:headerReference w:type="default" r:id="rId41"/>
      <w:footerReference w:type="even" r:id="rId42"/>
      <w:footerReference w:type="first" r:id="rId43"/>
      <w:pgSz w:w="12240" w:h="15840" w:code="1"/>
      <w:pgMar w:top="864" w:right="1440" w:bottom="1440" w:left="1008" w:header="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8A59" w14:textId="77777777" w:rsidR="00611D75" w:rsidRDefault="00611D75">
      <w:r>
        <w:separator/>
      </w:r>
    </w:p>
  </w:endnote>
  <w:endnote w:type="continuationSeparator" w:id="0">
    <w:p w14:paraId="5F3AF25D" w14:textId="77777777" w:rsidR="00611D75" w:rsidRDefault="0061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OliTCon">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BentonSans Bold">
    <w:altName w:val="Calibri"/>
    <w:panose1 w:val="00000000000000000000"/>
    <w:charset w:val="00"/>
    <w:family w:val="swiss"/>
    <w:notTrueType/>
    <w:pitch w:val="default"/>
    <w:sig w:usb0="00000003" w:usb1="00000000" w:usb2="00000000" w:usb3="00000000" w:csb0="00000001" w:csb1="00000000"/>
  </w:font>
  <w:font w:name="Utopia Std">
    <w:altName w:val="Utopia Std"/>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76AB" w14:textId="77777777" w:rsidR="00611D75" w:rsidRDefault="00611D75" w:rsidP="00934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14:paraId="38D34D9F" w14:textId="77777777" w:rsidR="00611D75" w:rsidRDefault="00611D75" w:rsidP="00934C85">
    <w:pPr>
      <w:pStyle w:val="Footer"/>
      <w:ind w:right="360"/>
    </w:pPr>
    <w:r>
      <w:t>Montachusett Regional Transit Authority</w:t>
    </w:r>
  </w:p>
  <w:p w14:paraId="1D559BE3" w14:textId="77777777" w:rsidR="00611D75" w:rsidRDefault="00611D75" w:rsidP="00C360C3">
    <w:pPr>
      <w:pStyle w:val="Footer"/>
    </w:pPr>
    <w:r>
      <w:t>Vendor Name</w:t>
    </w:r>
  </w:p>
  <w:p w14:paraId="784A261C" w14:textId="77777777" w:rsidR="00611D75" w:rsidRDefault="00611D75" w:rsidP="00C360C3">
    <w:pPr>
      <w:pStyle w:val="Footer"/>
    </w:pPr>
    <w:smartTag w:uri="urn:schemas-microsoft-com:office:smarttags" w:element="date">
      <w:smartTagPr>
        <w:attr w:name="Month" w:val="5"/>
        <w:attr w:name="Day" w:val="13"/>
        <w:attr w:name="Year" w:val="2003"/>
      </w:smartTagPr>
      <w:r>
        <w:t>May 13, 2003</w:t>
      </w:r>
    </w:smartTag>
  </w:p>
  <w:p w14:paraId="4FA4E76C" w14:textId="77777777" w:rsidR="00611D75" w:rsidRDefault="00611D75" w:rsidP="00E61D34">
    <w:pPr>
      <w:pStyle w:val="Footer"/>
      <w:jc w:val="center"/>
    </w:pPr>
    <w:r>
      <w:t xml:space="preserve">Page  of </w:t>
    </w:r>
    <w:r>
      <w:rPr>
        <w:noProof/>
      </w:rPr>
      <w:fldChar w:fldCharType="begin"/>
    </w:r>
    <w:r>
      <w:rPr>
        <w:noProof/>
      </w:rPr>
      <w:instrText xml:space="preserve"> NUMPAGES </w:instrText>
    </w:r>
    <w:r>
      <w:rPr>
        <w:noProof/>
      </w:rPr>
      <w:fldChar w:fldCharType="separate"/>
    </w:r>
    <w:r w:rsidR="007A39DC">
      <w:rPr>
        <w:noProof/>
      </w:rPr>
      <w:t>94</w:t>
    </w:r>
    <w:r>
      <w:rPr>
        <w:noProof/>
      </w:rPr>
      <w:fldChar w:fldCharType="end"/>
    </w:r>
  </w:p>
  <w:p w14:paraId="044EFFC4" w14:textId="77777777" w:rsidR="00611D75" w:rsidRDefault="00611D75" w:rsidP="00C360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BDBD" w14:textId="6892B380" w:rsidR="00611D75" w:rsidRPr="0075564D" w:rsidRDefault="00611D75" w:rsidP="00790801">
    <w:pPr>
      <w:pStyle w:val="Footer"/>
      <w:ind w:right="360"/>
      <w:rPr>
        <w:rFonts w:asciiTheme="minorHAnsi" w:hAnsiTheme="minorHAnsi"/>
        <w:b/>
      </w:rPr>
    </w:pPr>
    <w:r w:rsidRPr="0075564D">
      <w:rPr>
        <w:rFonts w:asciiTheme="minorHAnsi" w:hAnsiTheme="minorHAnsi"/>
        <w:b/>
      </w:rPr>
      <w:t xml:space="preserve">Montachusett Regional Transit Authority and </w:t>
    </w:r>
    <w:r w:rsidR="00B723F6">
      <w:rPr>
        <w:rFonts w:asciiTheme="minorHAnsi" w:hAnsiTheme="minorHAnsi"/>
        <w:b/>
      </w:rPr>
      <w:t>(Legal business name of transportation provider)</w:t>
    </w:r>
  </w:p>
  <w:p w14:paraId="2C90B79B" w14:textId="77777777" w:rsidR="00611D75" w:rsidRPr="0075564D" w:rsidRDefault="00611D75" w:rsidP="00790801">
    <w:pPr>
      <w:pStyle w:val="Footer"/>
      <w:rPr>
        <w:rFonts w:asciiTheme="minorHAnsi" w:hAnsiTheme="minorHAnsi"/>
        <w:b/>
      </w:rPr>
    </w:pPr>
    <w:r w:rsidRPr="0075564D">
      <w:rPr>
        <w:rFonts w:asciiTheme="minorHAnsi" w:hAnsiTheme="minorHAnsi"/>
        <w:b/>
        <w:iCs/>
      </w:rPr>
      <w:t>MART Brokerage Transportation Provider</w:t>
    </w:r>
    <w:r w:rsidRPr="0075564D">
      <w:rPr>
        <w:rFonts w:asciiTheme="minorHAnsi" w:hAnsiTheme="minorHAnsi"/>
        <w:b/>
      </w:rPr>
      <w:t xml:space="preserve"> Contract</w:t>
    </w:r>
  </w:p>
  <w:p w14:paraId="46E074C6" w14:textId="767571C1" w:rsidR="00611D75" w:rsidRPr="0075564D" w:rsidRDefault="00611D75" w:rsidP="00790801">
    <w:pPr>
      <w:pStyle w:val="Footer"/>
      <w:rPr>
        <w:rFonts w:asciiTheme="minorHAnsi" w:hAnsiTheme="minorHAnsi"/>
        <w:b/>
        <w:iCs/>
      </w:rPr>
    </w:pPr>
    <w:r w:rsidRPr="0075564D">
      <w:rPr>
        <w:rFonts w:asciiTheme="minorHAnsi" w:hAnsiTheme="minorHAnsi"/>
        <w:b/>
        <w:iCs/>
      </w:rPr>
      <w:t>Effective</w:t>
    </w:r>
    <w:r>
      <w:rPr>
        <w:rFonts w:asciiTheme="minorHAnsi" w:hAnsiTheme="minorHAnsi"/>
        <w:b/>
        <w:iCs/>
      </w:rPr>
      <w:t xml:space="preserve"> </w:t>
    </w:r>
    <w:r w:rsidR="00B723F6">
      <w:rPr>
        <w:rFonts w:asciiTheme="minorHAnsi" w:hAnsiTheme="minorHAnsi"/>
        <w:b/>
        <w:iCs/>
      </w:rPr>
      <w:t>July</w:t>
    </w:r>
    <w:r>
      <w:rPr>
        <w:rFonts w:asciiTheme="minorHAnsi" w:hAnsiTheme="minorHAnsi"/>
        <w:b/>
        <w:iCs/>
      </w:rPr>
      <w:t xml:space="preserve"> 1, 202</w:t>
    </w:r>
    <w:r w:rsidR="00D076B7">
      <w:rPr>
        <w:rFonts w:asciiTheme="minorHAnsi" w:hAnsiTheme="minorHAnsi"/>
        <w:b/>
        <w:iCs/>
      </w:rPr>
      <w:t>3</w:t>
    </w:r>
    <w:r w:rsidRPr="0075564D">
      <w:rPr>
        <w:rFonts w:asciiTheme="minorHAnsi" w:hAnsiTheme="minorHAnsi"/>
        <w:b/>
        <w:iCs/>
      </w:rPr>
      <w:t xml:space="preserve"> </w:t>
    </w:r>
  </w:p>
  <w:p w14:paraId="2BECA400" w14:textId="7A02A8D9" w:rsidR="00611D75" w:rsidRPr="00790801" w:rsidRDefault="00611D75" w:rsidP="005141A3">
    <w:pPr>
      <w:pStyle w:val="Footer"/>
      <w:tabs>
        <w:tab w:val="left" w:pos="4155"/>
        <w:tab w:val="center" w:pos="5080"/>
      </w:tabs>
    </w:pPr>
    <w:r>
      <w:rPr>
        <w:b/>
        <w:iCs/>
      </w:rPr>
      <w:tab/>
    </w:r>
    <w:r>
      <w:rPr>
        <w:b/>
        <w:iCs/>
      </w:rPr>
      <w:tab/>
    </w:r>
    <w:r>
      <w:rPr>
        <w:b/>
        <w:iCs/>
      </w:rPr>
      <w:tab/>
      <w:t xml:space="preserve">Page </w:t>
    </w:r>
    <w:r>
      <w:rPr>
        <w:b/>
        <w:iCs/>
      </w:rPr>
      <w:fldChar w:fldCharType="begin"/>
    </w:r>
    <w:r>
      <w:rPr>
        <w:b/>
        <w:iCs/>
      </w:rPr>
      <w:instrText xml:space="preserve"> PAGE   \* MERGEFORMAT </w:instrText>
    </w:r>
    <w:r>
      <w:rPr>
        <w:b/>
        <w:iCs/>
      </w:rPr>
      <w:fldChar w:fldCharType="separate"/>
    </w:r>
    <w:r w:rsidR="007A7D9C">
      <w:rPr>
        <w:b/>
        <w:iCs/>
        <w:noProof/>
      </w:rPr>
      <w:t>14</w:t>
    </w:r>
    <w:r>
      <w:rPr>
        <w:b/>
        <w:iCs/>
      </w:rPr>
      <w:fldChar w:fldCharType="end"/>
    </w:r>
    <w:r>
      <w:rPr>
        <w:b/>
        <w:iCs/>
      </w:rPr>
      <w:t xml:space="preserve"> </w:t>
    </w:r>
    <w:r>
      <w:rPr>
        <w:b/>
        <w:iCs/>
        <w:noProof/>
      </w:rPr>
      <w:t xml:space="preserve">of </w:t>
    </w:r>
    <w:r>
      <w:rPr>
        <w:b/>
        <w:iCs/>
        <w:noProof/>
      </w:rPr>
      <w:fldChar w:fldCharType="begin"/>
    </w:r>
    <w:r>
      <w:rPr>
        <w:b/>
        <w:iCs/>
        <w:noProof/>
      </w:rPr>
      <w:instrText xml:space="preserve"> NUMPAGES   \* MERGEFORMAT </w:instrText>
    </w:r>
    <w:r>
      <w:rPr>
        <w:b/>
        <w:iCs/>
        <w:noProof/>
      </w:rPr>
      <w:fldChar w:fldCharType="separate"/>
    </w:r>
    <w:r w:rsidR="007A7D9C">
      <w:rPr>
        <w:b/>
        <w:iCs/>
        <w:noProof/>
      </w:rPr>
      <w:t>79</w:t>
    </w:r>
    <w:r>
      <w:rPr>
        <w:b/>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90A0" w14:textId="5FEE043B" w:rsidR="000B20FF" w:rsidRPr="0075564D" w:rsidRDefault="000B20FF" w:rsidP="000B20FF">
    <w:pPr>
      <w:pStyle w:val="Footer"/>
      <w:ind w:right="360"/>
      <w:rPr>
        <w:rFonts w:asciiTheme="minorHAnsi" w:hAnsiTheme="minorHAnsi"/>
        <w:b/>
      </w:rPr>
    </w:pPr>
    <w:r w:rsidRPr="0075564D">
      <w:rPr>
        <w:rFonts w:asciiTheme="minorHAnsi" w:hAnsiTheme="minorHAnsi"/>
        <w:b/>
      </w:rPr>
      <w:t xml:space="preserve">Montachusett Regional Transit Authority and </w:t>
    </w:r>
    <w:r w:rsidR="00D64E8A">
      <w:rPr>
        <w:rFonts w:asciiTheme="minorHAnsi" w:hAnsiTheme="minorHAnsi"/>
        <w:b/>
      </w:rPr>
      <w:t>(Legal business name of transportation provider)</w:t>
    </w:r>
  </w:p>
  <w:p w14:paraId="15283161" w14:textId="77777777" w:rsidR="000B20FF" w:rsidRPr="0075564D" w:rsidRDefault="000B20FF" w:rsidP="000B20FF">
    <w:pPr>
      <w:pStyle w:val="Footer"/>
      <w:rPr>
        <w:rFonts w:asciiTheme="minorHAnsi" w:hAnsiTheme="minorHAnsi"/>
        <w:b/>
      </w:rPr>
    </w:pPr>
    <w:r w:rsidRPr="0075564D">
      <w:rPr>
        <w:rFonts w:asciiTheme="minorHAnsi" w:hAnsiTheme="minorHAnsi"/>
        <w:b/>
        <w:iCs/>
      </w:rPr>
      <w:t>MART Brokerage Transportation Provider</w:t>
    </w:r>
    <w:r w:rsidRPr="0075564D">
      <w:rPr>
        <w:rFonts w:asciiTheme="minorHAnsi" w:hAnsiTheme="minorHAnsi"/>
        <w:b/>
      </w:rPr>
      <w:t xml:space="preserve"> Contract</w:t>
    </w:r>
  </w:p>
  <w:p w14:paraId="41FB1567" w14:textId="70041808" w:rsidR="000B20FF" w:rsidRPr="0075564D" w:rsidRDefault="000B20FF" w:rsidP="000B20FF">
    <w:pPr>
      <w:pStyle w:val="Footer"/>
      <w:rPr>
        <w:rFonts w:asciiTheme="minorHAnsi" w:hAnsiTheme="minorHAnsi"/>
        <w:b/>
        <w:iCs/>
      </w:rPr>
    </w:pPr>
    <w:r w:rsidRPr="0075564D">
      <w:rPr>
        <w:rFonts w:asciiTheme="minorHAnsi" w:hAnsiTheme="minorHAnsi"/>
        <w:b/>
        <w:iCs/>
      </w:rPr>
      <w:t>Effective</w:t>
    </w:r>
    <w:r>
      <w:rPr>
        <w:rFonts w:asciiTheme="minorHAnsi" w:hAnsiTheme="minorHAnsi"/>
        <w:b/>
        <w:iCs/>
      </w:rPr>
      <w:t xml:space="preserve"> </w:t>
    </w:r>
    <w:r w:rsidR="00D64E8A">
      <w:rPr>
        <w:rFonts w:asciiTheme="minorHAnsi" w:hAnsiTheme="minorHAnsi"/>
        <w:b/>
        <w:iCs/>
      </w:rPr>
      <w:t>J</w:t>
    </w:r>
    <w:r w:rsidR="00F81AA5">
      <w:rPr>
        <w:rFonts w:asciiTheme="minorHAnsi" w:hAnsiTheme="minorHAnsi"/>
        <w:b/>
        <w:iCs/>
      </w:rPr>
      <w:t>anuary</w:t>
    </w:r>
    <w:r>
      <w:rPr>
        <w:rFonts w:asciiTheme="minorHAnsi" w:hAnsiTheme="minorHAnsi"/>
        <w:b/>
        <w:iCs/>
      </w:rPr>
      <w:t xml:space="preserve"> 1, 202</w:t>
    </w:r>
    <w:r w:rsidR="00F81AA5">
      <w:rPr>
        <w:rFonts w:asciiTheme="minorHAnsi" w:hAnsiTheme="minorHAnsi"/>
        <w:b/>
        <w:iCs/>
      </w:rPr>
      <w:t>3</w:t>
    </w:r>
    <w:r w:rsidRPr="0075564D">
      <w:rPr>
        <w:rFonts w:asciiTheme="minorHAnsi" w:hAnsiTheme="minorHAnsi"/>
        <w:b/>
        <w:iCs/>
      </w:rPr>
      <w:t xml:space="preserve"> </w:t>
    </w:r>
  </w:p>
  <w:p w14:paraId="219EF716" w14:textId="77777777" w:rsidR="000B20FF" w:rsidRDefault="000B2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23156444"/>
      <w:docPartObj>
        <w:docPartGallery w:val="Page Numbers (Bottom of Page)"/>
        <w:docPartUnique/>
      </w:docPartObj>
    </w:sdtPr>
    <w:sdtEndPr/>
    <w:sdtContent>
      <w:sdt>
        <w:sdtPr>
          <w:rPr>
            <w:b/>
          </w:rPr>
          <w:id w:val="1354219899"/>
          <w:docPartObj>
            <w:docPartGallery w:val="Page Numbers (Top of Page)"/>
            <w:docPartUnique/>
          </w:docPartObj>
        </w:sdtPr>
        <w:sdtEndPr/>
        <w:sdtContent>
          <w:p w14:paraId="63C96FF7" w14:textId="33CD3513" w:rsidR="00611D75" w:rsidRPr="002237BD" w:rsidRDefault="00611D75">
            <w:pPr>
              <w:pStyle w:val="Footer"/>
              <w:jc w:val="right"/>
              <w:rPr>
                <w:b/>
                <w:bCs/>
                <w:sz w:val="24"/>
                <w:szCs w:val="24"/>
              </w:rPr>
            </w:pPr>
            <w:r w:rsidRPr="002237BD">
              <w:rPr>
                <w:b/>
              </w:rPr>
              <w:t xml:space="preserve">Page </w:t>
            </w:r>
            <w:r w:rsidRPr="002237BD">
              <w:rPr>
                <w:b/>
                <w:bCs/>
                <w:sz w:val="24"/>
                <w:szCs w:val="24"/>
              </w:rPr>
              <w:fldChar w:fldCharType="begin"/>
            </w:r>
            <w:r w:rsidRPr="002237BD">
              <w:rPr>
                <w:b/>
                <w:bCs/>
              </w:rPr>
              <w:instrText xml:space="preserve"> PAGE </w:instrText>
            </w:r>
            <w:r w:rsidRPr="002237BD">
              <w:rPr>
                <w:b/>
                <w:bCs/>
                <w:sz w:val="24"/>
                <w:szCs w:val="24"/>
              </w:rPr>
              <w:fldChar w:fldCharType="separate"/>
            </w:r>
            <w:r w:rsidR="007A7D9C">
              <w:rPr>
                <w:b/>
                <w:bCs/>
                <w:noProof/>
              </w:rPr>
              <w:t>93</w:t>
            </w:r>
            <w:r w:rsidRPr="002237BD">
              <w:rPr>
                <w:b/>
                <w:bCs/>
                <w:sz w:val="24"/>
                <w:szCs w:val="24"/>
              </w:rPr>
              <w:fldChar w:fldCharType="end"/>
            </w:r>
            <w:r w:rsidRPr="002237BD">
              <w:rPr>
                <w:b/>
              </w:rPr>
              <w:t xml:space="preserve"> of </w:t>
            </w:r>
            <w:r w:rsidRPr="002237BD">
              <w:rPr>
                <w:b/>
                <w:bCs/>
                <w:sz w:val="24"/>
                <w:szCs w:val="24"/>
              </w:rPr>
              <w:fldChar w:fldCharType="begin"/>
            </w:r>
            <w:r w:rsidRPr="002237BD">
              <w:rPr>
                <w:b/>
                <w:bCs/>
              </w:rPr>
              <w:instrText xml:space="preserve"> NUMPAGES  </w:instrText>
            </w:r>
            <w:r w:rsidRPr="002237BD">
              <w:rPr>
                <w:b/>
                <w:bCs/>
                <w:sz w:val="24"/>
                <w:szCs w:val="24"/>
              </w:rPr>
              <w:fldChar w:fldCharType="separate"/>
            </w:r>
            <w:r w:rsidR="007A7D9C">
              <w:rPr>
                <w:b/>
                <w:bCs/>
                <w:noProof/>
              </w:rPr>
              <w:t>94</w:t>
            </w:r>
            <w:r w:rsidRPr="002237BD">
              <w:rPr>
                <w:b/>
                <w:bCs/>
                <w:sz w:val="24"/>
                <w:szCs w:val="24"/>
              </w:rPr>
              <w:fldChar w:fldCharType="end"/>
            </w:r>
          </w:p>
          <w:p w14:paraId="41D954D6" w14:textId="73D3557E" w:rsidR="00611D75" w:rsidRDefault="00611D75" w:rsidP="00633726">
            <w:pPr>
              <w:pStyle w:val="Footer"/>
              <w:rPr>
                <w:b/>
                <w:bCs/>
              </w:rPr>
            </w:pPr>
            <w:r w:rsidRPr="002237BD">
              <w:rPr>
                <w:b/>
                <w:bCs/>
              </w:rPr>
              <w:t xml:space="preserve">Montachusett Regional Transit Authority and </w:t>
            </w:r>
            <w:r w:rsidR="008854C7" w:rsidRPr="004A6C80">
              <w:rPr>
                <w:rFonts w:asciiTheme="minorHAnsi" w:hAnsiTheme="minorHAnsi"/>
                <w:b/>
              </w:rPr>
              <w:t>(Legal Business Name of Transportation Provider</w:t>
            </w:r>
            <w:r w:rsidR="008854C7">
              <w:rPr>
                <w:rFonts w:asciiTheme="minorHAnsi" w:hAnsiTheme="minorHAnsi"/>
                <w:b/>
              </w:rPr>
              <w:t>)</w:t>
            </w:r>
          </w:p>
          <w:p w14:paraId="4998641E" w14:textId="77777777" w:rsidR="00611D75" w:rsidRPr="002237BD" w:rsidRDefault="00611D75" w:rsidP="00633726">
            <w:pPr>
              <w:pStyle w:val="Footer"/>
              <w:rPr>
                <w:b/>
                <w:bCs/>
              </w:rPr>
            </w:pPr>
            <w:r w:rsidRPr="002237BD">
              <w:rPr>
                <w:b/>
                <w:bCs/>
              </w:rPr>
              <w:t>MART Brokerage Transportation Provider Contract</w:t>
            </w:r>
          </w:p>
          <w:p w14:paraId="7645AC96" w14:textId="45A22CB8" w:rsidR="00611D75" w:rsidRPr="007043CD" w:rsidRDefault="00611D75" w:rsidP="00633726">
            <w:pPr>
              <w:pStyle w:val="Footer"/>
              <w:rPr>
                <w:b/>
                <w:bCs/>
              </w:rPr>
            </w:pPr>
            <w:r>
              <w:rPr>
                <w:b/>
                <w:bCs/>
              </w:rPr>
              <w:t>Effective July 1, 202</w:t>
            </w:r>
            <w:r w:rsidR="00D076B7">
              <w:rPr>
                <w:b/>
                <w:bCs/>
              </w:rPr>
              <w:t>3</w:t>
            </w:r>
          </w:p>
        </w:sdtContent>
      </w:sdt>
    </w:sdtContent>
  </w:sdt>
  <w:p w14:paraId="69FAE097" w14:textId="77777777" w:rsidR="00611D75" w:rsidRPr="002237BD" w:rsidRDefault="00611D75">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262A" w14:textId="77777777" w:rsidR="00611D75" w:rsidRDefault="00611D75" w:rsidP="00536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14:paraId="3901F665" w14:textId="77777777" w:rsidR="00611D75" w:rsidRDefault="00611D75" w:rsidP="0053660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13B1" w14:textId="77777777" w:rsidR="00611D75" w:rsidRPr="009760C2" w:rsidRDefault="00611D75" w:rsidP="00125B23">
    <w:pPr>
      <w:pStyle w:val="Footer"/>
      <w:ind w:right="360"/>
      <w:rPr>
        <w:b/>
      </w:rPr>
    </w:pPr>
    <w:r w:rsidRPr="009760C2">
      <w:rPr>
        <w:b/>
      </w:rPr>
      <w:t>Montachusett Regional Transit Authority</w:t>
    </w:r>
    <w:r>
      <w:rPr>
        <w:b/>
      </w:rPr>
      <w:t xml:space="preserve"> and </w:t>
    </w:r>
    <w:proofErr w:type="spellStart"/>
    <w:r>
      <w:rPr>
        <w:b/>
      </w:rPr>
      <w:t>xxxxxxxxxxxxxx</w:t>
    </w:r>
    <w:proofErr w:type="spellEnd"/>
  </w:p>
  <w:p w14:paraId="13DB4C03" w14:textId="77777777" w:rsidR="00611D75" w:rsidRPr="00B43C8F" w:rsidRDefault="00611D75" w:rsidP="00125B23">
    <w:pPr>
      <w:pStyle w:val="Footer"/>
      <w:rPr>
        <w:b/>
      </w:rPr>
    </w:pPr>
    <w:r w:rsidRPr="00B43C8F">
      <w:rPr>
        <w:b/>
        <w:iCs/>
      </w:rPr>
      <w:t>MART  Brokerage Transportation Provider</w:t>
    </w:r>
    <w:r w:rsidRPr="00B43C8F">
      <w:rPr>
        <w:b/>
      </w:rPr>
      <w:t xml:space="preserve"> Contract</w:t>
    </w:r>
  </w:p>
  <w:p w14:paraId="5EFFD958" w14:textId="77777777" w:rsidR="00611D75" w:rsidRPr="008173DE" w:rsidRDefault="00611D75" w:rsidP="00125B23">
    <w:pPr>
      <w:pStyle w:val="Footer"/>
      <w:rPr>
        <w:b/>
        <w:iCs/>
        <w:color w:val="FF0000"/>
      </w:rPr>
    </w:pPr>
    <w:r w:rsidRPr="008173DE">
      <w:rPr>
        <w:b/>
        <w:iCs/>
        <w:color w:val="FF0000"/>
      </w:rPr>
      <w:t>Effective July 1, 2015</w:t>
    </w:r>
  </w:p>
  <w:p w14:paraId="1841DF09" w14:textId="77777777" w:rsidR="00611D75" w:rsidRDefault="00611D75" w:rsidP="00125B23">
    <w:pPr>
      <w:jc w:val="center"/>
    </w:pPr>
    <w:r>
      <w:t xml:space="preserve">Page </w:t>
    </w:r>
    <w:r>
      <w:fldChar w:fldCharType="begin"/>
    </w:r>
    <w:r>
      <w:instrText xml:space="preserve"> PAGE </w:instrText>
    </w:r>
    <w:r>
      <w:fldChar w:fldCharType="separate"/>
    </w:r>
    <w:r>
      <w:rPr>
        <w:noProof/>
      </w:rPr>
      <w:t>89</w:t>
    </w:r>
    <w:r>
      <w:fldChar w:fldCharType="end"/>
    </w:r>
    <w:r>
      <w:t xml:space="preserve"> of </w:t>
    </w:r>
    <w:r>
      <w:rPr>
        <w:noProof/>
      </w:rPr>
      <w:fldChar w:fldCharType="begin"/>
    </w:r>
    <w:r>
      <w:rPr>
        <w:noProof/>
      </w:rPr>
      <w:instrText xml:space="preserve"> NUMPAGES  </w:instrText>
    </w:r>
    <w:r>
      <w:rPr>
        <w:noProof/>
      </w:rPr>
      <w:fldChar w:fldCharType="separate"/>
    </w:r>
    <w:r w:rsidR="007A39DC">
      <w:rPr>
        <w:noProof/>
      </w:rPr>
      <w:t>94</w:t>
    </w:r>
    <w:r>
      <w:rPr>
        <w:noProof/>
      </w:rPr>
      <w:fldChar w:fldCharType="end"/>
    </w:r>
  </w:p>
  <w:p w14:paraId="32161C7C" w14:textId="77777777" w:rsidR="00611D75" w:rsidRPr="00125B23" w:rsidRDefault="00611D75" w:rsidP="002B3919">
    <w:pPr>
      <w:pStyle w:val="Footer"/>
      <w:tabs>
        <w:tab w:val="left" w:pos="280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44B2" w14:textId="77777777" w:rsidR="00611D75" w:rsidRDefault="00611D75">
      <w:r>
        <w:separator/>
      </w:r>
    </w:p>
  </w:footnote>
  <w:footnote w:type="continuationSeparator" w:id="0">
    <w:p w14:paraId="306798D0" w14:textId="77777777" w:rsidR="00611D75" w:rsidRDefault="0061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38E3" w14:textId="4E56E5F6" w:rsidR="006B3572" w:rsidRDefault="00C405F1" w:rsidP="00C405F1">
    <w:pPr>
      <w:pStyle w:val="Header"/>
      <w:jc w:val="center"/>
    </w:pPr>
    <w:r>
      <w:rPr>
        <w:noProof/>
      </w:rPr>
      <w:drawing>
        <wp:anchor distT="0" distB="0" distL="114300" distR="114300" simplePos="0" relativeHeight="251673600" behindDoc="0" locked="0" layoutInCell="1" allowOverlap="1" wp14:anchorId="76C0E428" wp14:editId="7B7B174E">
          <wp:simplePos x="0" y="0"/>
          <wp:positionH relativeFrom="column">
            <wp:posOffset>2788920</wp:posOffset>
          </wp:positionH>
          <wp:positionV relativeFrom="paragraph">
            <wp:posOffset>203200</wp:posOffset>
          </wp:positionV>
          <wp:extent cx="809625" cy="773430"/>
          <wp:effectExtent l="0" t="0" r="9525" b="762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A06" w:rsidRPr="00A46A06">
      <w:rPr>
        <w:rFonts w:asciiTheme="minorHAnsi" w:hAnsiTheme="minorHAnsi"/>
        <w:noProof/>
        <w:sz w:val="24"/>
        <w:szCs w:val="24"/>
      </w:rPr>
      <mc:AlternateContent>
        <mc:Choice Requires="wps">
          <w:drawing>
            <wp:anchor distT="45720" distB="45720" distL="114300" distR="114300" simplePos="0" relativeHeight="251671552" behindDoc="0" locked="0" layoutInCell="1" allowOverlap="1" wp14:anchorId="477716CA" wp14:editId="0951D6DB">
              <wp:simplePos x="0" y="0"/>
              <wp:positionH relativeFrom="column">
                <wp:posOffset>4951095</wp:posOffset>
              </wp:positionH>
              <wp:positionV relativeFrom="paragraph">
                <wp:posOffset>203835</wp:posOffset>
              </wp:positionV>
              <wp:extent cx="2114550" cy="7677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7715"/>
                      </a:xfrm>
                      <a:prstGeom prst="rect">
                        <a:avLst/>
                      </a:prstGeom>
                      <a:solidFill>
                        <a:srgbClr val="FFFFFF"/>
                      </a:solidFill>
                      <a:ln w="73025">
                        <a:noFill/>
                        <a:miter lim="800000"/>
                        <a:headEnd/>
                        <a:tailEnd/>
                      </a:ln>
                    </wps:spPr>
                    <wps:txbx>
                      <w:txbxContent>
                        <w:p w14:paraId="5846C9E4" w14:textId="77777777" w:rsidR="00A46A06" w:rsidRPr="00FF1662" w:rsidRDefault="00A46A06" w:rsidP="00A46A06">
                          <w:pPr>
                            <w:rPr>
                              <w:rFonts w:ascii="Brandon Grotesque Regular" w:hAnsi="Brandon Grotesque Regular"/>
                              <w:b/>
                              <w:color w:val="1F4E79" w:themeColor="accent1" w:themeShade="80"/>
                            </w:rPr>
                          </w:pPr>
                          <w:r w:rsidRPr="00FF1662">
                            <w:rPr>
                              <w:rFonts w:ascii="Brandon Grotesque Regular" w:hAnsi="Brandon Grotesque Regular"/>
                              <w:b/>
                              <w:color w:val="1F4E79" w:themeColor="accent1" w:themeShade="80"/>
                            </w:rPr>
                            <w:t>Bruno J Fisher, Administrator</w:t>
                          </w:r>
                        </w:p>
                        <w:p w14:paraId="2EBC1E59" w14:textId="77777777" w:rsidR="00A46A06" w:rsidRPr="00FF1662" w:rsidRDefault="00A46A06" w:rsidP="00A46A06">
                          <w:pPr>
                            <w:rPr>
                              <w:rFonts w:ascii="Brandon Grotesque Regular" w:hAnsi="Brandon Grotesque Regular" w:cstheme="minorHAnsi"/>
                              <w:color w:val="1F4E79" w:themeColor="accent1" w:themeShade="80"/>
                            </w:rPr>
                          </w:pPr>
                          <w:r w:rsidRPr="00FF1662">
                            <w:rPr>
                              <w:rFonts w:ascii="Brandon Grotesque Regular" w:hAnsi="Brandon Grotesque Regular" w:cstheme="minorHAnsi"/>
                              <w:i/>
                              <w:iCs/>
                              <w:color w:val="1F4E79" w:themeColor="accent1" w:themeShade="80"/>
                            </w:rPr>
                            <w:t>Headquarters:</w:t>
                          </w:r>
                          <w:r w:rsidRPr="00FF1662">
                            <w:rPr>
                              <w:rFonts w:ascii="Brandon Grotesque Regular" w:hAnsi="Brandon Grotesque Regular" w:cstheme="minorHAnsi"/>
                              <w:color w:val="1F4E79" w:themeColor="accent1" w:themeShade="80"/>
                            </w:rPr>
                            <w:t>1427R Water Street, Fitchburg, MA  01420</w:t>
                          </w:r>
                        </w:p>
                        <w:p w14:paraId="01E5131A" w14:textId="77777777" w:rsidR="00A46A06" w:rsidRPr="00FF1662" w:rsidRDefault="00A46A06" w:rsidP="00A46A06">
                          <w:pPr>
                            <w:rPr>
                              <w:rFonts w:ascii="Brandon Grotesque Regular" w:hAnsi="Brandon Grotesque Regular" w:cstheme="minorHAnsi"/>
                              <w:color w:val="1F4E79" w:themeColor="accent1" w:themeShade="80"/>
                            </w:rPr>
                          </w:pPr>
                          <w:r w:rsidRPr="00FF1662">
                            <w:rPr>
                              <w:rFonts w:ascii="Brandon Grotesque Regular" w:hAnsi="Brandon Grotesque Regular" w:cstheme="minorHAnsi"/>
                              <w:color w:val="1F4E79" w:themeColor="accent1" w:themeShade="80"/>
                            </w:rPr>
                            <w:t xml:space="preserve">(978) 345-7711 or 1-800-922-5636 </w:t>
                          </w:r>
                        </w:p>
                        <w:p w14:paraId="4C1A8CF5" w14:textId="77777777" w:rsidR="00A46A06" w:rsidRPr="00FF1662" w:rsidRDefault="00A46A06" w:rsidP="00A46A06">
                          <w:pPr>
                            <w:rPr>
                              <w:rFonts w:ascii="Brandon Grotesque Regular" w:hAnsi="Brandon Grotesque Regular" w:cstheme="minorHAnsi"/>
                              <w:color w:val="1F4E79"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716CA" id="_x0000_t202" coordsize="21600,21600" o:spt="202" path="m,l,21600r21600,l21600,xe">
              <v:stroke joinstyle="miter"/>
              <v:path gradientshapeok="t" o:connecttype="rect"/>
            </v:shapetype>
            <v:shape id="Text Box 2" o:spid="_x0000_s1026" type="#_x0000_t202" style="position:absolute;left:0;text-align:left;margin-left:389.85pt;margin-top:16.05pt;width:166.5pt;height:60.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" stroked="f" strokeweight="5.75pt">
              <v:textbox>
                <w:txbxContent>
                  <w:p w14:paraId="5846C9E4" w14:textId="77777777" w:rsidR="00A46A06" w:rsidRPr="00FF1662" w:rsidRDefault="00A46A06" w:rsidP="00A46A06">
                    <w:pPr>
                      <w:rPr>
                        <w:rFonts w:ascii="Brandon Grotesque Regular" w:hAnsi="Brandon Grotesque Regular"/>
                        <w:b/>
                        <w:color w:val="1F4E79" w:themeColor="accent1" w:themeShade="80"/>
                      </w:rPr>
                    </w:pPr>
                    <w:r w:rsidRPr="00FF1662">
                      <w:rPr>
                        <w:rFonts w:ascii="Brandon Grotesque Regular" w:hAnsi="Brandon Grotesque Regular"/>
                        <w:b/>
                        <w:color w:val="1F4E79" w:themeColor="accent1" w:themeShade="80"/>
                      </w:rPr>
                      <w:t>Bruno J Fisher, Administrator</w:t>
                    </w:r>
                  </w:p>
                  <w:p w14:paraId="2EBC1E59" w14:textId="77777777" w:rsidR="00A46A06" w:rsidRPr="00FF1662" w:rsidRDefault="00A46A06" w:rsidP="00A46A06">
                    <w:pPr>
                      <w:rPr>
                        <w:rFonts w:ascii="Brandon Grotesque Regular" w:hAnsi="Brandon Grotesque Regular" w:cstheme="minorHAnsi"/>
                        <w:color w:val="1F4E79" w:themeColor="accent1" w:themeShade="80"/>
                      </w:rPr>
                    </w:pPr>
                    <w:r w:rsidRPr="00FF1662">
                      <w:rPr>
                        <w:rFonts w:ascii="Brandon Grotesque Regular" w:hAnsi="Brandon Grotesque Regular" w:cstheme="minorHAnsi"/>
                        <w:i/>
                        <w:iCs/>
                        <w:color w:val="1F4E79" w:themeColor="accent1" w:themeShade="80"/>
                      </w:rPr>
                      <w:t>Headquarters:</w:t>
                    </w:r>
                    <w:r w:rsidRPr="00FF1662">
                      <w:rPr>
                        <w:rFonts w:ascii="Brandon Grotesque Regular" w:hAnsi="Brandon Grotesque Regular" w:cstheme="minorHAnsi"/>
                        <w:color w:val="1F4E79" w:themeColor="accent1" w:themeShade="80"/>
                      </w:rPr>
                      <w:t>1427R Water Street, Fitchburg, MA  01420</w:t>
                    </w:r>
                  </w:p>
                  <w:p w14:paraId="01E5131A" w14:textId="77777777" w:rsidR="00A46A06" w:rsidRPr="00FF1662" w:rsidRDefault="00A46A06" w:rsidP="00A46A06">
                    <w:pPr>
                      <w:rPr>
                        <w:rFonts w:ascii="Brandon Grotesque Regular" w:hAnsi="Brandon Grotesque Regular" w:cstheme="minorHAnsi"/>
                        <w:color w:val="1F4E79" w:themeColor="accent1" w:themeShade="80"/>
                      </w:rPr>
                    </w:pPr>
                    <w:r w:rsidRPr="00FF1662">
                      <w:rPr>
                        <w:rFonts w:ascii="Brandon Grotesque Regular" w:hAnsi="Brandon Grotesque Regular" w:cstheme="minorHAnsi"/>
                        <w:color w:val="1F4E79" w:themeColor="accent1" w:themeShade="80"/>
                      </w:rPr>
                      <w:t xml:space="preserve">(978) 345-7711 or 1-800-922-5636 </w:t>
                    </w:r>
                  </w:p>
                  <w:p w14:paraId="4C1A8CF5" w14:textId="77777777" w:rsidR="00A46A06" w:rsidRPr="00FF1662" w:rsidRDefault="00A46A06" w:rsidP="00A46A06">
                    <w:pPr>
                      <w:rPr>
                        <w:rFonts w:ascii="Brandon Grotesque Regular" w:hAnsi="Brandon Grotesque Regular" w:cstheme="minorHAnsi"/>
                        <w:color w:val="1F4E79" w:themeColor="accent1" w:themeShade="80"/>
                      </w:rPr>
                    </w:pPr>
                  </w:p>
                </w:txbxContent>
              </v:textbox>
              <w10:wrap type="square"/>
            </v:shape>
          </w:pict>
        </mc:Fallback>
      </mc:AlternateContent>
    </w:r>
    <w:r w:rsidR="00A46A06">
      <w:rPr>
        <w:noProof/>
      </w:rPr>
      <mc:AlternateContent>
        <mc:Choice Requires="wps">
          <w:drawing>
            <wp:anchor distT="45720" distB="45720" distL="114300" distR="114300" simplePos="0" relativeHeight="251669504" behindDoc="0" locked="0" layoutInCell="1" allowOverlap="1" wp14:anchorId="28B833BF" wp14:editId="4B3B3203">
              <wp:simplePos x="0" y="0"/>
              <wp:positionH relativeFrom="margin">
                <wp:posOffset>5084445</wp:posOffset>
              </wp:positionH>
              <wp:positionV relativeFrom="paragraph">
                <wp:posOffset>171450</wp:posOffset>
              </wp:positionV>
              <wp:extent cx="198120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00100"/>
                      </a:xfrm>
                      <a:prstGeom prst="rect">
                        <a:avLst/>
                      </a:prstGeom>
                      <a:solidFill>
                        <a:srgbClr val="FFFFFF"/>
                      </a:solidFill>
                      <a:ln w="73025">
                        <a:noFill/>
                        <a:miter lim="800000"/>
                        <a:headEnd/>
                        <a:tailEnd/>
                      </a:ln>
                    </wps:spPr>
                    <wps:txbx>
                      <w:txbxContent>
                        <w:p w14:paraId="4ACE5F52" w14:textId="40206A46" w:rsidR="006B3572" w:rsidRPr="00A46A06" w:rsidRDefault="006B3572" w:rsidP="006B3572">
                          <w:pPr>
                            <w:rPr>
                              <w:rFonts w:ascii="Brandon Grotesque Regular" w:hAnsi="Brandon Grotesque Regular"/>
                              <w:b/>
                              <w:color w:val="1F4E79" w:themeColor="accent1" w:themeShade="80"/>
                              <w:sz w:val="22"/>
                              <w:szCs w:val="22"/>
                            </w:rPr>
                          </w:pPr>
                          <w:r w:rsidRPr="000A0A23">
                            <w:rPr>
                              <w:rFonts w:ascii="Brandon Grotesque Regular" w:hAnsi="Brandon Grotesque Regular" w:cstheme="minorHAnsi"/>
                              <w:color w:val="1F4E79" w:themeColor="accent1" w:themeShade="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833BF" id="_x0000_s1027" type="#_x0000_t202" style="position:absolute;left:0;text-align:left;margin-left:400.35pt;margin-top:13.5pt;width:156pt;height:6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" stroked="f" strokeweight="5.75pt">
              <v:textbox>
                <w:txbxContent>
                  <w:p w14:paraId="4ACE5F52" w14:textId="40206A46" w:rsidR="006B3572" w:rsidRPr="00A46A06" w:rsidRDefault="006B3572" w:rsidP="006B3572">
                    <w:pPr>
                      <w:rPr>
                        <w:rFonts w:ascii="Brandon Grotesque Regular" w:hAnsi="Brandon Grotesque Regular"/>
                        <w:b/>
                        <w:color w:val="1F4E79" w:themeColor="accent1" w:themeShade="80"/>
                        <w:sz w:val="22"/>
                        <w:szCs w:val="22"/>
                      </w:rPr>
                    </w:pPr>
                    <w:r w:rsidRPr="000A0A23">
                      <w:rPr>
                        <w:rFonts w:ascii="Brandon Grotesque Regular" w:hAnsi="Brandon Grotesque Regular" w:cstheme="minorHAnsi"/>
                        <w:color w:val="1F4E79" w:themeColor="accent1" w:themeShade="80"/>
                      </w:rPr>
                      <w:t xml:space="preserve"> </w:t>
                    </w:r>
                  </w:p>
                </w:txbxContent>
              </v:textbox>
              <w10:wrap type="square" anchorx="margin"/>
            </v:shape>
          </w:pict>
        </mc:Fallback>
      </mc:AlternateContent>
    </w:r>
    <w:r w:rsidR="00A46A06" w:rsidRPr="00EA66E5">
      <w:rPr>
        <w:noProof/>
      </w:rPr>
      <mc:AlternateContent>
        <mc:Choice Requires="wps">
          <w:drawing>
            <wp:anchor distT="0" distB="0" distL="114300" distR="114300" simplePos="0" relativeHeight="251663360" behindDoc="0" locked="0" layoutInCell="1" allowOverlap="1" wp14:anchorId="1A4532EA" wp14:editId="47C7CF6C">
              <wp:simplePos x="0" y="0"/>
              <wp:positionH relativeFrom="page">
                <wp:posOffset>-38100</wp:posOffset>
              </wp:positionH>
              <wp:positionV relativeFrom="paragraph">
                <wp:posOffset>85725</wp:posOffset>
              </wp:positionV>
              <wp:extent cx="7813675" cy="45085"/>
              <wp:effectExtent l="0" t="0" r="15875" b="12065"/>
              <wp:wrapNone/>
              <wp:docPr id="6" name="Rectangle 6"/>
              <wp:cNvGraphicFramePr/>
              <a:graphic xmlns:a="http://schemas.openxmlformats.org/drawingml/2006/main">
                <a:graphicData uri="http://schemas.microsoft.com/office/word/2010/wordprocessingShape">
                  <wps:wsp>
                    <wps:cNvSpPr/>
                    <wps:spPr>
                      <a:xfrm>
                        <a:off x="0" y="0"/>
                        <a:ext cx="7813675" cy="45085"/>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D974BA" id="Rectangle 6" o:spid="_x0000_s1026" style="position:absolute;margin-left:-3pt;margin-top:6.75pt;width:615.25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" fillcolor="#1f5897" strokecolor="#0052a4" strokeweight="1pt">
              <w10:wrap anchorx="page"/>
            </v:rect>
          </w:pict>
        </mc:Fallback>
      </mc:AlternateContent>
    </w:r>
    <w:r w:rsidR="006B3572" w:rsidRPr="00EA66E5">
      <w:rPr>
        <w:noProof/>
      </w:rPr>
      <mc:AlternateContent>
        <mc:Choice Requires="wps">
          <w:drawing>
            <wp:anchor distT="0" distB="0" distL="114300" distR="114300" simplePos="0" relativeHeight="251659264" behindDoc="1" locked="0" layoutInCell="1" allowOverlap="1" wp14:anchorId="154EEF59" wp14:editId="4F2D10A1">
              <wp:simplePos x="0" y="0"/>
              <wp:positionH relativeFrom="column">
                <wp:posOffset>-678180</wp:posOffset>
              </wp:positionH>
              <wp:positionV relativeFrom="paragraph">
                <wp:posOffset>19050</wp:posOffset>
              </wp:positionV>
              <wp:extent cx="7813675" cy="114300"/>
              <wp:effectExtent l="0" t="0" r="15875" b="19050"/>
              <wp:wrapTight wrapText="bothSides">
                <wp:wrapPolygon edited="1">
                  <wp:start x="0" y="0"/>
                  <wp:lineTo x="21567" y="2299"/>
                  <wp:lineTo x="21591" y="21000"/>
                  <wp:lineTo x="21591" y="0"/>
                  <wp:lineTo x="0" y="0"/>
                </wp:wrapPolygon>
              </wp:wrapTight>
              <wp:docPr id="5" name="Rectangle 5"/>
              <wp:cNvGraphicFramePr/>
              <a:graphic xmlns:a="http://schemas.openxmlformats.org/drawingml/2006/main">
                <a:graphicData uri="http://schemas.microsoft.com/office/word/2010/wordprocessingShape">
                  <wps:wsp>
                    <wps:cNvSpPr/>
                    <wps:spPr>
                      <a:xfrm>
                        <a:off x="0" y="0"/>
                        <a:ext cx="7813675" cy="11430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A533F9" id="Rectangle 5" o:spid="_x0000_s1026" style="position:absolute;margin-left:-53.4pt;margin-top:1.5pt;width:615.2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0 0 21567 2299 21591 21000 2159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" fillcolor="#a81e23" strokecolor="#c00000" strokeweight="1pt">
              <w10:wrap type="tight"/>
            </v:rect>
          </w:pict>
        </mc:Fallback>
      </mc:AlternateContent>
    </w:r>
    <w:r w:rsidR="006B3572" w:rsidRPr="00EA66E5">
      <w:rPr>
        <w:noProof/>
      </w:rPr>
      <mc:AlternateContent>
        <mc:Choice Requires="wps">
          <w:drawing>
            <wp:anchor distT="0" distB="0" distL="114300" distR="114300" simplePos="0" relativeHeight="251661312" behindDoc="1" locked="0" layoutInCell="1" allowOverlap="1" wp14:anchorId="317D1CB6" wp14:editId="1A468772">
              <wp:simplePos x="0" y="0"/>
              <wp:positionH relativeFrom="column">
                <wp:posOffset>-678180</wp:posOffset>
              </wp:positionH>
              <wp:positionV relativeFrom="paragraph">
                <wp:posOffset>1068070</wp:posOffset>
              </wp:positionV>
              <wp:extent cx="7813675" cy="80010"/>
              <wp:effectExtent l="0" t="0" r="15875" b="15240"/>
              <wp:wrapTight wrapText="bothSides">
                <wp:wrapPolygon edited="1">
                  <wp:start x="0" y="0"/>
                  <wp:lineTo x="21567" y="2299"/>
                  <wp:lineTo x="21591" y="21000"/>
                  <wp:lineTo x="21591" y="0"/>
                  <wp:lineTo x="0" y="0"/>
                </wp:wrapPolygon>
              </wp:wrapTight>
              <wp:docPr id="1" name="Rectangle 1"/>
              <wp:cNvGraphicFramePr/>
              <a:graphic xmlns:a="http://schemas.openxmlformats.org/drawingml/2006/main">
                <a:graphicData uri="http://schemas.microsoft.com/office/word/2010/wordprocessingShape">
                  <wps:wsp>
                    <wps:cNvSpPr/>
                    <wps:spPr>
                      <a:xfrm>
                        <a:off x="0" y="0"/>
                        <a:ext cx="7813675" cy="8001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DA5BEE" id="Rectangle 1" o:spid="_x0000_s1026" style="position:absolute;margin-left:-53.4pt;margin-top:84.1pt;width:615.2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0 0 21567 2299 21591 21000 2159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" fillcolor="#a81e23" strokecolor="#c00000" strokeweight="1pt">
              <w10:wrap type="tight"/>
            </v:rect>
          </w:pict>
        </mc:Fallback>
      </mc:AlternateContent>
    </w:r>
    <w:r w:rsidR="006B3572" w:rsidRPr="00EA66E5">
      <w:rPr>
        <w:noProof/>
      </w:rPr>
      <mc:AlternateContent>
        <mc:Choice Requires="wps">
          <w:drawing>
            <wp:anchor distT="0" distB="0" distL="114300" distR="114300" simplePos="0" relativeHeight="251665408" behindDoc="0" locked="0" layoutInCell="1" allowOverlap="1" wp14:anchorId="0C15F3EF" wp14:editId="1CD97F87">
              <wp:simplePos x="0" y="0"/>
              <wp:positionH relativeFrom="page">
                <wp:posOffset>-38100</wp:posOffset>
              </wp:positionH>
              <wp:positionV relativeFrom="paragraph">
                <wp:posOffset>1016000</wp:posOffset>
              </wp:positionV>
              <wp:extent cx="7813675" cy="45719"/>
              <wp:effectExtent l="0" t="0" r="15875" b="12065"/>
              <wp:wrapNone/>
              <wp:docPr id="7" name="Rectangle 7"/>
              <wp:cNvGraphicFramePr/>
              <a:graphic xmlns:a="http://schemas.openxmlformats.org/drawingml/2006/main">
                <a:graphicData uri="http://schemas.microsoft.com/office/word/2010/wordprocessingShape">
                  <wps:wsp>
                    <wps:cNvSpPr/>
                    <wps:spPr>
                      <a:xfrm flipV="1">
                        <a:off x="0" y="0"/>
                        <a:ext cx="7813675" cy="45719"/>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DE14FD" id="Rectangle 7" o:spid="_x0000_s1026" style="position:absolute;margin-left:-3pt;margin-top:80pt;width:615.25pt;height:3.6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" fillcolor="#1f5897" strokecolor="#0052a4"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A2E3" w14:textId="77777777" w:rsidR="00611D75" w:rsidRPr="0097020A" w:rsidRDefault="00611D75" w:rsidP="0097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48A81"/>
    <w:multiLevelType w:val="hybridMultilevel"/>
    <w:tmpl w:val="E22F76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BFCB32C"/>
    <w:lvl w:ilvl="0">
      <w:start w:val="1"/>
      <w:numFmt w:val="decimal"/>
      <w:suff w:val="space"/>
      <w:lvlText w:val="Section %1."/>
      <w:lvlJc w:val="left"/>
      <w:pPr>
        <w:ind w:left="0" w:firstLine="0"/>
      </w:pPr>
      <w:rPr>
        <w:b/>
        <w:bCs/>
      </w:rPr>
    </w:lvl>
    <w:lvl w:ilvl="1">
      <w:start w:val="1"/>
      <w:numFmt w:val="decimal"/>
      <w:suff w:val="space"/>
      <w:lvlText w:val="Section %1.%2"/>
      <w:lvlJc w:val="left"/>
      <w:pPr>
        <w:ind w:left="1980" w:hanging="720"/>
      </w:pPr>
    </w:lvl>
    <w:lvl w:ilvl="2">
      <w:start w:val="1"/>
      <w:numFmt w:val="upperLetter"/>
      <w:lvlText w:val="%3."/>
      <w:lvlJc w:val="left"/>
      <w:pPr>
        <w:tabs>
          <w:tab w:val="num" w:pos="720"/>
        </w:tabs>
        <w:ind w:left="720" w:hanging="720"/>
      </w:pPr>
      <w:rPr>
        <w:rFonts w:ascii="Times New Roman" w:eastAsiaTheme="minorHAnsi" w:hAnsi="Times New Roman" w:cs="Times New Roman"/>
      </w:rPr>
    </w:lvl>
    <w:lvl w:ilvl="3">
      <w:start w:val="1"/>
      <w:numFmt w:val="decimal"/>
      <w:lvlText w:val="%4."/>
      <w:lvlJc w:val="left"/>
      <w:pPr>
        <w:tabs>
          <w:tab w:val="num" w:pos="0"/>
        </w:tabs>
        <w:ind w:left="2160" w:hanging="720"/>
      </w:pPr>
    </w:lvl>
    <w:lvl w:ilvl="4">
      <w:start w:val="1"/>
      <w:numFmt w:val="low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9"/>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741E66"/>
    <w:multiLevelType w:val="hybridMultilevel"/>
    <w:tmpl w:val="CAE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7D63DC"/>
    <w:multiLevelType w:val="hybridMultilevel"/>
    <w:tmpl w:val="B748DE6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0C70AA3"/>
    <w:multiLevelType w:val="hybridMultilevel"/>
    <w:tmpl w:val="9684D378"/>
    <w:lvl w:ilvl="0" w:tplc="638A0C60">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07AA8258">
      <w:start w:val="1"/>
      <w:numFmt w:val="decimal"/>
      <w:lvlText w:val="%2."/>
      <w:lvlJc w:val="left"/>
      <w:pPr>
        <w:ind w:left="1532" w:hanging="360"/>
      </w:pPr>
      <w:rPr>
        <w:rFonts w:ascii="Times New Roman" w:eastAsia="Times New Roman" w:hAnsi="Times New Roman" w:cs="Times New Roman" w:hint="default"/>
        <w:w w:val="99"/>
        <w:sz w:val="24"/>
        <w:szCs w:val="24"/>
      </w:rPr>
    </w:lvl>
    <w:lvl w:ilvl="2" w:tplc="03B80762">
      <w:numFmt w:val="bullet"/>
      <w:lvlText w:val="•"/>
      <w:lvlJc w:val="left"/>
      <w:pPr>
        <w:ind w:left="2604" w:hanging="360"/>
      </w:pPr>
      <w:rPr>
        <w:rFonts w:hint="default"/>
      </w:rPr>
    </w:lvl>
    <w:lvl w:ilvl="3" w:tplc="86364CA0">
      <w:numFmt w:val="bullet"/>
      <w:lvlText w:val="•"/>
      <w:lvlJc w:val="left"/>
      <w:pPr>
        <w:ind w:left="3668" w:hanging="360"/>
      </w:pPr>
      <w:rPr>
        <w:rFonts w:hint="default"/>
      </w:rPr>
    </w:lvl>
    <w:lvl w:ilvl="4" w:tplc="F9AC0710">
      <w:numFmt w:val="bullet"/>
      <w:lvlText w:val="•"/>
      <w:lvlJc w:val="left"/>
      <w:pPr>
        <w:ind w:left="4733" w:hanging="360"/>
      </w:pPr>
      <w:rPr>
        <w:rFonts w:hint="default"/>
      </w:rPr>
    </w:lvl>
    <w:lvl w:ilvl="5" w:tplc="6AD8629E">
      <w:numFmt w:val="bullet"/>
      <w:lvlText w:val="•"/>
      <w:lvlJc w:val="left"/>
      <w:pPr>
        <w:ind w:left="5797" w:hanging="360"/>
      </w:pPr>
      <w:rPr>
        <w:rFonts w:hint="default"/>
      </w:rPr>
    </w:lvl>
    <w:lvl w:ilvl="6" w:tplc="C074C31E">
      <w:numFmt w:val="bullet"/>
      <w:lvlText w:val="•"/>
      <w:lvlJc w:val="left"/>
      <w:pPr>
        <w:ind w:left="6862" w:hanging="360"/>
      </w:pPr>
      <w:rPr>
        <w:rFonts w:hint="default"/>
      </w:rPr>
    </w:lvl>
    <w:lvl w:ilvl="7" w:tplc="0CC8D58A">
      <w:numFmt w:val="bullet"/>
      <w:lvlText w:val="•"/>
      <w:lvlJc w:val="left"/>
      <w:pPr>
        <w:ind w:left="7926" w:hanging="360"/>
      </w:pPr>
      <w:rPr>
        <w:rFonts w:hint="default"/>
      </w:rPr>
    </w:lvl>
    <w:lvl w:ilvl="8" w:tplc="C1CC41EC">
      <w:numFmt w:val="bullet"/>
      <w:lvlText w:val="•"/>
      <w:lvlJc w:val="left"/>
      <w:pPr>
        <w:ind w:left="8991" w:hanging="360"/>
      </w:pPr>
      <w:rPr>
        <w:rFonts w:hint="default"/>
      </w:rPr>
    </w:lvl>
  </w:abstractNum>
  <w:abstractNum w:abstractNumId="13" w15:restartNumberingAfterBreak="0">
    <w:nsid w:val="014E4214"/>
    <w:multiLevelType w:val="hybridMultilevel"/>
    <w:tmpl w:val="4C0E488E"/>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DE620B"/>
    <w:multiLevelType w:val="hybridMultilevel"/>
    <w:tmpl w:val="2CA40FCE"/>
    <w:lvl w:ilvl="0" w:tplc="BD0E3582">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3A88F83C">
      <w:start w:val="1"/>
      <w:numFmt w:val="decimal"/>
      <w:lvlText w:val="%2."/>
      <w:lvlJc w:val="left"/>
      <w:pPr>
        <w:ind w:left="1532" w:hanging="360"/>
      </w:pPr>
      <w:rPr>
        <w:rFonts w:ascii="Times New Roman" w:eastAsia="Times New Roman" w:hAnsi="Times New Roman" w:cs="Times New Roman" w:hint="default"/>
        <w:w w:val="99"/>
        <w:sz w:val="24"/>
        <w:szCs w:val="24"/>
      </w:rPr>
    </w:lvl>
    <w:lvl w:ilvl="2" w:tplc="CDC8F17E">
      <w:numFmt w:val="bullet"/>
      <w:lvlText w:val="•"/>
      <w:lvlJc w:val="left"/>
      <w:pPr>
        <w:ind w:left="2604" w:hanging="360"/>
      </w:pPr>
      <w:rPr>
        <w:rFonts w:hint="default"/>
      </w:rPr>
    </w:lvl>
    <w:lvl w:ilvl="3" w:tplc="1A6C12C6">
      <w:numFmt w:val="bullet"/>
      <w:lvlText w:val="•"/>
      <w:lvlJc w:val="left"/>
      <w:pPr>
        <w:ind w:left="3668" w:hanging="360"/>
      </w:pPr>
      <w:rPr>
        <w:rFonts w:hint="default"/>
      </w:rPr>
    </w:lvl>
    <w:lvl w:ilvl="4" w:tplc="84FAFB62">
      <w:numFmt w:val="bullet"/>
      <w:lvlText w:val="•"/>
      <w:lvlJc w:val="left"/>
      <w:pPr>
        <w:ind w:left="4733" w:hanging="360"/>
      </w:pPr>
      <w:rPr>
        <w:rFonts w:hint="default"/>
      </w:rPr>
    </w:lvl>
    <w:lvl w:ilvl="5" w:tplc="8F6EE29A">
      <w:numFmt w:val="bullet"/>
      <w:lvlText w:val="•"/>
      <w:lvlJc w:val="left"/>
      <w:pPr>
        <w:ind w:left="5797" w:hanging="360"/>
      </w:pPr>
      <w:rPr>
        <w:rFonts w:hint="default"/>
      </w:rPr>
    </w:lvl>
    <w:lvl w:ilvl="6" w:tplc="D2BE68F0">
      <w:numFmt w:val="bullet"/>
      <w:lvlText w:val="•"/>
      <w:lvlJc w:val="left"/>
      <w:pPr>
        <w:ind w:left="6862" w:hanging="360"/>
      </w:pPr>
      <w:rPr>
        <w:rFonts w:hint="default"/>
      </w:rPr>
    </w:lvl>
    <w:lvl w:ilvl="7" w:tplc="49548D40">
      <w:numFmt w:val="bullet"/>
      <w:lvlText w:val="•"/>
      <w:lvlJc w:val="left"/>
      <w:pPr>
        <w:ind w:left="7926" w:hanging="360"/>
      </w:pPr>
      <w:rPr>
        <w:rFonts w:hint="default"/>
      </w:rPr>
    </w:lvl>
    <w:lvl w:ilvl="8" w:tplc="48B0FF1C">
      <w:numFmt w:val="bullet"/>
      <w:lvlText w:val="•"/>
      <w:lvlJc w:val="left"/>
      <w:pPr>
        <w:ind w:left="8991" w:hanging="360"/>
      </w:pPr>
      <w:rPr>
        <w:rFonts w:hint="default"/>
      </w:rPr>
    </w:lvl>
  </w:abstractNum>
  <w:abstractNum w:abstractNumId="15" w15:restartNumberingAfterBreak="0">
    <w:nsid w:val="09CF78AE"/>
    <w:multiLevelType w:val="hybridMultilevel"/>
    <w:tmpl w:val="1676158A"/>
    <w:lvl w:ilvl="0" w:tplc="92CE670A">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4BD82E44">
      <w:start w:val="1"/>
      <w:numFmt w:val="decimal"/>
      <w:lvlText w:val="%2."/>
      <w:lvlJc w:val="left"/>
      <w:pPr>
        <w:ind w:left="1532" w:hanging="360"/>
      </w:pPr>
      <w:rPr>
        <w:rFonts w:ascii="Times New Roman" w:eastAsia="Times New Roman" w:hAnsi="Times New Roman" w:cs="Times New Roman" w:hint="default"/>
        <w:w w:val="99"/>
        <w:sz w:val="24"/>
        <w:szCs w:val="24"/>
      </w:rPr>
    </w:lvl>
    <w:lvl w:ilvl="2" w:tplc="624424E8">
      <w:numFmt w:val="bullet"/>
      <w:lvlText w:val="•"/>
      <w:lvlJc w:val="left"/>
      <w:pPr>
        <w:ind w:left="2604" w:hanging="360"/>
      </w:pPr>
      <w:rPr>
        <w:rFonts w:hint="default"/>
      </w:rPr>
    </w:lvl>
    <w:lvl w:ilvl="3" w:tplc="62DE6C0C">
      <w:numFmt w:val="bullet"/>
      <w:lvlText w:val="•"/>
      <w:lvlJc w:val="left"/>
      <w:pPr>
        <w:ind w:left="3668" w:hanging="360"/>
      </w:pPr>
      <w:rPr>
        <w:rFonts w:hint="default"/>
      </w:rPr>
    </w:lvl>
    <w:lvl w:ilvl="4" w:tplc="6D4EE232">
      <w:numFmt w:val="bullet"/>
      <w:lvlText w:val="•"/>
      <w:lvlJc w:val="left"/>
      <w:pPr>
        <w:ind w:left="4733" w:hanging="360"/>
      </w:pPr>
      <w:rPr>
        <w:rFonts w:hint="default"/>
      </w:rPr>
    </w:lvl>
    <w:lvl w:ilvl="5" w:tplc="17044ABC">
      <w:numFmt w:val="bullet"/>
      <w:lvlText w:val="•"/>
      <w:lvlJc w:val="left"/>
      <w:pPr>
        <w:ind w:left="5797" w:hanging="360"/>
      </w:pPr>
      <w:rPr>
        <w:rFonts w:hint="default"/>
      </w:rPr>
    </w:lvl>
    <w:lvl w:ilvl="6" w:tplc="816CAB12">
      <w:numFmt w:val="bullet"/>
      <w:lvlText w:val="•"/>
      <w:lvlJc w:val="left"/>
      <w:pPr>
        <w:ind w:left="6862" w:hanging="360"/>
      </w:pPr>
      <w:rPr>
        <w:rFonts w:hint="default"/>
      </w:rPr>
    </w:lvl>
    <w:lvl w:ilvl="7" w:tplc="84DC89CC">
      <w:numFmt w:val="bullet"/>
      <w:lvlText w:val="•"/>
      <w:lvlJc w:val="left"/>
      <w:pPr>
        <w:ind w:left="7926" w:hanging="360"/>
      </w:pPr>
      <w:rPr>
        <w:rFonts w:hint="default"/>
      </w:rPr>
    </w:lvl>
    <w:lvl w:ilvl="8" w:tplc="D248C9DA">
      <w:numFmt w:val="bullet"/>
      <w:lvlText w:val="•"/>
      <w:lvlJc w:val="left"/>
      <w:pPr>
        <w:ind w:left="8991" w:hanging="360"/>
      </w:pPr>
      <w:rPr>
        <w:rFonts w:hint="default"/>
      </w:rPr>
    </w:lvl>
  </w:abstractNum>
  <w:abstractNum w:abstractNumId="16" w15:restartNumberingAfterBreak="0">
    <w:nsid w:val="0AF21B8B"/>
    <w:multiLevelType w:val="hybridMultilevel"/>
    <w:tmpl w:val="C8029986"/>
    <w:lvl w:ilvl="0" w:tplc="0F0C9106">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F7029F76">
      <w:numFmt w:val="bullet"/>
      <w:lvlText w:val="•"/>
      <w:lvlJc w:val="left"/>
      <w:pPr>
        <w:ind w:left="2174" w:hanging="360"/>
      </w:pPr>
      <w:rPr>
        <w:rFonts w:hint="default"/>
      </w:rPr>
    </w:lvl>
    <w:lvl w:ilvl="2" w:tplc="E4A4FC66">
      <w:numFmt w:val="bullet"/>
      <w:lvlText w:val="•"/>
      <w:lvlJc w:val="left"/>
      <w:pPr>
        <w:ind w:left="3168" w:hanging="360"/>
      </w:pPr>
      <w:rPr>
        <w:rFonts w:hint="default"/>
      </w:rPr>
    </w:lvl>
    <w:lvl w:ilvl="3" w:tplc="89EC8C26">
      <w:numFmt w:val="bullet"/>
      <w:lvlText w:val="•"/>
      <w:lvlJc w:val="left"/>
      <w:pPr>
        <w:ind w:left="4162" w:hanging="360"/>
      </w:pPr>
      <w:rPr>
        <w:rFonts w:hint="default"/>
      </w:rPr>
    </w:lvl>
    <w:lvl w:ilvl="4" w:tplc="33D24930">
      <w:numFmt w:val="bullet"/>
      <w:lvlText w:val="•"/>
      <w:lvlJc w:val="left"/>
      <w:pPr>
        <w:ind w:left="5156" w:hanging="360"/>
      </w:pPr>
      <w:rPr>
        <w:rFonts w:hint="default"/>
      </w:rPr>
    </w:lvl>
    <w:lvl w:ilvl="5" w:tplc="0BF63796">
      <w:numFmt w:val="bullet"/>
      <w:lvlText w:val="•"/>
      <w:lvlJc w:val="left"/>
      <w:pPr>
        <w:ind w:left="6150" w:hanging="360"/>
      </w:pPr>
      <w:rPr>
        <w:rFonts w:hint="default"/>
      </w:rPr>
    </w:lvl>
    <w:lvl w:ilvl="6" w:tplc="E1447FFE">
      <w:numFmt w:val="bullet"/>
      <w:lvlText w:val="•"/>
      <w:lvlJc w:val="left"/>
      <w:pPr>
        <w:ind w:left="7144" w:hanging="360"/>
      </w:pPr>
      <w:rPr>
        <w:rFonts w:hint="default"/>
      </w:rPr>
    </w:lvl>
    <w:lvl w:ilvl="7" w:tplc="9594B4BC">
      <w:numFmt w:val="bullet"/>
      <w:lvlText w:val="•"/>
      <w:lvlJc w:val="left"/>
      <w:pPr>
        <w:ind w:left="8138" w:hanging="360"/>
      </w:pPr>
      <w:rPr>
        <w:rFonts w:hint="default"/>
      </w:rPr>
    </w:lvl>
    <w:lvl w:ilvl="8" w:tplc="1B223CC8">
      <w:numFmt w:val="bullet"/>
      <w:lvlText w:val="•"/>
      <w:lvlJc w:val="left"/>
      <w:pPr>
        <w:ind w:left="9132" w:hanging="360"/>
      </w:pPr>
      <w:rPr>
        <w:rFonts w:hint="default"/>
      </w:rPr>
    </w:lvl>
  </w:abstractNum>
  <w:abstractNum w:abstractNumId="17" w15:restartNumberingAfterBreak="0">
    <w:nsid w:val="0E156ACC"/>
    <w:multiLevelType w:val="hybridMultilevel"/>
    <w:tmpl w:val="A094E37C"/>
    <w:lvl w:ilvl="0" w:tplc="4EA231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420FEB"/>
    <w:multiLevelType w:val="hybridMultilevel"/>
    <w:tmpl w:val="DAEABBE2"/>
    <w:lvl w:ilvl="0" w:tplc="5BBEF41C">
      <w:start w:val="1"/>
      <w:numFmt w:val="bullet"/>
      <w:lvlText w:val=""/>
      <w:lvlJc w:val="left"/>
      <w:pPr>
        <w:ind w:left="2160" w:hanging="360"/>
      </w:pPr>
      <w:rPr>
        <w:rFonts w:ascii="Symbol" w:hAnsi="Symbol" w:hint="default"/>
      </w:rPr>
    </w:lvl>
    <w:lvl w:ilvl="1" w:tplc="04090019">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9" w15:restartNumberingAfterBreak="0">
    <w:nsid w:val="10235092"/>
    <w:multiLevelType w:val="hybridMultilevel"/>
    <w:tmpl w:val="5B0A01D2"/>
    <w:lvl w:ilvl="0" w:tplc="24DC91EA">
      <w:start w:val="1"/>
      <w:numFmt w:val="upperLetter"/>
      <w:lvlText w:val="%1."/>
      <w:lvlJc w:val="left"/>
      <w:pPr>
        <w:ind w:left="360" w:hanging="360"/>
      </w:pPr>
    </w:lvl>
    <w:lvl w:ilvl="1" w:tplc="9CBA2764">
      <w:start w:val="1"/>
      <w:numFmt w:val="decimal"/>
      <w:lvlText w:val="%2."/>
      <w:lvlJc w:val="left"/>
      <w:pPr>
        <w:ind w:left="1440" w:hanging="360"/>
      </w:pPr>
      <w:rPr>
        <w:rFonts w:ascii="Times New Roman" w:eastAsia="Times New Roman" w:hAnsi="Times New Roman" w:cs="Times New Roman"/>
      </w:rPr>
    </w:lvl>
    <w:lvl w:ilvl="2" w:tplc="413CFD1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AD4E68"/>
    <w:multiLevelType w:val="hybridMultilevel"/>
    <w:tmpl w:val="FD2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B4369"/>
    <w:multiLevelType w:val="hybridMultilevel"/>
    <w:tmpl w:val="B91E5F00"/>
    <w:lvl w:ilvl="0" w:tplc="E0CA5EFC">
      <w:start w:val="3"/>
      <w:numFmt w:val="decimal"/>
      <w:lvlText w:val="%1."/>
      <w:lvlJc w:val="left"/>
      <w:pPr>
        <w:ind w:left="1532" w:hanging="360"/>
      </w:pPr>
      <w:rPr>
        <w:rFonts w:ascii="Times New Roman" w:eastAsia="Times New Roman" w:hAnsi="Times New Roman" w:cs="Times New Roman" w:hint="default"/>
        <w:w w:val="99"/>
        <w:sz w:val="24"/>
        <w:szCs w:val="24"/>
      </w:rPr>
    </w:lvl>
    <w:lvl w:ilvl="1" w:tplc="5726B5A6">
      <w:numFmt w:val="bullet"/>
      <w:lvlText w:val="•"/>
      <w:lvlJc w:val="left"/>
      <w:pPr>
        <w:ind w:left="2498" w:hanging="360"/>
      </w:pPr>
      <w:rPr>
        <w:rFonts w:hint="default"/>
      </w:rPr>
    </w:lvl>
    <w:lvl w:ilvl="2" w:tplc="10FE3170">
      <w:numFmt w:val="bullet"/>
      <w:lvlText w:val="•"/>
      <w:lvlJc w:val="left"/>
      <w:pPr>
        <w:ind w:left="3456" w:hanging="360"/>
      </w:pPr>
      <w:rPr>
        <w:rFonts w:hint="default"/>
      </w:rPr>
    </w:lvl>
    <w:lvl w:ilvl="3" w:tplc="27461E5C">
      <w:numFmt w:val="bullet"/>
      <w:lvlText w:val="•"/>
      <w:lvlJc w:val="left"/>
      <w:pPr>
        <w:ind w:left="4414" w:hanging="360"/>
      </w:pPr>
      <w:rPr>
        <w:rFonts w:hint="default"/>
      </w:rPr>
    </w:lvl>
    <w:lvl w:ilvl="4" w:tplc="33EAE864">
      <w:numFmt w:val="bullet"/>
      <w:lvlText w:val="•"/>
      <w:lvlJc w:val="left"/>
      <w:pPr>
        <w:ind w:left="5372" w:hanging="360"/>
      </w:pPr>
      <w:rPr>
        <w:rFonts w:hint="default"/>
      </w:rPr>
    </w:lvl>
    <w:lvl w:ilvl="5" w:tplc="E4A41872">
      <w:numFmt w:val="bullet"/>
      <w:lvlText w:val="•"/>
      <w:lvlJc w:val="left"/>
      <w:pPr>
        <w:ind w:left="6330" w:hanging="360"/>
      </w:pPr>
      <w:rPr>
        <w:rFonts w:hint="default"/>
      </w:rPr>
    </w:lvl>
    <w:lvl w:ilvl="6" w:tplc="38D80932">
      <w:numFmt w:val="bullet"/>
      <w:lvlText w:val="•"/>
      <w:lvlJc w:val="left"/>
      <w:pPr>
        <w:ind w:left="7288" w:hanging="360"/>
      </w:pPr>
      <w:rPr>
        <w:rFonts w:hint="default"/>
      </w:rPr>
    </w:lvl>
    <w:lvl w:ilvl="7" w:tplc="FF00641A">
      <w:numFmt w:val="bullet"/>
      <w:lvlText w:val="•"/>
      <w:lvlJc w:val="left"/>
      <w:pPr>
        <w:ind w:left="8246" w:hanging="360"/>
      </w:pPr>
      <w:rPr>
        <w:rFonts w:hint="default"/>
      </w:rPr>
    </w:lvl>
    <w:lvl w:ilvl="8" w:tplc="C458E0D0">
      <w:numFmt w:val="bullet"/>
      <w:lvlText w:val="•"/>
      <w:lvlJc w:val="left"/>
      <w:pPr>
        <w:ind w:left="9204" w:hanging="360"/>
      </w:pPr>
      <w:rPr>
        <w:rFonts w:hint="default"/>
      </w:rPr>
    </w:lvl>
  </w:abstractNum>
  <w:abstractNum w:abstractNumId="22" w15:restartNumberingAfterBreak="0">
    <w:nsid w:val="12A33469"/>
    <w:multiLevelType w:val="hybridMultilevel"/>
    <w:tmpl w:val="DF92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5E43F2"/>
    <w:multiLevelType w:val="hybridMultilevel"/>
    <w:tmpl w:val="A0704F82"/>
    <w:lvl w:ilvl="0" w:tplc="A5B6CA0E">
      <w:start w:val="1"/>
      <w:numFmt w:val="upperLetter"/>
      <w:lvlText w:val="%1."/>
      <w:lvlJc w:val="left"/>
      <w:pPr>
        <w:ind w:left="1080" w:hanging="360"/>
        <w:jc w:val="right"/>
      </w:pPr>
      <w:rPr>
        <w:rFonts w:ascii="Times New Roman" w:eastAsia="Times New Roman" w:hAnsi="Times New Roman" w:cs="Times New Roman" w:hint="default"/>
        <w:w w:val="99"/>
        <w:sz w:val="24"/>
        <w:szCs w:val="24"/>
      </w:rPr>
    </w:lvl>
    <w:lvl w:ilvl="1" w:tplc="0AEA201E">
      <w:numFmt w:val="bullet"/>
      <w:lvlText w:val="•"/>
      <w:lvlJc w:val="left"/>
      <w:pPr>
        <w:ind w:left="2082" w:hanging="360"/>
      </w:pPr>
      <w:rPr>
        <w:rFonts w:hint="default"/>
      </w:rPr>
    </w:lvl>
    <w:lvl w:ilvl="2" w:tplc="80AA6B20">
      <w:numFmt w:val="bullet"/>
      <w:lvlText w:val="•"/>
      <w:lvlJc w:val="left"/>
      <w:pPr>
        <w:ind w:left="3076" w:hanging="360"/>
      </w:pPr>
      <w:rPr>
        <w:rFonts w:hint="default"/>
      </w:rPr>
    </w:lvl>
    <w:lvl w:ilvl="3" w:tplc="15CC9A92">
      <w:numFmt w:val="bullet"/>
      <w:lvlText w:val="•"/>
      <w:lvlJc w:val="left"/>
      <w:pPr>
        <w:ind w:left="4070" w:hanging="360"/>
      </w:pPr>
      <w:rPr>
        <w:rFonts w:hint="default"/>
      </w:rPr>
    </w:lvl>
    <w:lvl w:ilvl="4" w:tplc="814A98F4">
      <w:numFmt w:val="bullet"/>
      <w:lvlText w:val="•"/>
      <w:lvlJc w:val="left"/>
      <w:pPr>
        <w:ind w:left="5064" w:hanging="360"/>
      </w:pPr>
      <w:rPr>
        <w:rFonts w:hint="default"/>
      </w:rPr>
    </w:lvl>
    <w:lvl w:ilvl="5" w:tplc="747659B0">
      <w:numFmt w:val="bullet"/>
      <w:lvlText w:val="•"/>
      <w:lvlJc w:val="left"/>
      <w:pPr>
        <w:ind w:left="6058" w:hanging="360"/>
      </w:pPr>
      <w:rPr>
        <w:rFonts w:hint="default"/>
      </w:rPr>
    </w:lvl>
    <w:lvl w:ilvl="6" w:tplc="248C551C">
      <w:numFmt w:val="bullet"/>
      <w:lvlText w:val="•"/>
      <w:lvlJc w:val="left"/>
      <w:pPr>
        <w:ind w:left="7052" w:hanging="360"/>
      </w:pPr>
      <w:rPr>
        <w:rFonts w:hint="default"/>
      </w:rPr>
    </w:lvl>
    <w:lvl w:ilvl="7" w:tplc="A52C3516">
      <w:numFmt w:val="bullet"/>
      <w:lvlText w:val="•"/>
      <w:lvlJc w:val="left"/>
      <w:pPr>
        <w:ind w:left="8046" w:hanging="360"/>
      </w:pPr>
      <w:rPr>
        <w:rFonts w:hint="default"/>
      </w:rPr>
    </w:lvl>
    <w:lvl w:ilvl="8" w:tplc="026C294E">
      <w:numFmt w:val="bullet"/>
      <w:lvlText w:val="•"/>
      <w:lvlJc w:val="left"/>
      <w:pPr>
        <w:ind w:left="9040" w:hanging="360"/>
      </w:pPr>
      <w:rPr>
        <w:rFonts w:hint="default"/>
      </w:rPr>
    </w:lvl>
  </w:abstractNum>
  <w:abstractNum w:abstractNumId="24" w15:restartNumberingAfterBreak="0">
    <w:nsid w:val="1862124D"/>
    <w:multiLevelType w:val="hybridMultilevel"/>
    <w:tmpl w:val="70329B5C"/>
    <w:lvl w:ilvl="0" w:tplc="D318CF94">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05F629C8">
      <w:start w:val="1"/>
      <w:numFmt w:val="decimal"/>
      <w:lvlText w:val="%2."/>
      <w:lvlJc w:val="left"/>
      <w:pPr>
        <w:ind w:left="1532" w:hanging="360"/>
      </w:pPr>
      <w:rPr>
        <w:rFonts w:ascii="Times New Roman" w:eastAsia="Times New Roman" w:hAnsi="Times New Roman" w:cs="Times New Roman" w:hint="default"/>
        <w:w w:val="99"/>
        <w:sz w:val="24"/>
        <w:szCs w:val="24"/>
      </w:rPr>
    </w:lvl>
    <w:lvl w:ilvl="2" w:tplc="C5B2BDA4">
      <w:start w:val="1"/>
      <w:numFmt w:val="decimal"/>
      <w:lvlText w:val="%3)"/>
      <w:lvlJc w:val="left"/>
      <w:pPr>
        <w:ind w:left="2604" w:hanging="360"/>
      </w:pPr>
      <w:rPr>
        <w:rFonts w:ascii="Times New Roman" w:eastAsia="Times New Roman" w:hAnsi="Times New Roman" w:cs="Times New Roman"/>
      </w:rPr>
    </w:lvl>
    <w:lvl w:ilvl="3" w:tplc="5524A668">
      <w:numFmt w:val="bullet"/>
      <w:lvlText w:val="•"/>
      <w:lvlJc w:val="left"/>
      <w:pPr>
        <w:ind w:left="3668" w:hanging="360"/>
      </w:pPr>
      <w:rPr>
        <w:rFonts w:hint="default"/>
      </w:rPr>
    </w:lvl>
    <w:lvl w:ilvl="4" w:tplc="74CC4758">
      <w:numFmt w:val="bullet"/>
      <w:lvlText w:val="•"/>
      <w:lvlJc w:val="left"/>
      <w:pPr>
        <w:ind w:left="4733" w:hanging="360"/>
      </w:pPr>
      <w:rPr>
        <w:rFonts w:hint="default"/>
      </w:rPr>
    </w:lvl>
    <w:lvl w:ilvl="5" w:tplc="76841102">
      <w:numFmt w:val="bullet"/>
      <w:lvlText w:val="•"/>
      <w:lvlJc w:val="left"/>
      <w:pPr>
        <w:ind w:left="5797" w:hanging="360"/>
      </w:pPr>
      <w:rPr>
        <w:rFonts w:hint="default"/>
      </w:rPr>
    </w:lvl>
    <w:lvl w:ilvl="6" w:tplc="D9F634B4">
      <w:numFmt w:val="bullet"/>
      <w:lvlText w:val="•"/>
      <w:lvlJc w:val="left"/>
      <w:pPr>
        <w:ind w:left="6862" w:hanging="360"/>
      </w:pPr>
      <w:rPr>
        <w:rFonts w:hint="default"/>
      </w:rPr>
    </w:lvl>
    <w:lvl w:ilvl="7" w:tplc="5518E956">
      <w:numFmt w:val="bullet"/>
      <w:lvlText w:val="•"/>
      <w:lvlJc w:val="left"/>
      <w:pPr>
        <w:ind w:left="7926" w:hanging="360"/>
      </w:pPr>
      <w:rPr>
        <w:rFonts w:hint="default"/>
      </w:rPr>
    </w:lvl>
    <w:lvl w:ilvl="8" w:tplc="1584C55C">
      <w:numFmt w:val="bullet"/>
      <w:lvlText w:val="•"/>
      <w:lvlJc w:val="left"/>
      <w:pPr>
        <w:ind w:left="8991" w:hanging="360"/>
      </w:pPr>
      <w:rPr>
        <w:rFonts w:hint="default"/>
      </w:rPr>
    </w:lvl>
  </w:abstractNum>
  <w:abstractNum w:abstractNumId="25" w15:restartNumberingAfterBreak="0">
    <w:nsid w:val="1AA43AB7"/>
    <w:multiLevelType w:val="hybridMultilevel"/>
    <w:tmpl w:val="6D3CF1E8"/>
    <w:lvl w:ilvl="0" w:tplc="FBEC156A">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D32E0FDC">
      <w:start w:val="1"/>
      <w:numFmt w:val="decimal"/>
      <w:lvlText w:val="%2."/>
      <w:lvlJc w:val="left"/>
      <w:pPr>
        <w:ind w:left="1532" w:hanging="360"/>
      </w:pPr>
      <w:rPr>
        <w:rFonts w:ascii="Times New Roman" w:eastAsia="Times New Roman" w:hAnsi="Times New Roman" w:cs="Times New Roman" w:hint="default"/>
        <w:w w:val="99"/>
        <w:sz w:val="24"/>
        <w:szCs w:val="24"/>
      </w:rPr>
    </w:lvl>
    <w:lvl w:ilvl="2" w:tplc="E7F0744C">
      <w:numFmt w:val="bullet"/>
      <w:lvlText w:val="•"/>
      <w:lvlJc w:val="left"/>
      <w:pPr>
        <w:ind w:left="2604" w:hanging="360"/>
      </w:pPr>
      <w:rPr>
        <w:rFonts w:hint="default"/>
      </w:rPr>
    </w:lvl>
    <w:lvl w:ilvl="3" w:tplc="F2261F8A">
      <w:numFmt w:val="bullet"/>
      <w:lvlText w:val="•"/>
      <w:lvlJc w:val="left"/>
      <w:pPr>
        <w:ind w:left="3668" w:hanging="360"/>
      </w:pPr>
      <w:rPr>
        <w:rFonts w:hint="default"/>
      </w:rPr>
    </w:lvl>
    <w:lvl w:ilvl="4" w:tplc="4C8281D6">
      <w:numFmt w:val="bullet"/>
      <w:lvlText w:val="•"/>
      <w:lvlJc w:val="left"/>
      <w:pPr>
        <w:ind w:left="4733" w:hanging="360"/>
      </w:pPr>
      <w:rPr>
        <w:rFonts w:hint="default"/>
      </w:rPr>
    </w:lvl>
    <w:lvl w:ilvl="5" w:tplc="5B2871C6">
      <w:numFmt w:val="bullet"/>
      <w:lvlText w:val="•"/>
      <w:lvlJc w:val="left"/>
      <w:pPr>
        <w:ind w:left="5797" w:hanging="360"/>
      </w:pPr>
      <w:rPr>
        <w:rFonts w:hint="default"/>
      </w:rPr>
    </w:lvl>
    <w:lvl w:ilvl="6" w:tplc="4B80FE12">
      <w:numFmt w:val="bullet"/>
      <w:lvlText w:val="•"/>
      <w:lvlJc w:val="left"/>
      <w:pPr>
        <w:ind w:left="6862" w:hanging="360"/>
      </w:pPr>
      <w:rPr>
        <w:rFonts w:hint="default"/>
      </w:rPr>
    </w:lvl>
    <w:lvl w:ilvl="7" w:tplc="8A7AD1FC">
      <w:numFmt w:val="bullet"/>
      <w:lvlText w:val="•"/>
      <w:lvlJc w:val="left"/>
      <w:pPr>
        <w:ind w:left="7926" w:hanging="360"/>
      </w:pPr>
      <w:rPr>
        <w:rFonts w:hint="default"/>
      </w:rPr>
    </w:lvl>
    <w:lvl w:ilvl="8" w:tplc="67022836">
      <w:numFmt w:val="bullet"/>
      <w:lvlText w:val="•"/>
      <w:lvlJc w:val="left"/>
      <w:pPr>
        <w:ind w:left="8991" w:hanging="360"/>
      </w:pPr>
      <w:rPr>
        <w:rFonts w:hint="default"/>
      </w:rPr>
    </w:lvl>
  </w:abstractNum>
  <w:abstractNum w:abstractNumId="26" w15:restartNumberingAfterBreak="0">
    <w:nsid w:val="1ABB28B1"/>
    <w:multiLevelType w:val="hybridMultilevel"/>
    <w:tmpl w:val="25908426"/>
    <w:lvl w:ilvl="0" w:tplc="66763736">
      <w:start w:val="1"/>
      <w:numFmt w:val="upperLetter"/>
      <w:lvlText w:val="%1."/>
      <w:lvlJc w:val="left"/>
      <w:pPr>
        <w:tabs>
          <w:tab w:val="num" w:pos="1080"/>
        </w:tabs>
        <w:ind w:left="1080" w:hanging="720"/>
      </w:pPr>
      <w:rPr>
        <w:rFonts w:hint="default"/>
      </w:rPr>
    </w:lvl>
    <w:lvl w:ilvl="1" w:tplc="04090019">
      <w:start w:val="1"/>
      <w:numFmt w:val="decimal"/>
      <w:lvlText w:val="%2."/>
      <w:lvlJc w:val="left"/>
      <w:pPr>
        <w:tabs>
          <w:tab w:val="num" w:pos="1620"/>
        </w:tabs>
        <w:ind w:left="1620" w:hanging="360"/>
      </w:pPr>
      <w:rPr>
        <w:rFonts w:hint="default"/>
        <w:b/>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DF86B58"/>
    <w:multiLevelType w:val="hybridMultilevel"/>
    <w:tmpl w:val="1A64D6A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137D5B"/>
    <w:multiLevelType w:val="multilevel"/>
    <w:tmpl w:val="A38CDB1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3240"/>
        </w:tabs>
        <w:ind w:left="3240" w:hanging="360"/>
      </w:pPr>
    </w:lvl>
    <w:lvl w:ilvl="2">
      <w:start w:val="1"/>
      <w:numFmt w:val="decimal"/>
      <w:lvlText w:val="%3."/>
      <w:lvlJc w:val="right"/>
      <w:pPr>
        <w:tabs>
          <w:tab w:val="num" w:pos="3780"/>
        </w:tabs>
        <w:ind w:left="3780" w:hanging="180"/>
      </w:pPr>
      <w:rPr>
        <w:rFonts w:ascii="Times New Roman" w:eastAsia="Times New Roman" w:hAnsi="Times New Roman" w:cs="Times New Roman"/>
      </w:rPr>
    </w:lvl>
    <w:lvl w:ilvl="3">
      <w:start w:val="1"/>
      <w:numFmt w:val="decimal"/>
      <w:lvlText w:val="%4."/>
      <w:lvlJc w:val="left"/>
      <w:pPr>
        <w:tabs>
          <w:tab w:val="num" w:pos="4680"/>
        </w:tabs>
        <w:ind w:left="4680" w:hanging="360"/>
      </w:pPr>
    </w:lvl>
    <w:lvl w:ilvl="4">
      <w:start w:val="1"/>
      <w:numFmt w:val="lowerLetter"/>
      <w:lvlText w:val="(%5)"/>
      <w:lvlJc w:val="left"/>
      <w:pPr>
        <w:ind w:left="5400" w:hanging="360"/>
      </w:pPr>
      <w:rPr>
        <w:rFonts w:hint="default"/>
      </w:r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15:restartNumberingAfterBreak="0">
    <w:nsid w:val="1F8850B7"/>
    <w:multiLevelType w:val="hybridMultilevel"/>
    <w:tmpl w:val="0D62D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197504"/>
    <w:multiLevelType w:val="hybridMultilevel"/>
    <w:tmpl w:val="B7362AAC"/>
    <w:lvl w:ilvl="0" w:tplc="4C222632">
      <w:start w:val="1"/>
      <w:numFmt w:val="upperLetter"/>
      <w:lvlText w:val="%1."/>
      <w:lvlJc w:val="left"/>
      <w:pPr>
        <w:ind w:left="1172" w:hanging="360"/>
      </w:pPr>
      <w:rPr>
        <w:rFonts w:hint="default"/>
        <w:b/>
        <w:bCs/>
        <w:w w:val="99"/>
      </w:rPr>
    </w:lvl>
    <w:lvl w:ilvl="1" w:tplc="D05CD616">
      <w:numFmt w:val="bullet"/>
      <w:lvlText w:val="•"/>
      <w:lvlJc w:val="left"/>
      <w:pPr>
        <w:ind w:left="2174" w:hanging="360"/>
      </w:pPr>
      <w:rPr>
        <w:rFonts w:hint="default"/>
      </w:rPr>
    </w:lvl>
    <w:lvl w:ilvl="2" w:tplc="A7C020EE">
      <w:numFmt w:val="bullet"/>
      <w:lvlText w:val="•"/>
      <w:lvlJc w:val="left"/>
      <w:pPr>
        <w:ind w:left="3168" w:hanging="360"/>
      </w:pPr>
      <w:rPr>
        <w:rFonts w:hint="default"/>
      </w:rPr>
    </w:lvl>
    <w:lvl w:ilvl="3" w:tplc="A5DED4E8">
      <w:numFmt w:val="bullet"/>
      <w:lvlText w:val="•"/>
      <w:lvlJc w:val="left"/>
      <w:pPr>
        <w:ind w:left="4162" w:hanging="360"/>
      </w:pPr>
      <w:rPr>
        <w:rFonts w:hint="default"/>
      </w:rPr>
    </w:lvl>
    <w:lvl w:ilvl="4" w:tplc="5DDC5C22">
      <w:numFmt w:val="bullet"/>
      <w:lvlText w:val="•"/>
      <w:lvlJc w:val="left"/>
      <w:pPr>
        <w:ind w:left="5156" w:hanging="360"/>
      </w:pPr>
      <w:rPr>
        <w:rFonts w:hint="default"/>
      </w:rPr>
    </w:lvl>
    <w:lvl w:ilvl="5" w:tplc="2010884C">
      <w:numFmt w:val="bullet"/>
      <w:lvlText w:val="•"/>
      <w:lvlJc w:val="left"/>
      <w:pPr>
        <w:ind w:left="6150" w:hanging="360"/>
      </w:pPr>
      <w:rPr>
        <w:rFonts w:hint="default"/>
      </w:rPr>
    </w:lvl>
    <w:lvl w:ilvl="6" w:tplc="394A2CAA">
      <w:numFmt w:val="bullet"/>
      <w:lvlText w:val="•"/>
      <w:lvlJc w:val="left"/>
      <w:pPr>
        <w:ind w:left="7144" w:hanging="360"/>
      </w:pPr>
      <w:rPr>
        <w:rFonts w:hint="default"/>
      </w:rPr>
    </w:lvl>
    <w:lvl w:ilvl="7" w:tplc="E9003168">
      <w:numFmt w:val="bullet"/>
      <w:lvlText w:val="•"/>
      <w:lvlJc w:val="left"/>
      <w:pPr>
        <w:ind w:left="8138" w:hanging="360"/>
      </w:pPr>
      <w:rPr>
        <w:rFonts w:hint="default"/>
      </w:rPr>
    </w:lvl>
    <w:lvl w:ilvl="8" w:tplc="CB48182E">
      <w:numFmt w:val="bullet"/>
      <w:lvlText w:val="•"/>
      <w:lvlJc w:val="left"/>
      <w:pPr>
        <w:ind w:left="9132" w:hanging="360"/>
      </w:pPr>
      <w:rPr>
        <w:rFonts w:hint="default"/>
      </w:rPr>
    </w:lvl>
  </w:abstractNum>
  <w:abstractNum w:abstractNumId="31" w15:restartNumberingAfterBreak="0">
    <w:nsid w:val="26EB34E0"/>
    <w:multiLevelType w:val="hybridMultilevel"/>
    <w:tmpl w:val="731C7838"/>
    <w:lvl w:ilvl="0" w:tplc="863AFD7C">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2C669B3E">
      <w:numFmt w:val="bullet"/>
      <w:lvlText w:val="•"/>
      <w:lvlJc w:val="left"/>
      <w:pPr>
        <w:ind w:left="2174" w:hanging="360"/>
      </w:pPr>
      <w:rPr>
        <w:rFonts w:hint="default"/>
      </w:rPr>
    </w:lvl>
    <w:lvl w:ilvl="2" w:tplc="1C16E618">
      <w:numFmt w:val="bullet"/>
      <w:lvlText w:val="•"/>
      <w:lvlJc w:val="left"/>
      <w:pPr>
        <w:ind w:left="3168" w:hanging="360"/>
      </w:pPr>
      <w:rPr>
        <w:rFonts w:hint="default"/>
      </w:rPr>
    </w:lvl>
    <w:lvl w:ilvl="3" w:tplc="B5F4CE92">
      <w:numFmt w:val="bullet"/>
      <w:lvlText w:val="•"/>
      <w:lvlJc w:val="left"/>
      <w:pPr>
        <w:ind w:left="4162" w:hanging="360"/>
      </w:pPr>
      <w:rPr>
        <w:rFonts w:hint="default"/>
      </w:rPr>
    </w:lvl>
    <w:lvl w:ilvl="4" w:tplc="3AECF1BE">
      <w:numFmt w:val="bullet"/>
      <w:lvlText w:val="•"/>
      <w:lvlJc w:val="left"/>
      <w:pPr>
        <w:ind w:left="5156" w:hanging="360"/>
      </w:pPr>
      <w:rPr>
        <w:rFonts w:hint="default"/>
      </w:rPr>
    </w:lvl>
    <w:lvl w:ilvl="5" w:tplc="B0CC0274">
      <w:numFmt w:val="bullet"/>
      <w:lvlText w:val="•"/>
      <w:lvlJc w:val="left"/>
      <w:pPr>
        <w:ind w:left="6150" w:hanging="360"/>
      </w:pPr>
      <w:rPr>
        <w:rFonts w:hint="default"/>
      </w:rPr>
    </w:lvl>
    <w:lvl w:ilvl="6" w:tplc="698A2C28">
      <w:numFmt w:val="bullet"/>
      <w:lvlText w:val="•"/>
      <w:lvlJc w:val="left"/>
      <w:pPr>
        <w:ind w:left="7144" w:hanging="360"/>
      </w:pPr>
      <w:rPr>
        <w:rFonts w:hint="default"/>
      </w:rPr>
    </w:lvl>
    <w:lvl w:ilvl="7" w:tplc="7FF8CA12">
      <w:numFmt w:val="bullet"/>
      <w:lvlText w:val="•"/>
      <w:lvlJc w:val="left"/>
      <w:pPr>
        <w:ind w:left="8138" w:hanging="360"/>
      </w:pPr>
      <w:rPr>
        <w:rFonts w:hint="default"/>
      </w:rPr>
    </w:lvl>
    <w:lvl w:ilvl="8" w:tplc="CEDA2834">
      <w:numFmt w:val="bullet"/>
      <w:lvlText w:val="•"/>
      <w:lvlJc w:val="left"/>
      <w:pPr>
        <w:ind w:left="9132" w:hanging="360"/>
      </w:pPr>
      <w:rPr>
        <w:rFonts w:hint="default"/>
      </w:rPr>
    </w:lvl>
  </w:abstractNum>
  <w:abstractNum w:abstractNumId="32" w15:restartNumberingAfterBreak="0">
    <w:nsid w:val="28CA7A5E"/>
    <w:multiLevelType w:val="multilevel"/>
    <w:tmpl w:val="202C94F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3240"/>
        </w:tabs>
        <w:ind w:left="3240" w:hanging="360"/>
      </w:pPr>
      <w:rPr>
        <w:rFonts w:ascii="Times New Roman" w:eastAsia="Times New Roman" w:hAnsi="Times New Roman" w:cs="Times New Roman"/>
      </w:rPr>
    </w:lvl>
    <w:lvl w:ilvl="2">
      <w:start w:val="1"/>
      <w:numFmt w:val="decimal"/>
      <w:lvlText w:val="%3."/>
      <w:lvlJc w:val="right"/>
      <w:pPr>
        <w:tabs>
          <w:tab w:val="num" w:pos="3960"/>
        </w:tabs>
        <w:ind w:left="3960" w:hanging="180"/>
      </w:pPr>
      <w:rPr>
        <w:rFonts w:ascii="Times New Roman" w:eastAsia="Times New Roman" w:hAnsi="Times New Roman" w:cs="Times New Roman"/>
      </w:rPr>
    </w:lvl>
    <w:lvl w:ilvl="3">
      <w:start w:val="1"/>
      <w:numFmt w:val="decimal"/>
      <w:lvlText w:val="%4."/>
      <w:lvlJc w:val="left"/>
      <w:pPr>
        <w:tabs>
          <w:tab w:val="num" w:pos="4680"/>
        </w:tabs>
        <w:ind w:left="4680" w:hanging="360"/>
      </w:pPr>
    </w:lvl>
    <w:lvl w:ilvl="4">
      <w:start w:val="1"/>
      <w:numFmt w:val="lowerLetter"/>
      <w:lvlText w:val="(%5)"/>
      <w:lvlJc w:val="left"/>
      <w:pPr>
        <w:ind w:left="5400" w:hanging="360"/>
      </w:pPr>
      <w:rPr>
        <w:rFonts w:hint="default"/>
      </w:r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3" w15:restartNumberingAfterBreak="0">
    <w:nsid w:val="2C142C2F"/>
    <w:multiLevelType w:val="hybridMultilevel"/>
    <w:tmpl w:val="F174720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2E4B3020"/>
    <w:multiLevelType w:val="hybridMultilevel"/>
    <w:tmpl w:val="FBE8ADC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Times New Roman"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Times New Roman"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Times New Roman"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30C124E6"/>
    <w:multiLevelType w:val="hybridMultilevel"/>
    <w:tmpl w:val="8D72EB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32C02507"/>
    <w:multiLevelType w:val="hybridMultilevel"/>
    <w:tmpl w:val="7AAEE82E"/>
    <w:lvl w:ilvl="0" w:tplc="AB5C6E26">
      <w:start w:val="3"/>
      <w:numFmt w:val="upperLetter"/>
      <w:lvlText w:val="%1."/>
      <w:lvlJc w:val="left"/>
      <w:pPr>
        <w:ind w:left="1172" w:hanging="360"/>
      </w:pPr>
      <w:rPr>
        <w:rFonts w:ascii="Times New Roman" w:eastAsia="Times New Roman" w:hAnsi="Times New Roman" w:cs="Times New Roman" w:hint="default"/>
        <w:w w:val="99"/>
        <w:sz w:val="24"/>
        <w:szCs w:val="24"/>
      </w:rPr>
    </w:lvl>
    <w:lvl w:ilvl="1" w:tplc="02B05EB4">
      <w:start w:val="1"/>
      <w:numFmt w:val="decimal"/>
      <w:lvlText w:val="%2."/>
      <w:lvlJc w:val="left"/>
      <w:pPr>
        <w:ind w:left="1532" w:hanging="360"/>
      </w:pPr>
      <w:rPr>
        <w:rFonts w:ascii="Times New Roman" w:eastAsia="Times New Roman" w:hAnsi="Times New Roman" w:cs="Times New Roman" w:hint="default"/>
        <w:w w:val="99"/>
        <w:sz w:val="24"/>
        <w:szCs w:val="24"/>
      </w:rPr>
    </w:lvl>
    <w:lvl w:ilvl="2" w:tplc="890ADB64">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33D6FBEE">
      <w:numFmt w:val="bullet"/>
      <w:lvlText w:val="•"/>
      <w:lvlJc w:val="left"/>
      <w:pPr>
        <w:ind w:left="3052" w:hanging="360"/>
      </w:pPr>
      <w:rPr>
        <w:rFonts w:hint="default"/>
      </w:rPr>
    </w:lvl>
    <w:lvl w:ilvl="4" w:tplc="827E8FE4">
      <w:numFmt w:val="bullet"/>
      <w:lvlText w:val="•"/>
      <w:lvlJc w:val="left"/>
      <w:pPr>
        <w:ind w:left="4205" w:hanging="360"/>
      </w:pPr>
      <w:rPr>
        <w:rFonts w:hint="default"/>
      </w:rPr>
    </w:lvl>
    <w:lvl w:ilvl="5" w:tplc="B1FE09FA">
      <w:numFmt w:val="bullet"/>
      <w:lvlText w:val="•"/>
      <w:lvlJc w:val="left"/>
      <w:pPr>
        <w:ind w:left="5357" w:hanging="360"/>
      </w:pPr>
      <w:rPr>
        <w:rFonts w:hint="default"/>
      </w:rPr>
    </w:lvl>
    <w:lvl w:ilvl="6" w:tplc="1EE494E4">
      <w:numFmt w:val="bullet"/>
      <w:lvlText w:val="•"/>
      <w:lvlJc w:val="left"/>
      <w:pPr>
        <w:ind w:left="6510" w:hanging="360"/>
      </w:pPr>
      <w:rPr>
        <w:rFonts w:hint="default"/>
      </w:rPr>
    </w:lvl>
    <w:lvl w:ilvl="7" w:tplc="90B6177A">
      <w:numFmt w:val="bullet"/>
      <w:lvlText w:val="•"/>
      <w:lvlJc w:val="left"/>
      <w:pPr>
        <w:ind w:left="7662" w:hanging="360"/>
      </w:pPr>
      <w:rPr>
        <w:rFonts w:hint="default"/>
      </w:rPr>
    </w:lvl>
    <w:lvl w:ilvl="8" w:tplc="E9CCB882">
      <w:numFmt w:val="bullet"/>
      <w:lvlText w:val="•"/>
      <w:lvlJc w:val="left"/>
      <w:pPr>
        <w:ind w:left="8815" w:hanging="360"/>
      </w:pPr>
      <w:rPr>
        <w:rFonts w:hint="default"/>
      </w:rPr>
    </w:lvl>
  </w:abstractNum>
  <w:abstractNum w:abstractNumId="37" w15:restartNumberingAfterBreak="0">
    <w:nsid w:val="364E00DA"/>
    <w:multiLevelType w:val="hybridMultilevel"/>
    <w:tmpl w:val="88EAE1D2"/>
    <w:lvl w:ilvl="0" w:tplc="C734AA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6A35665"/>
    <w:multiLevelType w:val="hybridMultilevel"/>
    <w:tmpl w:val="6F6ABC48"/>
    <w:lvl w:ilvl="0" w:tplc="AF840DE4">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69427A76">
      <w:numFmt w:val="bullet"/>
      <w:lvlText w:val="•"/>
      <w:lvlJc w:val="left"/>
      <w:pPr>
        <w:ind w:left="2174" w:hanging="360"/>
      </w:pPr>
      <w:rPr>
        <w:rFonts w:hint="default"/>
      </w:rPr>
    </w:lvl>
    <w:lvl w:ilvl="2" w:tplc="986E5D84">
      <w:numFmt w:val="bullet"/>
      <w:lvlText w:val="•"/>
      <w:lvlJc w:val="left"/>
      <w:pPr>
        <w:ind w:left="3168" w:hanging="360"/>
      </w:pPr>
      <w:rPr>
        <w:rFonts w:hint="default"/>
      </w:rPr>
    </w:lvl>
    <w:lvl w:ilvl="3" w:tplc="FE98C800">
      <w:numFmt w:val="bullet"/>
      <w:lvlText w:val="•"/>
      <w:lvlJc w:val="left"/>
      <w:pPr>
        <w:ind w:left="4162" w:hanging="360"/>
      </w:pPr>
      <w:rPr>
        <w:rFonts w:hint="default"/>
      </w:rPr>
    </w:lvl>
    <w:lvl w:ilvl="4" w:tplc="6674E6D6">
      <w:numFmt w:val="bullet"/>
      <w:lvlText w:val="•"/>
      <w:lvlJc w:val="left"/>
      <w:pPr>
        <w:ind w:left="5156" w:hanging="360"/>
      </w:pPr>
      <w:rPr>
        <w:rFonts w:hint="default"/>
      </w:rPr>
    </w:lvl>
    <w:lvl w:ilvl="5" w:tplc="3E72ECC8">
      <w:numFmt w:val="bullet"/>
      <w:lvlText w:val="•"/>
      <w:lvlJc w:val="left"/>
      <w:pPr>
        <w:ind w:left="6150" w:hanging="360"/>
      </w:pPr>
      <w:rPr>
        <w:rFonts w:hint="default"/>
      </w:rPr>
    </w:lvl>
    <w:lvl w:ilvl="6" w:tplc="560A2B6A">
      <w:numFmt w:val="bullet"/>
      <w:lvlText w:val="•"/>
      <w:lvlJc w:val="left"/>
      <w:pPr>
        <w:ind w:left="7144" w:hanging="360"/>
      </w:pPr>
      <w:rPr>
        <w:rFonts w:hint="default"/>
      </w:rPr>
    </w:lvl>
    <w:lvl w:ilvl="7" w:tplc="FA289C02">
      <w:numFmt w:val="bullet"/>
      <w:lvlText w:val="•"/>
      <w:lvlJc w:val="left"/>
      <w:pPr>
        <w:ind w:left="8138" w:hanging="360"/>
      </w:pPr>
      <w:rPr>
        <w:rFonts w:hint="default"/>
      </w:rPr>
    </w:lvl>
    <w:lvl w:ilvl="8" w:tplc="6FFEDBDC">
      <w:numFmt w:val="bullet"/>
      <w:lvlText w:val="•"/>
      <w:lvlJc w:val="left"/>
      <w:pPr>
        <w:ind w:left="9132" w:hanging="360"/>
      </w:pPr>
      <w:rPr>
        <w:rFonts w:hint="default"/>
      </w:rPr>
    </w:lvl>
  </w:abstractNum>
  <w:abstractNum w:abstractNumId="39" w15:restartNumberingAfterBreak="0">
    <w:nsid w:val="3BB55AFB"/>
    <w:multiLevelType w:val="hybridMultilevel"/>
    <w:tmpl w:val="9E2A32E6"/>
    <w:lvl w:ilvl="0" w:tplc="54DC017E">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245B1E"/>
    <w:multiLevelType w:val="hybridMultilevel"/>
    <w:tmpl w:val="CF384FAA"/>
    <w:lvl w:ilvl="0" w:tplc="A526110A">
      <w:start w:val="1"/>
      <w:numFmt w:val="upperLetter"/>
      <w:lvlText w:val="%1."/>
      <w:lvlJc w:val="left"/>
      <w:pPr>
        <w:ind w:left="720" w:hanging="360"/>
      </w:pPr>
    </w:lvl>
    <w:lvl w:ilvl="1" w:tplc="42E6DA5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E5051A4"/>
    <w:multiLevelType w:val="hybridMultilevel"/>
    <w:tmpl w:val="9AF2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E50A8"/>
    <w:multiLevelType w:val="hybridMultilevel"/>
    <w:tmpl w:val="670EFE08"/>
    <w:lvl w:ilvl="0" w:tplc="4B4C2A1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F170CA8"/>
    <w:multiLevelType w:val="hybridMultilevel"/>
    <w:tmpl w:val="8A623F54"/>
    <w:lvl w:ilvl="0" w:tplc="D226A4EC">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9AFEA540">
      <w:start w:val="1"/>
      <w:numFmt w:val="decimal"/>
      <w:lvlText w:val="%2."/>
      <w:lvlJc w:val="left"/>
      <w:pPr>
        <w:ind w:left="1532" w:hanging="360"/>
      </w:pPr>
      <w:rPr>
        <w:rFonts w:ascii="Times New Roman" w:eastAsia="Times New Roman" w:hAnsi="Times New Roman" w:cs="Times New Roman" w:hint="default"/>
        <w:w w:val="99"/>
        <w:sz w:val="24"/>
        <w:szCs w:val="24"/>
      </w:rPr>
    </w:lvl>
    <w:lvl w:ilvl="2" w:tplc="1418365C">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E1C61402">
      <w:numFmt w:val="bullet"/>
      <w:lvlText w:val="•"/>
      <w:lvlJc w:val="left"/>
      <w:pPr>
        <w:ind w:left="3052" w:hanging="360"/>
      </w:pPr>
      <w:rPr>
        <w:rFonts w:hint="default"/>
      </w:rPr>
    </w:lvl>
    <w:lvl w:ilvl="4" w:tplc="DEB4486C">
      <w:numFmt w:val="bullet"/>
      <w:lvlText w:val="•"/>
      <w:lvlJc w:val="left"/>
      <w:pPr>
        <w:ind w:left="4205" w:hanging="360"/>
      </w:pPr>
      <w:rPr>
        <w:rFonts w:hint="default"/>
      </w:rPr>
    </w:lvl>
    <w:lvl w:ilvl="5" w:tplc="BE1A8342">
      <w:numFmt w:val="bullet"/>
      <w:lvlText w:val="•"/>
      <w:lvlJc w:val="left"/>
      <w:pPr>
        <w:ind w:left="5357" w:hanging="360"/>
      </w:pPr>
      <w:rPr>
        <w:rFonts w:hint="default"/>
      </w:rPr>
    </w:lvl>
    <w:lvl w:ilvl="6" w:tplc="EAC2DDA0">
      <w:numFmt w:val="bullet"/>
      <w:lvlText w:val="•"/>
      <w:lvlJc w:val="left"/>
      <w:pPr>
        <w:ind w:left="6510" w:hanging="360"/>
      </w:pPr>
      <w:rPr>
        <w:rFonts w:hint="default"/>
      </w:rPr>
    </w:lvl>
    <w:lvl w:ilvl="7" w:tplc="C85ACFB4">
      <w:numFmt w:val="bullet"/>
      <w:lvlText w:val="•"/>
      <w:lvlJc w:val="left"/>
      <w:pPr>
        <w:ind w:left="7662" w:hanging="360"/>
      </w:pPr>
      <w:rPr>
        <w:rFonts w:hint="default"/>
      </w:rPr>
    </w:lvl>
    <w:lvl w:ilvl="8" w:tplc="DD709894">
      <w:numFmt w:val="bullet"/>
      <w:lvlText w:val="•"/>
      <w:lvlJc w:val="left"/>
      <w:pPr>
        <w:ind w:left="8815" w:hanging="360"/>
      </w:pPr>
      <w:rPr>
        <w:rFonts w:hint="default"/>
      </w:rPr>
    </w:lvl>
  </w:abstractNum>
  <w:abstractNum w:abstractNumId="44" w15:restartNumberingAfterBreak="0">
    <w:nsid w:val="3FFC5EE3"/>
    <w:multiLevelType w:val="multilevel"/>
    <w:tmpl w:val="C66CDAA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45" w15:restartNumberingAfterBreak="0">
    <w:nsid w:val="417E33E3"/>
    <w:multiLevelType w:val="multilevel"/>
    <w:tmpl w:val="1CCE761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42EC1AB3"/>
    <w:multiLevelType w:val="hybridMultilevel"/>
    <w:tmpl w:val="D75450D2"/>
    <w:lvl w:ilvl="0" w:tplc="1068D694">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98487EEE">
      <w:start w:val="1"/>
      <w:numFmt w:val="decimal"/>
      <w:lvlText w:val="%2."/>
      <w:lvlJc w:val="left"/>
      <w:pPr>
        <w:ind w:left="1532" w:hanging="360"/>
      </w:pPr>
      <w:rPr>
        <w:rFonts w:ascii="Times New Roman" w:eastAsia="Times New Roman" w:hAnsi="Times New Roman" w:cs="Times New Roman" w:hint="default"/>
        <w:w w:val="99"/>
        <w:sz w:val="24"/>
        <w:szCs w:val="24"/>
      </w:rPr>
    </w:lvl>
    <w:lvl w:ilvl="2" w:tplc="D58854C4">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3E06B61A">
      <w:numFmt w:val="bullet"/>
      <w:lvlText w:val="•"/>
      <w:lvlJc w:val="left"/>
      <w:pPr>
        <w:ind w:left="3052" w:hanging="360"/>
      </w:pPr>
      <w:rPr>
        <w:rFonts w:hint="default"/>
      </w:rPr>
    </w:lvl>
    <w:lvl w:ilvl="4" w:tplc="98965BA4">
      <w:numFmt w:val="bullet"/>
      <w:lvlText w:val="•"/>
      <w:lvlJc w:val="left"/>
      <w:pPr>
        <w:ind w:left="4205" w:hanging="360"/>
      </w:pPr>
      <w:rPr>
        <w:rFonts w:hint="default"/>
      </w:rPr>
    </w:lvl>
    <w:lvl w:ilvl="5" w:tplc="3BC69DDE">
      <w:numFmt w:val="bullet"/>
      <w:lvlText w:val="•"/>
      <w:lvlJc w:val="left"/>
      <w:pPr>
        <w:ind w:left="5357" w:hanging="360"/>
      </w:pPr>
      <w:rPr>
        <w:rFonts w:hint="default"/>
      </w:rPr>
    </w:lvl>
    <w:lvl w:ilvl="6" w:tplc="D8E2D1EA">
      <w:numFmt w:val="bullet"/>
      <w:lvlText w:val="•"/>
      <w:lvlJc w:val="left"/>
      <w:pPr>
        <w:ind w:left="6510" w:hanging="360"/>
      </w:pPr>
      <w:rPr>
        <w:rFonts w:hint="default"/>
      </w:rPr>
    </w:lvl>
    <w:lvl w:ilvl="7" w:tplc="9D7C38C6">
      <w:numFmt w:val="bullet"/>
      <w:lvlText w:val="•"/>
      <w:lvlJc w:val="left"/>
      <w:pPr>
        <w:ind w:left="7662" w:hanging="360"/>
      </w:pPr>
      <w:rPr>
        <w:rFonts w:hint="default"/>
      </w:rPr>
    </w:lvl>
    <w:lvl w:ilvl="8" w:tplc="9048C1A2">
      <w:numFmt w:val="bullet"/>
      <w:lvlText w:val="•"/>
      <w:lvlJc w:val="left"/>
      <w:pPr>
        <w:ind w:left="8815" w:hanging="360"/>
      </w:pPr>
      <w:rPr>
        <w:rFonts w:hint="default"/>
      </w:rPr>
    </w:lvl>
  </w:abstractNum>
  <w:abstractNum w:abstractNumId="47" w15:restartNumberingAfterBreak="0">
    <w:nsid w:val="43956D37"/>
    <w:multiLevelType w:val="hybridMultilevel"/>
    <w:tmpl w:val="5ED0DC74"/>
    <w:lvl w:ilvl="0" w:tplc="D9F4F860">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FE687160">
      <w:start w:val="1"/>
      <w:numFmt w:val="decimal"/>
      <w:lvlText w:val="%2."/>
      <w:lvlJc w:val="left"/>
      <w:pPr>
        <w:ind w:left="1532" w:hanging="360"/>
      </w:pPr>
      <w:rPr>
        <w:rFonts w:ascii="Times New Roman" w:eastAsia="Times New Roman" w:hAnsi="Times New Roman" w:cs="Times New Roman" w:hint="default"/>
        <w:w w:val="99"/>
        <w:sz w:val="24"/>
        <w:szCs w:val="24"/>
      </w:rPr>
    </w:lvl>
    <w:lvl w:ilvl="2" w:tplc="FC4ED87E">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E1DC6EC4">
      <w:numFmt w:val="bullet"/>
      <w:lvlText w:val="•"/>
      <w:lvlJc w:val="left"/>
      <w:pPr>
        <w:ind w:left="3052" w:hanging="360"/>
      </w:pPr>
      <w:rPr>
        <w:rFonts w:hint="default"/>
      </w:rPr>
    </w:lvl>
    <w:lvl w:ilvl="4" w:tplc="B5DAFE1E">
      <w:numFmt w:val="bullet"/>
      <w:lvlText w:val="•"/>
      <w:lvlJc w:val="left"/>
      <w:pPr>
        <w:ind w:left="4205" w:hanging="360"/>
      </w:pPr>
      <w:rPr>
        <w:rFonts w:hint="default"/>
      </w:rPr>
    </w:lvl>
    <w:lvl w:ilvl="5" w:tplc="5CF22BF2">
      <w:numFmt w:val="bullet"/>
      <w:lvlText w:val="•"/>
      <w:lvlJc w:val="left"/>
      <w:pPr>
        <w:ind w:left="5357" w:hanging="360"/>
      </w:pPr>
      <w:rPr>
        <w:rFonts w:hint="default"/>
      </w:rPr>
    </w:lvl>
    <w:lvl w:ilvl="6" w:tplc="3E5A9028">
      <w:numFmt w:val="bullet"/>
      <w:lvlText w:val="•"/>
      <w:lvlJc w:val="left"/>
      <w:pPr>
        <w:ind w:left="6510" w:hanging="360"/>
      </w:pPr>
      <w:rPr>
        <w:rFonts w:hint="default"/>
      </w:rPr>
    </w:lvl>
    <w:lvl w:ilvl="7" w:tplc="F702ADD8">
      <w:numFmt w:val="bullet"/>
      <w:lvlText w:val="•"/>
      <w:lvlJc w:val="left"/>
      <w:pPr>
        <w:ind w:left="7662" w:hanging="360"/>
      </w:pPr>
      <w:rPr>
        <w:rFonts w:hint="default"/>
      </w:rPr>
    </w:lvl>
    <w:lvl w:ilvl="8" w:tplc="EBE0A8F6">
      <w:numFmt w:val="bullet"/>
      <w:lvlText w:val="•"/>
      <w:lvlJc w:val="left"/>
      <w:pPr>
        <w:ind w:left="8815" w:hanging="360"/>
      </w:pPr>
      <w:rPr>
        <w:rFonts w:hint="default"/>
      </w:rPr>
    </w:lvl>
  </w:abstractNum>
  <w:abstractNum w:abstractNumId="48" w15:restartNumberingAfterBreak="0">
    <w:nsid w:val="44A419F1"/>
    <w:multiLevelType w:val="hybridMultilevel"/>
    <w:tmpl w:val="D5081BB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4C0479A"/>
    <w:multiLevelType w:val="hybridMultilevel"/>
    <w:tmpl w:val="B748DE6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2720E8"/>
    <w:multiLevelType w:val="multilevel"/>
    <w:tmpl w:val="CD68933E"/>
    <w:lvl w:ilvl="0">
      <w:start w:val="1"/>
      <w:numFmt w:val="decimal"/>
      <w:suff w:val="space"/>
      <w:lvlText w:val="Section %1."/>
      <w:lvlJc w:val="left"/>
      <w:pPr>
        <w:ind w:left="0" w:firstLine="0"/>
      </w:pPr>
      <w:rPr>
        <w:b/>
        <w:bCs/>
      </w:rPr>
    </w:lvl>
    <w:lvl w:ilvl="1">
      <w:start w:val="1"/>
      <w:numFmt w:val="decimal"/>
      <w:suff w:val="space"/>
      <w:lvlText w:val="Section %1.%2"/>
      <w:lvlJc w:val="left"/>
      <w:pPr>
        <w:ind w:left="1980" w:hanging="720"/>
      </w:p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upperLetter"/>
      <w:lvlText w:val="%4."/>
      <w:lvlJc w:val="left"/>
      <w:pPr>
        <w:tabs>
          <w:tab w:val="num" w:pos="-1440"/>
        </w:tabs>
        <w:ind w:left="720" w:hanging="720"/>
      </w:pPr>
    </w:lvl>
    <w:lvl w:ilvl="4">
      <w:start w:val="1"/>
      <w:numFmt w:val="decimal"/>
      <w:lvlText w:val="%5."/>
      <w:lvlJc w:val="left"/>
      <w:pPr>
        <w:tabs>
          <w:tab w:val="num" w:pos="0"/>
        </w:tabs>
        <w:ind w:left="2880" w:hanging="720"/>
      </w:pPr>
    </w:lvl>
    <w:lvl w:ilvl="5">
      <w:start w:val="1"/>
      <w:numFmt w:val="decimal"/>
      <w:lvlText w:val="%6."/>
      <w:lvlJc w:val="left"/>
      <w:pPr>
        <w:tabs>
          <w:tab w:val="num" w:pos="0"/>
        </w:tabs>
        <w:ind w:left="3600" w:hanging="720"/>
      </w:pPr>
      <w:rPr>
        <w:rFonts w:hint="default"/>
        <w:b w:val="0"/>
        <w:color w:val="auto"/>
        <w:sz w:val="24"/>
      </w:r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51" w15:restartNumberingAfterBreak="0">
    <w:nsid w:val="4AA13559"/>
    <w:multiLevelType w:val="hybridMultilevel"/>
    <w:tmpl w:val="86585A56"/>
    <w:lvl w:ilvl="0" w:tplc="315270B6">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66EAA9CA">
      <w:start w:val="1"/>
      <w:numFmt w:val="decimal"/>
      <w:lvlText w:val="%2."/>
      <w:lvlJc w:val="left"/>
      <w:pPr>
        <w:ind w:left="1532" w:hanging="360"/>
      </w:pPr>
      <w:rPr>
        <w:rFonts w:ascii="Times New Roman" w:eastAsia="Times New Roman" w:hAnsi="Times New Roman" w:cs="Times New Roman" w:hint="default"/>
        <w:w w:val="99"/>
        <w:sz w:val="24"/>
        <w:szCs w:val="24"/>
      </w:rPr>
    </w:lvl>
    <w:lvl w:ilvl="2" w:tplc="4E3223B4">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210E6F10">
      <w:numFmt w:val="bullet"/>
      <w:lvlText w:val="•"/>
      <w:lvlJc w:val="left"/>
      <w:pPr>
        <w:ind w:left="3052" w:hanging="360"/>
      </w:pPr>
      <w:rPr>
        <w:rFonts w:hint="default"/>
      </w:rPr>
    </w:lvl>
    <w:lvl w:ilvl="4" w:tplc="59BAC05A">
      <w:numFmt w:val="bullet"/>
      <w:lvlText w:val="•"/>
      <w:lvlJc w:val="left"/>
      <w:pPr>
        <w:ind w:left="4205" w:hanging="360"/>
      </w:pPr>
      <w:rPr>
        <w:rFonts w:hint="default"/>
      </w:rPr>
    </w:lvl>
    <w:lvl w:ilvl="5" w:tplc="D2E05B30">
      <w:numFmt w:val="bullet"/>
      <w:lvlText w:val="•"/>
      <w:lvlJc w:val="left"/>
      <w:pPr>
        <w:ind w:left="5357" w:hanging="360"/>
      </w:pPr>
      <w:rPr>
        <w:rFonts w:hint="default"/>
      </w:rPr>
    </w:lvl>
    <w:lvl w:ilvl="6" w:tplc="B316C178">
      <w:numFmt w:val="bullet"/>
      <w:lvlText w:val="•"/>
      <w:lvlJc w:val="left"/>
      <w:pPr>
        <w:ind w:left="6510" w:hanging="360"/>
      </w:pPr>
      <w:rPr>
        <w:rFonts w:hint="default"/>
      </w:rPr>
    </w:lvl>
    <w:lvl w:ilvl="7" w:tplc="D5641D90">
      <w:numFmt w:val="bullet"/>
      <w:lvlText w:val="•"/>
      <w:lvlJc w:val="left"/>
      <w:pPr>
        <w:ind w:left="7662" w:hanging="360"/>
      </w:pPr>
      <w:rPr>
        <w:rFonts w:hint="default"/>
      </w:rPr>
    </w:lvl>
    <w:lvl w:ilvl="8" w:tplc="663A2476">
      <w:numFmt w:val="bullet"/>
      <w:lvlText w:val="•"/>
      <w:lvlJc w:val="left"/>
      <w:pPr>
        <w:ind w:left="8815" w:hanging="360"/>
      </w:pPr>
      <w:rPr>
        <w:rFonts w:hint="default"/>
      </w:rPr>
    </w:lvl>
  </w:abstractNum>
  <w:abstractNum w:abstractNumId="52" w15:restartNumberingAfterBreak="0">
    <w:nsid w:val="4B2A5AF5"/>
    <w:multiLevelType w:val="hybridMultilevel"/>
    <w:tmpl w:val="7B0C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45438A"/>
    <w:multiLevelType w:val="hybridMultilevel"/>
    <w:tmpl w:val="76C26DB8"/>
    <w:lvl w:ilvl="0" w:tplc="88EC3AF2">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CB7E3E08">
      <w:numFmt w:val="bullet"/>
      <w:lvlText w:val="•"/>
      <w:lvlJc w:val="left"/>
      <w:pPr>
        <w:ind w:left="2174" w:hanging="360"/>
      </w:pPr>
      <w:rPr>
        <w:rFonts w:hint="default"/>
      </w:rPr>
    </w:lvl>
    <w:lvl w:ilvl="2" w:tplc="384C1216">
      <w:numFmt w:val="bullet"/>
      <w:lvlText w:val="•"/>
      <w:lvlJc w:val="left"/>
      <w:pPr>
        <w:ind w:left="3168" w:hanging="360"/>
      </w:pPr>
      <w:rPr>
        <w:rFonts w:hint="default"/>
      </w:rPr>
    </w:lvl>
    <w:lvl w:ilvl="3" w:tplc="2E6C46C2">
      <w:numFmt w:val="bullet"/>
      <w:lvlText w:val="•"/>
      <w:lvlJc w:val="left"/>
      <w:pPr>
        <w:ind w:left="4162" w:hanging="360"/>
      </w:pPr>
      <w:rPr>
        <w:rFonts w:hint="default"/>
      </w:rPr>
    </w:lvl>
    <w:lvl w:ilvl="4" w:tplc="DBFABD88">
      <w:numFmt w:val="bullet"/>
      <w:lvlText w:val="•"/>
      <w:lvlJc w:val="left"/>
      <w:pPr>
        <w:ind w:left="5156" w:hanging="360"/>
      </w:pPr>
      <w:rPr>
        <w:rFonts w:hint="default"/>
      </w:rPr>
    </w:lvl>
    <w:lvl w:ilvl="5" w:tplc="8BE2FF00">
      <w:numFmt w:val="bullet"/>
      <w:lvlText w:val="•"/>
      <w:lvlJc w:val="left"/>
      <w:pPr>
        <w:ind w:left="6150" w:hanging="360"/>
      </w:pPr>
      <w:rPr>
        <w:rFonts w:hint="default"/>
      </w:rPr>
    </w:lvl>
    <w:lvl w:ilvl="6" w:tplc="28825968">
      <w:numFmt w:val="bullet"/>
      <w:lvlText w:val="•"/>
      <w:lvlJc w:val="left"/>
      <w:pPr>
        <w:ind w:left="7144" w:hanging="360"/>
      </w:pPr>
      <w:rPr>
        <w:rFonts w:hint="default"/>
      </w:rPr>
    </w:lvl>
    <w:lvl w:ilvl="7" w:tplc="640456A2">
      <w:numFmt w:val="bullet"/>
      <w:lvlText w:val="•"/>
      <w:lvlJc w:val="left"/>
      <w:pPr>
        <w:ind w:left="8138" w:hanging="360"/>
      </w:pPr>
      <w:rPr>
        <w:rFonts w:hint="default"/>
      </w:rPr>
    </w:lvl>
    <w:lvl w:ilvl="8" w:tplc="1030554E">
      <w:numFmt w:val="bullet"/>
      <w:lvlText w:val="•"/>
      <w:lvlJc w:val="left"/>
      <w:pPr>
        <w:ind w:left="9132" w:hanging="360"/>
      </w:pPr>
      <w:rPr>
        <w:rFonts w:hint="default"/>
      </w:rPr>
    </w:lvl>
  </w:abstractNum>
  <w:abstractNum w:abstractNumId="54" w15:restartNumberingAfterBreak="0">
    <w:nsid w:val="50EA5D52"/>
    <w:multiLevelType w:val="hybridMultilevel"/>
    <w:tmpl w:val="3D240B8E"/>
    <w:lvl w:ilvl="0" w:tplc="96AE2DB8">
      <w:start w:val="1"/>
      <w:numFmt w:val="decimal"/>
      <w:lvlText w:val="%1."/>
      <w:lvlJc w:val="left"/>
      <w:pPr>
        <w:tabs>
          <w:tab w:val="num" w:pos="3600"/>
        </w:tabs>
        <w:ind w:left="36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0626BC"/>
    <w:multiLevelType w:val="hybridMultilevel"/>
    <w:tmpl w:val="7D72E9F0"/>
    <w:lvl w:ilvl="0" w:tplc="87067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3507408"/>
    <w:multiLevelType w:val="hybridMultilevel"/>
    <w:tmpl w:val="33DCE62C"/>
    <w:lvl w:ilvl="0" w:tplc="82BCEF2C">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7" w15:restartNumberingAfterBreak="0">
    <w:nsid w:val="54993F5B"/>
    <w:multiLevelType w:val="hybridMultilevel"/>
    <w:tmpl w:val="9C04F1F8"/>
    <w:lvl w:ilvl="0" w:tplc="38AC8E6C">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3C3C5504">
      <w:start w:val="1"/>
      <w:numFmt w:val="decimal"/>
      <w:lvlText w:val="%2."/>
      <w:lvlJc w:val="left"/>
      <w:pPr>
        <w:ind w:left="1532" w:hanging="360"/>
      </w:pPr>
      <w:rPr>
        <w:rFonts w:ascii="Times New Roman" w:eastAsia="Times New Roman" w:hAnsi="Times New Roman" w:cs="Times New Roman" w:hint="default"/>
        <w:w w:val="99"/>
        <w:sz w:val="24"/>
        <w:szCs w:val="24"/>
      </w:rPr>
    </w:lvl>
    <w:lvl w:ilvl="2" w:tplc="FBBAB41E">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88883B6C">
      <w:start w:val="1"/>
      <w:numFmt w:val="decimal"/>
      <w:lvlText w:val="%4)"/>
      <w:lvlJc w:val="left"/>
      <w:pPr>
        <w:ind w:left="2252" w:hanging="360"/>
      </w:pPr>
      <w:rPr>
        <w:rFonts w:ascii="Times New Roman" w:eastAsia="Times New Roman" w:hAnsi="Times New Roman" w:cs="Times New Roman" w:hint="default"/>
        <w:w w:val="99"/>
        <w:sz w:val="24"/>
        <w:szCs w:val="24"/>
      </w:rPr>
    </w:lvl>
    <w:lvl w:ilvl="4" w:tplc="F74E04A4">
      <w:numFmt w:val="bullet"/>
      <w:lvlText w:val="•"/>
      <w:lvlJc w:val="left"/>
      <w:pPr>
        <w:ind w:left="3525" w:hanging="360"/>
      </w:pPr>
      <w:rPr>
        <w:rFonts w:hint="default"/>
      </w:rPr>
    </w:lvl>
    <w:lvl w:ilvl="5" w:tplc="4386D502">
      <w:numFmt w:val="bullet"/>
      <w:lvlText w:val="•"/>
      <w:lvlJc w:val="left"/>
      <w:pPr>
        <w:ind w:left="4791" w:hanging="360"/>
      </w:pPr>
      <w:rPr>
        <w:rFonts w:hint="default"/>
      </w:rPr>
    </w:lvl>
    <w:lvl w:ilvl="6" w:tplc="5074D11E">
      <w:numFmt w:val="bullet"/>
      <w:lvlText w:val="•"/>
      <w:lvlJc w:val="left"/>
      <w:pPr>
        <w:ind w:left="6057" w:hanging="360"/>
      </w:pPr>
      <w:rPr>
        <w:rFonts w:hint="default"/>
      </w:rPr>
    </w:lvl>
    <w:lvl w:ilvl="7" w:tplc="E1A04EF6">
      <w:numFmt w:val="bullet"/>
      <w:lvlText w:val="•"/>
      <w:lvlJc w:val="left"/>
      <w:pPr>
        <w:ind w:left="7322" w:hanging="360"/>
      </w:pPr>
      <w:rPr>
        <w:rFonts w:hint="default"/>
      </w:rPr>
    </w:lvl>
    <w:lvl w:ilvl="8" w:tplc="B8BECA82">
      <w:numFmt w:val="bullet"/>
      <w:lvlText w:val="•"/>
      <w:lvlJc w:val="left"/>
      <w:pPr>
        <w:ind w:left="8588" w:hanging="360"/>
      </w:pPr>
      <w:rPr>
        <w:rFonts w:hint="default"/>
      </w:rPr>
    </w:lvl>
  </w:abstractNum>
  <w:abstractNum w:abstractNumId="58" w15:restartNumberingAfterBreak="0">
    <w:nsid w:val="54A21BC6"/>
    <w:multiLevelType w:val="hybridMultilevel"/>
    <w:tmpl w:val="3FBA12E4"/>
    <w:lvl w:ilvl="0" w:tplc="AE6E30AA">
      <w:start w:val="1"/>
      <w:numFmt w:val="decimal"/>
      <w:lvlText w:val="%1)"/>
      <w:lvlJc w:val="left"/>
      <w:pPr>
        <w:tabs>
          <w:tab w:val="num" w:pos="2700"/>
        </w:tabs>
        <w:ind w:left="2700" w:hanging="360"/>
      </w:pPr>
    </w:lvl>
    <w:lvl w:ilvl="1" w:tplc="4B08D56E">
      <w:start w:val="1"/>
      <w:numFmt w:val="decimal"/>
      <w:lvlText w:val="%2)"/>
      <w:lvlJc w:val="left"/>
      <w:pPr>
        <w:tabs>
          <w:tab w:val="num" w:pos="3420"/>
        </w:tabs>
        <w:ind w:left="3420" w:hanging="360"/>
      </w:pPr>
    </w:lvl>
    <w:lvl w:ilvl="2" w:tplc="856E7478">
      <w:start w:val="8"/>
      <w:numFmt w:val="upperLetter"/>
      <w:lvlText w:val="%3."/>
      <w:lvlJc w:val="left"/>
      <w:pPr>
        <w:tabs>
          <w:tab w:val="num" w:pos="4320"/>
        </w:tabs>
        <w:ind w:left="4320" w:hanging="360"/>
      </w:pPr>
      <w:rPr>
        <w:rFonts w:hint="default"/>
      </w:rPr>
    </w:lvl>
    <w:lvl w:ilvl="3" w:tplc="8CA4EED8" w:tentative="1">
      <w:start w:val="1"/>
      <w:numFmt w:val="decimal"/>
      <w:lvlText w:val="%4."/>
      <w:lvlJc w:val="left"/>
      <w:pPr>
        <w:tabs>
          <w:tab w:val="num" w:pos="4860"/>
        </w:tabs>
        <w:ind w:left="4860" w:hanging="360"/>
      </w:pPr>
    </w:lvl>
    <w:lvl w:ilvl="4" w:tplc="6DACFA42" w:tentative="1">
      <w:start w:val="1"/>
      <w:numFmt w:val="lowerLetter"/>
      <w:lvlText w:val="%5."/>
      <w:lvlJc w:val="left"/>
      <w:pPr>
        <w:tabs>
          <w:tab w:val="num" w:pos="5580"/>
        </w:tabs>
        <w:ind w:left="5580" w:hanging="360"/>
      </w:pPr>
    </w:lvl>
    <w:lvl w:ilvl="5" w:tplc="404C29B2" w:tentative="1">
      <w:start w:val="1"/>
      <w:numFmt w:val="lowerRoman"/>
      <w:lvlText w:val="%6."/>
      <w:lvlJc w:val="right"/>
      <w:pPr>
        <w:tabs>
          <w:tab w:val="num" w:pos="6300"/>
        </w:tabs>
        <w:ind w:left="6300" w:hanging="180"/>
      </w:pPr>
    </w:lvl>
    <w:lvl w:ilvl="6" w:tplc="FE3278B6" w:tentative="1">
      <w:start w:val="1"/>
      <w:numFmt w:val="decimal"/>
      <w:lvlText w:val="%7."/>
      <w:lvlJc w:val="left"/>
      <w:pPr>
        <w:tabs>
          <w:tab w:val="num" w:pos="7020"/>
        </w:tabs>
        <w:ind w:left="7020" w:hanging="360"/>
      </w:pPr>
    </w:lvl>
    <w:lvl w:ilvl="7" w:tplc="7E64313E" w:tentative="1">
      <w:start w:val="1"/>
      <w:numFmt w:val="lowerLetter"/>
      <w:lvlText w:val="%8."/>
      <w:lvlJc w:val="left"/>
      <w:pPr>
        <w:tabs>
          <w:tab w:val="num" w:pos="7740"/>
        </w:tabs>
        <w:ind w:left="7740" w:hanging="360"/>
      </w:pPr>
    </w:lvl>
    <w:lvl w:ilvl="8" w:tplc="654A25B0" w:tentative="1">
      <w:start w:val="1"/>
      <w:numFmt w:val="lowerRoman"/>
      <w:lvlText w:val="%9."/>
      <w:lvlJc w:val="right"/>
      <w:pPr>
        <w:tabs>
          <w:tab w:val="num" w:pos="8460"/>
        </w:tabs>
        <w:ind w:left="8460" w:hanging="180"/>
      </w:pPr>
    </w:lvl>
  </w:abstractNum>
  <w:abstractNum w:abstractNumId="59" w15:restartNumberingAfterBreak="0">
    <w:nsid w:val="55265435"/>
    <w:multiLevelType w:val="hybridMultilevel"/>
    <w:tmpl w:val="F85C83D0"/>
    <w:lvl w:ilvl="0" w:tplc="33FE243A">
      <w:start w:val="1"/>
      <w:numFmt w:val="decimal"/>
      <w:lvlText w:val="%1."/>
      <w:lvlJc w:val="left"/>
      <w:pPr>
        <w:ind w:left="2340" w:hanging="360"/>
      </w:pPr>
      <w:rPr>
        <w:rFonts w:ascii="Times New Roman" w:eastAsiaTheme="minorHAnsi" w:hAnsi="Times New Roman" w:cs="Times New Roman"/>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0" w15:restartNumberingAfterBreak="0">
    <w:nsid w:val="560A0537"/>
    <w:multiLevelType w:val="hybridMultilevel"/>
    <w:tmpl w:val="5D8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B64D76"/>
    <w:multiLevelType w:val="hybridMultilevel"/>
    <w:tmpl w:val="05B8C41C"/>
    <w:lvl w:ilvl="0" w:tplc="24DC91EA">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A42A778">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81B566B"/>
    <w:multiLevelType w:val="hybridMultilevel"/>
    <w:tmpl w:val="067C0B36"/>
    <w:lvl w:ilvl="0" w:tplc="ED30FEC2">
      <w:start w:val="1"/>
      <w:numFmt w:val="decimal"/>
      <w:lvlText w:val="%1."/>
      <w:lvlJc w:val="left"/>
      <w:pPr>
        <w:ind w:left="2338" w:hanging="360"/>
      </w:pPr>
      <w:rPr>
        <w:rFonts w:hint="default"/>
      </w:rPr>
    </w:lvl>
    <w:lvl w:ilvl="1" w:tplc="04090019" w:tentative="1">
      <w:start w:val="1"/>
      <w:numFmt w:val="lowerLetter"/>
      <w:lvlText w:val="%2."/>
      <w:lvlJc w:val="left"/>
      <w:pPr>
        <w:ind w:left="3058" w:hanging="360"/>
      </w:pPr>
    </w:lvl>
    <w:lvl w:ilvl="2" w:tplc="0409001B" w:tentative="1">
      <w:start w:val="1"/>
      <w:numFmt w:val="lowerRoman"/>
      <w:lvlText w:val="%3."/>
      <w:lvlJc w:val="right"/>
      <w:pPr>
        <w:ind w:left="3778" w:hanging="180"/>
      </w:pPr>
    </w:lvl>
    <w:lvl w:ilvl="3" w:tplc="0409000F" w:tentative="1">
      <w:start w:val="1"/>
      <w:numFmt w:val="decimal"/>
      <w:lvlText w:val="%4."/>
      <w:lvlJc w:val="left"/>
      <w:pPr>
        <w:ind w:left="4498" w:hanging="360"/>
      </w:pPr>
    </w:lvl>
    <w:lvl w:ilvl="4" w:tplc="04090019" w:tentative="1">
      <w:start w:val="1"/>
      <w:numFmt w:val="lowerLetter"/>
      <w:lvlText w:val="%5."/>
      <w:lvlJc w:val="left"/>
      <w:pPr>
        <w:ind w:left="5218" w:hanging="360"/>
      </w:pPr>
    </w:lvl>
    <w:lvl w:ilvl="5" w:tplc="0409001B" w:tentative="1">
      <w:start w:val="1"/>
      <w:numFmt w:val="lowerRoman"/>
      <w:lvlText w:val="%6."/>
      <w:lvlJc w:val="right"/>
      <w:pPr>
        <w:ind w:left="5938" w:hanging="180"/>
      </w:pPr>
    </w:lvl>
    <w:lvl w:ilvl="6" w:tplc="0409000F" w:tentative="1">
      <w:start w:val="1"/>
      <w:numFmt w:val="decimal"/>
      <w:lvlText w:val="%7."/>
      <w:lvlJc w:val="left"/>
      <w:pPr>
        <w:ind w:left="6658" w:hanging="360"/>
      </w:pPr>
    </w:lvl>
    <w:lvl w:ilvl="7" w:tplc="04090019" w:tentative="1">
      <w:start w:val="1"/>
      <w:numFmt w:val="lowerLetter"/>
      <w:lvlText w:val="%8."/>
      <w:lvlJc w:val="left"/>
      <w:pPr>
        <w:ind w:left="7378" w:hanging="360"/>
      </w:pPr>
    </w:lvl>
    <w:lvl w:ilvl="8" w:tplc="0409001B" w:tentative="1">
      <w:start w:val="1"/>
      <w:numFmt w:val="lowerRoman"/>
      <w:lvlText w:val="%9."/>
      <w:lvlJc w:val="right"/>
      <w:pPr>
        <w:ind w:left="8098" w:hanging="180"/>
      </w:pPr>
    </w:lvl>
  </w:abstractNum>
  <w:abstractNum w:abstractNumId="63" w15:restartNumberingAfterBreak="0">
    <w:nsid w:val="588F309F"/>
    <w:multiLevelType w:val="hybridMultilevel"/>
    <w:tmpl w:val="4B241548"/>
    <w:lvl w:ilvl="0" w:tplc="04090015">
      <w:start w:val="1"/>
      <w:numFmt w:val="upperLetter"/>
      <w:lvlText w:val="%1."/>
      <w:lvlJc w:val="left"/>
      <w:pPr>
        <w:ind w:left="720" w:hanging="360"/>
      </w:pPr>
    </w:lvl>
    <w:lvl w:ilvl="1" w:tplc="56321552">
      <w:start w:val="1"/>
      <w:numFmt w:val="decimal"/>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DA6045"/>
    <w:multiLevelType w:val="multilevel"/>
    <w:tmpl w:val="6AC8D9F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3240"/>
        </w:tabs>
        <w:ind w:left="3240" w:hanging="360"/>
      </w:pPr>
    </w:lvl>
    <w:lvl w:ilvl="2">
      <w:start w:val="1"/>
      <w:numFmt w:val="decimal"/>
      <w:lvlText w:val="%3."/>
      <w:lvlJc w:val="right"/>
      <w:pPr>
        <w:tabs>
          <w:tab w:val="num" w:pos="3960"/>
        </w:tabs>
        <w:ind w:left="3960" w:hanging="180"/>
      </w:pPr>
      <w:rPr>
        <w:rFonts w:ascii="Times New Roman" w:eastAsia="Times New Roman" w:hAnsi="Times New Roman" w:cs="Times New Roman"/>
      </w:rPr>
    </w:lvl>
    <w:lvl w:ilvl="3">
      <w:start w:val="1"/>
      <w:numFmt w:val="decimal"/>
      <w:lvlText w:val="%4."/>
      <w:lvlJc w:val="left"/>
      <w:pPr>
        <w:tabs>
          <w:tab w:val="num" w:pos="4680"/>
        </w:tabs>
        <w:ind w:left="4680" w:hanging="360"/>
      </w:pPr>
    </w:lvl>
    <w:lvl w:ilvl="4">
      <w:start w:val="1"/>
      <w:numFmt w:val="lowerLetter"/>
      <w:lvlText w:val="(%5)"/>
      <w:lvlJc w:val="left"/>
      <w:pPr>
        <w:ind w:left="5400" w:hanging="360"/>
      </w:pPr>
      <w:rPr>
        <w:rFonts w:hint="default"/>
      </w:r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65" w15:restartNumberingAfterBreak="0">
    <w:nsid w:val="5B5515AF"/>
    <w:multiLevelType w:val="hybridMultilevel"/>
    <w:tmpl w:val="0980BC58"/>
    <w:lvl w:ilvl="0" w:tplc="2616908C">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E16C80CE">
      <w:start w:val="1"/>
      <w:numFmt w:val="decimal"/>
      <w:lvlText w:val="%2."/>
      <w:lvlJc w:val="left"/>
      <w:pPr>
        <w:ind w:left="1532" w:hanging="360"/>
      </w:pPr>
      <w:rPr>
        <w:rFonts w:ascii="Times New Roman" w:eastAsia="Times New Roman" w:hAnsi="Times New Roman" w:cs="Times New Roman" w:hint="default"/>
        <w:w w:val="99"/>
        <w:sz w:val="24"/>
        <w:szCs w:val="24"/>
      </w:rPr>
    </w:lvl>
    <w:lvl w:ilvl="2" w:tplc="07E64F08">
      <w:numFmt w:val="bullet"/>
      <w:lvlText w:val="•"/>
      <w:lvlJc w:val="left"/>
      <w:pPr>
        <w:ind w:left="2604" w:hanging="360"/>
      </w:pPr>
      <w:rPr>
        <w:rFonts w:hint="default"/>
      </w:rPr>
    </w:lvl>
    <w:lvl w:ilvl="3" w:tplc="49269118">
      <w:numFmt w:val="bullet"/>
      <w:lvlText w:val="•"/>
      <w:lvlJc w:val="left"/>
      <w:pPr>
        <w:ind w:left="3668" w:hanging="360"/>
      </w:pPr>
      <w:rPr>
        <w:rFonts w:hint="default"/>
      </w:rPr>
    </w:lvl>
    <w:lvl w:ilvl="4" w:tplc="DB8AE82A">
      <w:numFmt w:val="bullet"/>
      <w:lvlText w:val="•"/>
      <w:lvlJc w:val="left"/>
      <w:pPr>
        <w:ind w:left="4733" w:hanging="360"/>
      </w:pPr>
      <w:rPr>
        <w:rFonts w:hint="default"/>
      </w:rPr>
    </w:lvl>
    <w:lvl w:ilvl="5" w:tplc="1CD0AB84">
      <w:numFmt w:val="bullet"/>
      <w:lvlText w:val="•"/>
      <w:lvlJc w:val="left"/>
      <w:pPr>
        <w:ind w:left="5797" w:hanging="360"/>
      </w:pPr>
      <w:rPr>
        <w:rFonts w:hint="default"/>
      </w:rPr>
    </w:lvl>
    <w:lvl w:ilvl="6" w:tplc="855A62CE">
      <w:numFmt w:val="bullet"/>
      <w:lvlText w:val="•"/>
      <w:lvlJc w:val="left"/>
      <w:pPr>
        <w:ind w:left="6862" w:hanging="360"/>
      </w:pPr>
      <w:rPr>
        <w:rFonts w:hint="default"/>
      </w:rPr>
    </w:lvl>
    <w:lvl w:ilvl="7" w:tplc="007E4D82">
      <w:numFmt w:val="bullet"/>
      <w:lvlText w:val="•"/>
      <w:lvlJc w:val="left"/>
      <w:pPr>
        <w:ind w:left="7926" w:hanging="360"/>
      </w:pPr>
      <w:rPr>
        <w:rFonts w:hint="default"/>
      </w:rPr>
    </w:lvl>
    <w:lvl w:ilvl="8" w:tplc="FFF4C800">
      <w:numFmt w:val="bullet"/>
      <w:lvlText w:val="•"/>
      <w:lvlJc w:val="left"/>
      <w:pPr>
        <w:ind w:left="8991" w:hanging="360"/>
      </w:pPr>
      <w:rPr>
        <w:rFonts w:hint="default"/>
      </w:rPr>
    </w:lvl>
  </w:abstractNum>
  <w:abstractNum w:abstractNumId="66" w15:restartNumberingAfterBreak="0">
    <w:nsid w:val="5CEF1162"/>
    <w:multiLevelType w:val="hybridMultilevel"/>
    <w:tmpl w:val="8F52DA98"/>
    <w:lvl w:ilvl="0" w:tplc="84C4CC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D443962"/>
    <w:multiLevelType w:val="hybridMultilevel"/>
    <w:tmpl w:val="26C26872"/>
    <w:lvl w:ilvl="0" w:tplc="696CC1FA">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4BB25400">
      <w:start w:val="1"/>
      <w:numFmt w:val="decimal"/>
      <w:lvlText w:val="%2."/>
      <w:lvlJc w:val="left"/>
      <w:pPr>
        <w:ind w:left="1532" w:hanging="360"/>
      </w:pPr>
      <w:rPr>
        <w:rFonts w:ascii="Times New Roman" w:eastAsia="Times New Roman" w:hAnsi="Times New Roman" w:cs="Times New Roman" w:hint="default"/>
        <w:w w:val="99"/>
        <w:sz w:val="24"/>
        <w:szCs w:val="24"/>
      </w:rPr>
    </w:lvl>
    <w:lvl w:ilvl="2" w:tplc="0E74ECCA">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AB460770">
      <w:start w:val="1"/>
      <w:numFmt w:val="decimal"/>
      <w:lvlText w:val="%4)"/>
      <w:lvlJc w:val="left"/>
      <w:pPr>
        <w:ind w:left="2252" w:hanging="360"/>
      </w:pPr>
      <w:rPr>
        <w:rFonts w:ascii="Times New Roman" w:eastAsia="Times New Roman" w:hAnsi="Times New Roman" w:cs="Times New Roman" w:hint="default"/>
        <w:w w:val="99"/>
        <w:sz w:val="24"/>
        <w:szCs w:val="24"/>
      </w:rPr>
    </w:lvl>
    <w:lvl w:ilvl="4" w:tplc="8F486A16">
      <w:numFmt w:val="bullet"/>
      <w:lvlText w:val="•"/>
      <w:lvlJc w:val="left"/>
      <w:pPr>
        <w:ind w:left="3525" w:hanging="360"/>
      </w:pPr>
      <w:rPr>
        <w:rFonts w:hint="default"/>
      </w:rPr>
    </w:lvl>
    <w:lvl w:ilvl="5" w:tplc="390833BC">
      <w:numFmt w:val="bullet"/>
      <w:lvlText w:val="•"/>
      <w:lvlJc w:val="left"/>
      <w:pPr>
        <w:ind w:left="4791" w:hanging="360"/>
      </w:pPr>
      <w:rPr>
        <w:rFonts w:hint="default"/>
      </w:rPr>
    </w:lvl>
    <w:lvl w:ilvl="6" w:tplc="1BA27186">
      <w:numFmt w:val="bullet"/>
      <w:lvlText w:val="•"/>
      <w:lvlJc w:val="left"/>
      <w:pPr>
        <w:ind w:left="6057" w:hanging="360"/>
      </w:pPr>
      <w:rPr>
        <w:rFonts w:hint="default"/>
      </w:rPr>
    </w:lvl>
    <w:lvl w:ilvl="7" w:tplc="B71E758E">
      <w:numFmt w:val="bullet"/>
      <w:lvlText w:val="•"/>
      <w:lvlJc w:val="left"/>
      <w:pPr>
        <w:ind w:left="7322" w:hanging="360"/>
      </w:pPr>
      <w:rPr>
        <w:rFonts w:hint="default"/>
      </w:rPr>
    </w:lvl>
    <w:lvl w:ilvl="8" w:tplc="53402814">
      <w:numFmt w:val="bullet"/>
      <w:lvlText w:val="•"/>
      <w:lvlJc w:val="left"/>
      <w:pPr>
        <w:ind w:left="8588" w:hanging="360"/>
      </w:pPr>
      <w:rPr>
        <w:rFonts w:hint="default"/>
      </w:rPr>
    </w:lvl>
  </w:abstractNum>
  <w:abstractNum w:abstractNumId="68" w15:restartNumberingAfterBreak="0">
    <w:nsid w:val="60BE27A9"/>
    <w:multiLevelType w:val="hybridMultilevel"/>
    <w:tmpl w:val="56A67FB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Times New Roman"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Times New Roman"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Times New Roman"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9" w15:restartNumberingAfterBreak="0">
    <w:nsid w:val="63730FDA"/>
    <w:multiLevelType w:val="hybridMultilevel"/>
    <w:tmpl w:val="315C03A4"/>
    <w:lvl w:ilvl="0" w:tplc="FF423BE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1D62B7"/>
    <w:multiLevelType w:val="hybridMultilevel"/>
    <w:tmpl w:val="F63266AE"/>
    <w:lvl w:ilvl="0" w:tplc="24DC91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BB7C8A"/>
    <w:multiLevelType w:val="singleLevel"/>
    <w:tmpl w:val="2FB45552"/>
    <w:lvl w:ilvl="0">
      <w:start w:val="1"/>
      <w:numFmt w:val="lowerLetter"/>
      <w:lvlText w:val="%1."/>
      <w:lvlJc w:val="left"/>
      <w:pPr>
        <w:tabs>
          <w:tab w:val="num" w:pos="2160"/>
        </w:tabs>
        <w:ind w:left="2160" w:hanging="720"/>
      </w:pPr>
      <w:rPr>
        <w:rFonts w:hint="default"/>
      </w:rPr>
    </w:lvl>
  </w:abstractNum>
  <w:abstractNum w:abstractNumId="72" w15:restartNumberingAfterBreak="0">
    <w:nsid w:val="661571E1"/>
    <w:multiLevelType w:val="hybridMultilevel"/>
    <w:tmpl w:val="4A003C3A"/>
    <w:lvl w:ilvl="0" w:tplc="FBCC8EDA">
      <w:start w:val="1"/>
      <w:numFmt w:val="decimal"/>
      <w:lvlText w:val="%1."/>
      <w:lvlJc w:val="left"/>
      <w:pPr>
        <w:ind w:left="3600" w:hanging="360"/>
      </w:pPr>
      <w:rPr>
        <w:rFonts w:hint="default"/>
        <w:b w:val="0"/>
        <w:color w:val="auto"/>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66B865FB"/>
    <w:multiLevelType w:val="hybridMultilevel"/>
    <w:tmpl w:val="2E3064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4" w15:restartNumberingAfterBreak="0">
    <w:nsid w:val="676F49E9"/>
    <w:multiLevelType w:val="hybridMultilevel"/>
    <w:tmpl w:val="9814C9C2"/>
    <w:lvl w:ilvl="0" w:tplc="3BEAC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23453F"/>
    <w:multiLevelType w:val="hybridMultilevel"/>
    <w:tmpl w:val="6C86D41A"/>
    <w:lvl w:ilvl="0" w:tplc="9BE2BAAA">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B92202F6">
      <w:start w:val="1"/>
      <w:numFmt w:val="decimal"/>
      <w:lvlText w:val="%2."/>
      <w:lvlJc w:val="left"/>
      <w:pPr>
        <w:ind w:left="1532" w:hanging="360"/>
      </w:pPr>
      <w:rPr>
        <w:rFonts w:ascii="Times New Roman" w:eastAsia="Times New Roman" w:hAnsi="Times New Roman" w:cs="Times New Roman" w:hint="default"/>
        <w:w w:val="99"/>
        <w:sz w:val="24"/>
        <w:szCs w:val="24"/>
      </w:rPr>
    </w:lvl>
    <w:lvl w:ilvl="2" w:tplc="0E9A6DB4">
      <w:numFmt w:val="bullet"/>
      <w:lvlText w:val="•"/>
      <w:lvlJc w:val="left"/>
      <w:pPr>
        <w:ind w:left="2604" w:hanging="360"/>
      </w:pPr>
      <w:rPr>
        <w:rFonts w:hint="default"/>
      </w:rPr>
    </w:lvl>
    <w:lvl w:ilvl="3" w:tplc="2CCE6632">
      <w:numFmt w:val="bullet"/>
      <w:lvlText w:val="•"/>
      <w:lvlJc w:val="left"/>
      <w:pPr>
        <w:ind w:left="3668" w:hanging="360"/>
      </w:pPr>
      <w:rPr>
        <w:rFonts w:hint="default"/>
      </w:rPr>
    </w:lvl>
    <w:lvl w:ilvl="4" w:tplc="F078F456">
      <w:numFmt w:val="bullet"/>
      <w:lvlText w:val="•"/>
      <w:lvlJc w:val="left"/>
      <w:pPr>
        <w:ind w:left="4733" w:hanging="360"/>
      </w:pPr>
      <w:rPr>
        <w:rFonts w:hint="default"/>
      </w:rPr>
    </w:lvl>
    <w:lvl w:ilvl="5" w:tplc="0C30FF88">
      <w:numFmt w:val="bullet"/>
      <w:lvlText w:val="•"/>
      <w:lvlJc w:val="left"/>
      <w:pPr>
        <w:ind w:left="5797" w:hanging="360"/>
      </w:pPr>
      <w:rPr>
        <w:rFonts w:hint="default"/>
      </w:rPr>
    </w:lvl>
    <w:lvl w:ilvl="6" w:tplc="AF04DB4A">
      <w:numFmt w:val="bullet"/>
      <w:lvlText w:val="•"/>
      <w:lvlJc w:val="left"/>
      <w:pPr>
        <w:ind w:left="6862" w:hanging="360"/>
      </w:pPr>
      <w:rPr>
        <w:rFonts w:hint="default"/>
      </w:rPr>
    </w:lvl>
    <w:lvl w:ilvl="7" w:tplc="3C341352">
      <w:numFmt w:val="bullet"/>
      <w:lvlText w:val="•"/>
      <w:lvlJc w:val="left"/>
      <w:pPr>
        <w:ind w:left="7926" w:hanging="360"/>
      </w:pPr>
      <w:rPr>
        <w:rFonts w:hint="default"/>
      </w:rPr>
    </w:lvl>
    <w:lvl w:ilvl="8" w:tplc="7DC0C00A">
      <w:numFmt w:val="bullet"/>
      <w:lvlText w:val="•"/>
      <w:lvlJc w:val="left"/>
      <w:pPr>
        <w:ind w:left="8991" w:hanging="360"/>
      </w:pPr>
      <w:rPr>
        <w:rFonts w:hint="default"/>
      </w:rPr>
    </w:lvl>
  </w:abstractNum>
  <w:abstractNum w:abstractNumId="76" w15:restartNumberingAfterBreak="0">
    <w:nsid w:val="682C29A9"/>
    <w:multiLevelType w:val="multilevel"/>
    <w:tmpl w:val="FFD41B5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77" w15:restartNumberingAfterBreak="0">
    <w:nsid w:val="68B3569E"/>
    <w:multiLevelType w:val="hybridMultilevel"/>
    <w:tmpl w:val="7522073A"/>
    <w:lvl w:ilvl="0" w:tplc="ABFC734E">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DA2A327A">
      <w:numFmt w:val="bullet"/>
      <w:lvlText w:val="•"/>
      <w:lvlJc w:val="left"/>
      <w:pPr>
        <w:ind w:left="2174" w:hanging="360"/>
      </w:pPr>
      <w:rPr>
        <w:rFonts w:hint="default"/>
      </w:rPr>
    </w:lvl>
    <w:lvl w:ilvl="2" w:tplc="D3003BE2">
      <w:numFmt w:val="bullet"/>
      <w:lvlText w:val="•"/>
      <w:lvlJc w:val="left"/>
      <w:pPr>
        <w:ind w:left="3168" w:hanging="360"/>
      </w:pPr>
      <w:rPr>
        <w:rFonts w:hint="default"/>
      </w:rPr>
    </w:lvl>
    <w:lvl w:ilvl="3" w:tplc="ADDEB3DC">
      <w:numFmt w:val="bullet"/>
      <w:lvlText w:val="•"/>
      <w:lvlJc w:val="left"/>
      <w:pPr>
        <w:ind w:left="4162" w:hanging="360"/>
      </w:pPr>
      <w:rPr>
        <w:rFonts w:hint="default"/>
      </w:rPr>
    </w:lvl>
    <w:lvl w:ilvl="4" w:tplc="98021FD8">
      <w:numFmt w:val="bullet"/>
      <w:lvlText w:val="•"/>
      <w:lvlJc w:val="left"/>
      <w:pPr>
        <w:ind w:left="5156" w:hanging="360"/>
      </w:pPr>
      <w:rPr>
        <w:rFonts w:hint="default"/>
      </w:rPr>
    </w:lvl>
    <w:lvl w:ilvl="5" w:tplc="E932A3D2">
      <w:numFmt w:val="bullet"/>
      <w:lvlText w:val="•"/>
      <w:lvlJc w:val="left"/>
      <w:pPr>
        <w:ind w:left="6150" w:hanging="360"/>
      </w:pPr>
      <w:rPr>
        <w:rFonts w:hint="default"/>
      </w:rPr>
    </w:lvl>
    <w:lvl w:ilvl="6" w:tplc="39062C18">
      <w:numFmt w:val="bullet"/>
      <w:lvlText w:val="•"/>
      <w:lvlJc w:val="left"/>
      <w:pPr>
        <w:ind w:left="7144" w:hanging="360"/>
      </w:pPr>
      <w:rPr>
        <w:rFonts w:hint="default"/>
      </w:rPr>
    </w:lvl>
    <w:lvl w:ilvl="7" w:tplc="E11206E6">
      <w:numFmt w:val="bullet"/>
      <w:lvlText w:val="•"/>
      <w:lvlJc w:val="left"/>
      <w:pPr>
        <w:ind w:left="8138" w:hanging="360"/>
      </w:pPr>
      <w:rPr>
        <w:rFonts w:hint="default"/>
      </w:rPr>
    </w:lvl>
    <w:lvl w:ilvl="8" w:tplc="DEBEC866">
      <w:numFmt w:val="bullet"/>
      <w:lvlText w:val="•"/>
      <w:lvlJc w:val="left"/>
      <w:pPr>
        <w:ind w:left="9132" w:hanging="360"/>
      </w:pPr>
      <w:rPr>
        <w:rFonts w:hint="default"/>
      </w:rPr>
    </w:lvl>
  </w:abstractNum>
  <w:abstractNum w:abstractNumId="78" w15:restartNumberingAfterBreak="0">
    <w:nsid w:val="6C9674E4"/>
    <w:multiLevelType w:val="hybridMultilevel"/>
    <w:tmpl w:val="5FD28A4C"/>
    <w:lvl w:ilvl="0" w:tplc="88B068FA">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B33C8A76">
      <w:start w:val="1"/>
      <w:numFmt w:val="decimal"/>
      <w:lvlText w:val="%2."/>
      <w:lvlJc w:val="left"/>
      <w:pPr>
        <w:ind w:left="1532" w:hanging="360"/>
      </w:pPr>
      <w:rPr>
        <w:rFonts w:ascii="Times New Roman" w:eastAsia="Times New Roman" w:hAnsi="Times New Roman" w:cs="Times New Roman" w:hint="default"/>
        <w:w w:val="99"/>
        <w:sz w:val="24"/>
        <w:szCs w:val="24"/>
      </w:rPr>
    </w:lvl>
    <w:lvl w:ilvl="2" w:tplc="04090017">
      <w:start w:val="1"/>
      <w:numFmt w:val="lowerLetter"/>
      <w:lvlText w:val="%3)"/>
      <w:lvlJc w:val="left"/>
      <w:pPr>
        <w:ind w:left="2604" w:hanging="360"/>
      </w:pPr>
      <w:rPr>
        <w:rFonts w:hint="default"/>
      </w:rPr>
    </w:lvl>
    <w:lvl w:ilvl="3" w:tplc="AC048AE4">
      <w:numFmt w:val="bullet"/>
      <w:lvlText w:val="•"/>
      <w:lvlJc w:val="left"/>
      <w:pPr>
        <w:ind w:left="3668" w:hanging="360"/>
      </w:pPr>
      <w:rPr>
        <w:rFonts w:hint="default"/>
      </w:rPr>
    </w:lvl>
    <w:lvl w:ilvl="4" w:tplc="C85AA062">
      <w:numFmt w:val="bullet"/>
      <w:lvlText w:val="•"/>
      <w:lvlJc w:val="left"/>
      <w:pPr>
        <w:ind w:left="4733" w:hanging="360"/>
      </w:pPr>
      <w:rPr>
        <w:rFonts w:hint="default"/>
      </w:rPr>
    </w:lvl>
    <w:lvl w:ilvl="5" w:tplc="50BCAAC2">
      <w:numFmt w:val="bullet"/>
      <w:lvlText w:val="•"/>
      <w:lvlJc w:val="left"/>
      <w:pPr>
        <w:ind w:left="5797" w:hanging="360"/>
      </w:pPr>
      <w:rPr>
        <w:rFonts w:hint="default"/>
      </w:rPr>
    </w:lvl>
    <w:lvl w:ilvl="6" w:tplc="44F4C51C">
      <w:numFmt w:val="bullet"/>
      <w:lvlText w:val="•"/>
      <w:lvlJc w:val="left"/>
      <w:pPr>
        <w:ind w:left="6862" w:hanging="360"/>
      </w:pPr>
      <w:rPr>
        <w:rFonts w:hint="default"/>
      </w:rPr>
    </w:lvl>
    <w:lvl w:ilvl="7" w:tplc="407425E4">
      <w:numFmt w:val="bullet"/>
      <w:lvlText w:val="•"/>
      <w:lvlJc w:val="left"/>
      <w:pPr>
        <w:ind w:left="7926" w:hanging="360"/>
      </w:pPr>
      <w:rPr>
        <w:rFonts w:hint="default"/>
      </w:rPr>
    </w:lvl>
    <w:lvl w:ilvl="8" w:tplc="07768278">
      <w:numFmt w:val="bullet"/>
      <w:lvlText w:val="•"/>
      <w:lvlJc w:val="left"/>
      <w:pPr>
        <w:ind w:left="8991" w:hanging="360"/>
      </w:pPr>
      <w:rPr>
        <w:rFonts w:hint="default"/>
      </w:rPr>
    </w:lvl>
  </w:abstractNum>
  <w:abstractNum w:abstractNumId="79" w15:restartNumberingAfterBreak="0">
    <w:nsid w:val="6D314E25"/>
    <w:multiLevelType w:val="hybridMultilevel"/>
    <w:tmpl w:val="14460046"/>
    <w:lvl w:ilvl="0" w:tplc="C4268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8B3315"/>
    <w:multiLevelType w:val="hybridMultilevel"/>
    <w:tmpl w:val="E6CE221C"/>
    <w:lvl w:ilvl="0" w:tplc="D09226E0">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A25C2074">
      <w:start w:val="1"/>
      <w:numFmt w:val="decimal"/>
      <w:lvlText w:val="%2."/>
      <w:lvlJc w:val="left"/>
      <w:pPr>
        <w:ind w:left="1532" w:hanging="360"/>
      </w:pPr>
      <w:rPr>
        <w:rFonts w:ascii="Times New Roman" w:eastAsia="Times New Roman" w:hAnsi="Times New Roman" w:cs="Times New Roman" w:hint="default"/>
        <w:w w:val="99"/>
        <w:sz w:val="24"/>
        <w:szCs w:val="24"/>
      </w:rPr>
    </w:lvl>
    <w:lvl w:ilvl="2" w:tplc="6658A51C">
      <w:numFmt w:val="bullet"/>
      <w:lvlText w:val="•"/>
      <w:lvlJc w:val="left"/>
      <w:pPr>
        <w:ind w:left="2604" w:hanging="360"/>
      </w:pPr>
      <w:rPr>
        <w:rFonts w:hint="default"/>
      </w:rPr>
    </w:lvl>
    <w:lvl w:ilvl="3" w:tplc="9F2E31A2">
      <w:numFmt w:val="bullet"/>
      <w:lvlText w:val="•"/>
      <w:lvlJc w:val="left"/>
      <w:pPr>
        <w:ind w:left="3668" w:hanging="360"/>
      </w:pPr>
      <w:rPr>
        <w:rFonts w:hint="default"/>
      </w:rPr>
    </w:lvl>
    <w:lvl w:ilvl="4" w:tplc="851C0268">
      <w:numFmt w:val="bullet"/>
      <w:lvlText w:val="•"/>
      <w:lvlJc w:val="left"/>
      <w:pPr>
        <w:ind w:left="4733" w:hanging="360"/>
      </w:pPr>
      <w:rPr>
        <w:rFonts w:hint="default"/>
      </w:rPr>
    </w:lvl>
    <w:lvl w:ilvl="5" w:tplc="BDF850D8">
      <w:numFmt w:val="bullet"/>
      <w:lvlText w:val="•"/>
      <w:lvlJc w:val="left"/>
      <w:pPr>
        <w:ind w:left="5797" w:hanging="360"/>
      </w:pPr>
      <w:rPr>
        <w:rFonts w:hint="default"/>
      </w:rPr>
    </w:lvl>
    <w:lvl w:ilvl="6" w:tplc="E44A93C2">
      <w:numFmt w:val="bullet"/>
      <w:lvlText w:val="•"/>
      <w:lvlJc w:val="left"/>
      <w:pPr>
        <w:ind w:left="6862" w:hanging="360"/>
      </w:pPr>
      <w:rPr>
        <w:rFonts w:hint="default"/>
      </w:rPr>
    </w:lvl>
    <w:lvl w:ilvl="7" w:tplc="0ABADB60">
      <w:numFmt w:val="bullet"/>
      <w:lvlText w:val="•"/>
      <w:lvlJc w:val="left"/>
      <w:pPr>
        <w:ind w:left="7926" w:hanging="360"/>
      </w:pPr>
      <w:rPr>
        <w:rFonts w:hint="default"/>
      </w:rPr>
    </w:lvl>
    <w:lvl w:ilvl="8" w:tplc="A46C7720">
      <w:numFmt w:val="bullet"/>
      <w:lvlText w:val="•"/>
      <w:lvlJc w:val="left"/>
      <w:pPr>
        <w:ind w:left="8991" w:hanging="360"/>
      </w:pPr>
      <w:rPr>
        <w:rFonts w:hint="default"/>
      </w:rPr>
    </w:lvl>
  </w:abstractNum>
  <w:abstractNum w:abstractNumId="81" w15:restartNumberingAfterBreak="0">
    <w:nsid w:val="6E0F0484"/>
    <w:multiLevelType w:val="hybridMultilevel"/>
    <w:tmpl w:val="DE561946"/>
    <w:lvl w:ilvl="0" w:tplc="1B981444">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BB147EF4">
      <w:numFmt w:val="bullet"/>
      <w:lvlText w:val="•"/>
      <w:lvlJc w:val="left"/>
      <w:pPr>
        <w:ind w:left="2174" w:hanging="360"/>
      </w:pPr>
      <w:rPr>
        <w:rFonts w:hint="default"/>
      </w:rPr>
    </w:lvl>
    <w:lvl w:ilvl="2" w:tplc="DF58C632">
      <w:numFmt w:val="bullet"/>
      <w:lvlText w:val="•"/>
      <w:lvlJc w:val="left"/>
      <w:pPr>
        <w:ind w:left="3168" w:hanging="360"/>
      </w:pPr>
      <w:rPr>
        <w:rFonts w:hint="default"/>
      </w:rPr>
    </w:lvl>
    <w:lvl w:ilvl="3" w:tplc="F44ED95A">
      <w:numFmt w:val="bullet"/>
      <w:lvlText w:val="•"/>
      <w:lvlJc w:val="left"/>
      <w:pPr>
        <w:ind w:left="4162" w:hanging="360"/>
      </w:pPr>
      <w:rPr>
        <w:rFonts w:hint="default"/>
      </w:rPr>
    </w:lvl>
    <w:lvl w:ilvl="4" w:tplc="E0D83DF4">
      <w:numFmt w:val="bullet"/>
      <w:lvlText w:val="•"/>
      <w:lvlJc w:val="left"/>
      <w:pPr>
        <w:ind w:left="5156" w:hanging="360"/>
      </w:pPr>
      <w:rPr>
        <w:rFonts w:hint="default"/>
      </w:rPr>
    </w:lvl>
    <w:lvl w:ilvl="5" w:tplc="1B4C8446">
      <w:numFmt w:val="bullet"/>
      <w:lvlText w:val="•"/>
      <w:lvlJc w:val="left"/>
      <w:pPr>
        <w:ind w:left="6150" w:hanging="360"/>
      </w:pPr>
      <w:rPr>
        <w:rFonts w:hint="default"/>
      </w:rPr>
    </w:lvl>
    <w:lvl w:ilvl="6" w:tplc="F9863922">
      <w:numFmt w:val="bullet"/>
      <w:lvlText w:val="•"/>
      <w:lvlJc w:val="left"/>
      <w:pPr>
        <w:ind w:left="7144" w:hanging="360"/>
      </w:pPr>
      <w:rPr>
        <w:rFonts w:hint="default"/>
      </w:rPr>
    </w:lvl>
    <w:lvl w:ilvl="7" w:tplc="41C0F4FE">
      <w:numFmt w:val="bullet"/>
      <w:lvlText w:val="•"/>
      <w:lvlJc w:val="left"/>
      <w:pPr>
        <w:ind w:left="8138" w:hanging="360"/>
      </w:pPr>
      <w:rPr>
        <w:rFonts w:hint="default"/>
      </w:rPr>
    </w:lvl>
    <w:lvl w:ilvl="8" w:tplc="59DE36A0">
      <w:numFmt w:val="bullet"/>
      <w:lvlText w:val="•"/>
      <w:lvlJc w:val="left"/>
      <w:pPr>
        <w:ind w:left="9132" w:hanging="360"/>
      </w:pPr>
      <w:rPr>
        <w:rFonts w:hint="default"/>
      </w:rPr>
    </w:lvl>
  </w:abstractNum>
  <w:abstractNum w:abstractNumId="82" w15:restartNumberingAfterBreak="0">
    <w:nsid w:val="6F270201"/>
    <w:multiLevelType w:val="hybridMultilevel"/>
    <w:tmpl w:val="320C7CDA"/>
    <w:lvl w:ilvl="0" w:tplc="2798508E">
      <w:start w:val="1"/>
      <w:numFmt w:val="decimal"/>
      <w:lvlText w:val="%1."/>
      <w:lvlJc w:val="left"/>
      <w:pPr>
        <w:ind w:left="1532" w:hanging="360"/>
      </w:pPr>
      <w:rPr>
        <w:rFonts w:ascii="Times New Roman" w:eastAsia="Times New Roman" w:hAnsi="Times New Roman" w:cs="Times New Roman" w:hint="default"/>
        <w:w w:val="99"/>
        <w:sz w:val="24"/>
        <w:szCs w:val="24"/>
      </w:rPr>
    </w:lvl>
    <w:lvl w:ilvl="1" w:tplc="C3D2D392">
      <w:numFmt w:val="bullet"/>
      <w:lvlText w:val="•"/>
      <w:lvlJc w:val="left"/>
      <w:pPr>
        <w:ind w:left="2498" w:hanging="360"/>
      </w:pPr>
      <w:rPr>
        <w:rFonts w:hint="default"/>
      </w:rPr>
    </w:lvl>
    <w:lvl w:ilvl="2" w:tplc="35A0C8AA">
      <w:numFmt w:val="bullet"/>
      <w:lvlText w:val="•"/>
      <w:lvlJc w:val="left"/>
      <w:pPr>
        <w:ind w:left="3456" w:hanging="360"/>
      </w:pPr>
      <w:rPr>
        <w:rFonts w:hint="default"/>
      </w:rPr>
    </w:lvl>
    <w:lvl w:ilvl="3" w:tplc="AFF60988">
      <w:numFmt w:val="bullet"/>
      <w:lvlText w:val="•"/>
      <w:lvlJc w:val="left"/>
      <w:pPr>
        <w:ind w:left="4414" w:hanging="360"/>
      </w:pPr>
      <w:rPr>
        <w:rFonts w:hint="default"/>
      </w:rPr>
    </w:lvl>
    <w:lvl w:ilvl="4" w:tplc="262AA29C">
      <w:numFmt w:val="bullet"/>
      <w:lvlText w:val="•"/>
      <w:lvlJc w:val="left"/>
      <w:pPr>
        <w:ind w:left="5372" w:hanging="360"/>
      </w:pPr>
      <w:rPr>
        <w:rFonts w:hint="default"/>
      </w:rPr>
    </w:lvl>
    <w:lvl w:ilvl="5" w:tplc="DE90DEA4">
      <w:numFmt w:val="bullet"/>
      <w:lvlText w:val="•"/>
      <w:lvlJc w:val="left"/>
      <w:pPr>
        <w:ind w:left="6330" w:hanging="360"/>
      </w:pPr>
      <w:rPr>
        <w:rFonts w:hint="default"/>
      </w:rPr>
    </w:lvl>
    <w:lvl w:ilvl="6" w:tplc="FD4AB176">
      <w:numFmt w:val="bullet"/>
      <w:lvlText w:val="•"/>
      <w:lvlJc w:val="left"/>
      <w:pPr>
        <w:ind w:left="7288" w:hanging="360"/>
      </w:pPr>
      <w:rPr>
        <w:rFonts w:hint="default"/>
      </w:rPr>
    </w:lvl>
    <w:lvl w:ilvl="7" w:tplc="8D965888">
      <w:numFmt w:val="bullet"/>
      <w:lvlText w:val="•"/>
      <w:lvlJc w:val="left"/>
      <w:pPr>
        <w:ind w:left="8246" w:hanging="360"/>
      </w:pPr>
      <w:rPr>
        <w:rFonts w:hint="default"/>
      </w:rPr>
    </w:lvl>
    <w:lvl w:ilvl="8" w:tplc="E5707676">
      <w:numFmt w:val="bullet"/>
      <w:lvlText w:val="•"/>
      <w:lvlJc w:val="left"/>
      <w:pPr>
        <w:ind w:left="9204" w:hanging="360"/>
      </w:pPr>
      <w:rPr>
        <w:rFonts w:hint="default"/>
      </w:rPr>
    </w:lvl>
  </w:abstractNum>
  <w:abstractNum w:abstractNumId="83" w15:restartNumberingAfterBreak="0">
    <w:nsid w:val="6FC35F49"/>
    <w:multiLevelType w:val="hybridMultilevel"/>
    <w:tmpl w:val="90F80A3E"/>
    <w:lvl w:ilvl="0" w:tplc="CF50E7FA">
      <w:start w:val="1"/>
      <w:numFmt w:val="lowerLetter"/>
      <w:lvlText w:val="%1."/>
      <w:lvlJc w:val="left"/>
      <w:pPr>
        <w:tabs>
          <w:tab w:val="num" w:pos="1080"/>
        </w:tabs>
        <w:ind w:left="1080" w:hanging="360"/>
      </w:pPr>
      <w:rPr>
        <w:rFonts w:hint="default"/>
      </w:rPr>
    </w:lvl>
    <w:lvl w:ilvl="1" w:tplc="290ADACC">
      <w:start w:val="1"/>
      <w:numFmt w:val="lowerLetter"/>
      <w:lvlText w:val="%2."/>
      <w:lvlJc w:val="left"/>
      <w:pPr>
        <w:tabs>
          <w:tab w:val="num" w:pos="1800"/>
        </w:tabs>
        <w:ind w:left="1800" w:hanging="360"/>
      </w:pPr>
    </w:lvl>
    <w:lvl w:ilvl="2" w:tplc="B64ABDF0">
      <w:start w:val="1"/>
      <w:numFmt w:val="upperLetter"/>
      <w:lvlText w:val="%3."/>
      <w:lvlJc w:val="right"/>
      <w:pPr>
        <w:tabs>
          <w:tab w:val="num" w:pos="2520"/>
        </w:tabs>
        <w:ind w:left="2520" w:hanging="180"/>
      </w:pPr>
      <w:rPr>
        <w:rFonts w:ascii="Times New Roman" w:eastAsia="Times New Roman" w:hAnsi="Times New Roman" w:cs="Times New Roman"/>
      </w:rPr>
    </w:lvl>
    <w:lvl w:ilvl="3" w:tplc="3224E710">
      <w:start w:val="1"/>
      <w:numFmt w:val="upperLetter"/>
      <w:lvlText w:val="%4."/>
      <w:lvlJc w:val="left"/>
      <w:pPr>
        <w:tabs>
          <w:tab w:val="num" w:pos="3240"/>
        </w:tabs>
        <w:ind w:left="3240" w:hanging="360"/>
      </w:pPr>
      <w:rPr>
        <w:rFonts w:ascii="Times New Roman" w:eastAsia="Times New Roman" w:hAnsi="Times New Roman" w:cs="Times New Roman"/>
      </w:rPr>
    </w:lvl>
    <w:lvl w:ilvl="4" w:tplc="8E585D8C">
      <w:start w:val="1"/>
      <w:numFmt w:val="lowerLetter"/>
      <w:lvlText w:val="%5."/>
      <w:lvlJc w:val="left"/>
      <w:pPr>
        <w:tabs>
          <w:tab w:val="num" w:pos="3960"/>
        </w:tabs>
        <w:ind w:left="3960" w:hanging="360"/>
      </w:pPr>
    </w:lvl>
    <w:lvl w:ilvl="5" w:tplc="1F3CC5F8" w:tentative="1">
      <w:start w:val="1"/>
      <w:numFmt w:val="lowerRoman"/>
      <w:lvlText w:val="%6."/>
      <w:lvlJc w:val="right"/>
      <w:pPr>
        <w:tabs>
          <w:tab w:val="num" w:pos="4680"/>
        </w:tabs>
        <w:ind w:left="4680" w:hanging="180"/>
      </w:pPr>
    </w:lvl>
    <w:lvl w:ilvl="6" w:tplc="4FF85AB6" w:tentative="1">
      <w:start w:val="1"/>
      <w:numFmt w:val="decimal"/>
      <w:lvlText w:val="%7."/>
      <w:lvlJc w:val="left"/>
      <w:pPr>
        <w:tabs>
          <w:tab w:val="num" w:pos="5400"/>
        </w:tabs>
        <w:ind w:left="5400" w:hanging="360"/>
      </w:pPr>
    </w:lvl>
    <w:lvl w:ilvl="7" w:tplc="6DE0CD62" w:tentative="1">
      <w:start w:val="1"/>
      <w:numFmt w:val="lowerLetter"/>
      <w:lvlText w:val="%8."/>
      <w:lvlJc w:val="left"/>
      <w:pPr>
        <w:tabs>
          <w:tab w:val="num" w:pos="6120"/>
        </w:tabs>
        <w:ind w:left="6120" w:hanging="360"/>
      </w:pPr>
    </w:lvl>
    <w:lvl w:ilvl="8" w:tplc="C86A3C20" w:tentative="1">
      <w:start w:val="1"/>
      <w:numFmt w:val="lowerRoman"/>
      <w:lvlText w:val="%9."/>
      <w:lvlJc w:val="right"/>
      <w:pPr>
        <w:tabs>
          <w:tab w:val="num" w:pos="6840"/>
        </w:tabs>
        <w:ind w:left="6840" w:hanging="180"/>
      </w:pPr>
    </w:lvl>
  </w:abstractNum>
  <w:abstractNum w:abstractNumId="84" w15:restartNumberingAfterBreak="0">
    <w:nsid w:val="714A6475"/>
    <w:multiLevelType w:val="hybridMultilevel"/>
    <w:tmpl w:val="5E0EC81E"/>
    <w:lvl w:ilvl="0" w:tplc="A11AF9A0">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25F0E160">
      <w:numFmt w:val="bullet"/>
      <w:lvlText w:val="•"/>
      <w:lvlJc w:val="left"/>
      <w:pPr>
        <w:ind w:left="2174" w:hanging="360"/>
      </w:pPr>
      <w:rPr>
        <w:rFonts w:hint="default"/>
      </w:rPr>
    </w:lvl>
    <w:lvl w:ilvl="2" w:tplc="E272CBA0">
      <w:numFmt w:val="bullet"/>
      <w:lvlText w:val="•"/>
      <w:lvlJc w:val="left"/>
      <w:pPr>
        <w:ind w:left="3168" w:hanging="360"/>
      </w:pPr>
      <w:rPr>
        <w:rFonts w:hint="default"/>
      </w:rPr>
    </w:lvl>
    <w:lvl w:ilvl="3" w:tplc="65CCADEA">
      <w:numFmt w:val="bullet"/>
      <w:lvlText w:val="•"/>
      <w:lvlJc w:val="left"/>
      <w:pPr>
        <w:ind w:left="4162" w:hanging="360"/>
      </w:pPr>
      <w:rPr>
        <w:rFonts w:hint="default"/>
      </w:rPr>
    </w:lvl>
    <w:lvl w:ilvl="4" w:tplc="6C8A696C">
      <w:numFmt w:val="bullet"/>
      <w:lvlText w:val="•"/>
      <w:lvlJc w:val="left"/>
      <w:pPr>
        <w:ind w:left="5156" w:hanging="360"/>
      </w:pPr>
      <w:rPr>
        <w:rFonts w:hint="default"/>
      </w:rPr>
    </w:lvl>
    <w:lvl w:ilvl="5" w:tplc="EE62D772">
      <w:numFmt w:val="bullet"/>
      <w:lvlText w:val="•"/>
      <w:lvlJc w:val="left"/>
      <w:pPr>
        <w:ind w:left="6150" w:hanging="360"/>
      </w:pPr>
      <w:rPr>
        <w:rFonts w:hint="default"/>
      </w:rPr>
    </w:lvl>
    <w:lvl w:ilvl="6" w:tplc="C51C71C4">
      <w:numFmt w:val="bullet"/>
      <w:lvlText w:val="•"/>
      <w:lvlJc w:val="left"/>
      <w:pPr>
        <w:ind w:left="7144" w:hanging="360"/>
      </w:pPr>
      <w:rPr>
        <w:rFonts w:hint="default"/>
      </w:rPr>
    </w:lvl>
    <w:lvl w:ilvl="7" w:tplc="CC987072">
      <w:numFmt w:val="bullet"/>
      <w:lvlText w:val="•"/>
      <w:lvlJc w:val="left"/>
      <w:pPr>
        <w:ind w:left="8138" w:hanging="360"/>
      </w:pPr>
      <w:rPr>
        <w:rFonts w:hint="default"/>
      </w:rPr>
    </w:lvl>
    <w:lvl w:ilvl="8" w:tplc="45902040">
      <w:numFmt w:val="bullet"/>
      <w:lvlText w:val="•"/>
      <w:lvlJc w:val="left"/>
      <w:pPr>
        <w:ind w:left="9132" w:hanging="360"/>
      </w:pPr>
      <w:rPr>
        <w:rFonts w:hint="default"/>
      </w:rPr>
    </w:lvl>
  </w:abstractNum>
  <w:abstractNum w:abstractNumId="85" w15:restartNumberingAfterBreak="0">
    <w:nsid w:val="717E46BA"/>
    <w:multiLevelType w:val="hybridMultilevel"/>
    <w:tmpl w:val="3EE2F2B4"/>
    <w:lvl w:ilvl="0" w:tplc="8CD8C27E">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143EF5F8">
      <w:numFmt w:val="bullet"/>
      <w:lvlText w:val="•"/>
      <w:lvlJc w:val="left"/>
      <w:pPr>
        <w:ind w:left="2174" w:hanging="360"/>
      </w:pPr>
      <w:rPr>
        <w:rFonts w:hint="default"/>
      </w:rPr>
    </w:lvl>
    <w:lvl w:ilvl="2" w:tplc="BCC8FA92">
      <w:numFmt w:val="bullet"/>
      <w:lvlText w:val="•"/>
      <w:lvlJc w:val="left"/>
      <w:pPr>
        <w:ind w:left="3168" w:hanging="360"/>
      </w:pPr>
      <w:rPr>
        <w:rFonts w:hint="default"/>
      </w:rPr>
    </w:lvl>
    <w:lvl w:ilvl="3" w:tplc="3766A5CE">
      <w:numFmt w:val="bullet"/>
      <w:lvlText w:val="•"/>
      <w:lvlJc w:val="left"/>
      <w:pPr>
        <w:ind w:left="4162" w:hanging="360"/>
      </w:pPr>
      <w:rPr>
        <w:rFonts w:hint="default"/>
      </w:rPr>
    </w:lvl>
    <w:lvl w:ilvl="4" w:tplc="4FB2AE24">
      <w:numFmt w:val="bullet"/>
      <w:lvlText w:val="•"/>
      <w:lvlJc w:val="left"/>
      <w:pPr>
        <w:ind w:left="5156" w:hanging="360"/>
      </w:pPr>
      <w:rPr>
        <w:rFonts w:hint="default"/>
      </w:rPr>
    </w:lvl>
    <w:lvl w:ilvl="5" w:tplc="23167F48">
      <w:numFmt w:val="bullet"/>
      <w:lvlText w:val="•"/>
      <w:lvlJc w:val="left"/>
      <w:pPr>
        <w:ind w:left="6150" w:hanging="360"/>
      </w:pPr>
      <w:rPr>
        <w:rFonts w:hint="default"/>
      </w:rPr>
    </w:lvl>
    <w:lvl w:ilvl="6" w:tplc="4F4A6234">
      <w:numFmt w:val="bullet"/>
      <w:lvlText w:val="•"/>
      <w:lvlJc w:val="left"/>
      <w:pPr>
        <w:ind w:left="7144" w:hanging="360"/>
      </w:pPr>
      <w:rPr>
        <w:rFonts w:hint="default"/>
      </w:rPr>
    </w:lvl>
    <w:lvl w:ilvl="7" w:tplc="002877AE">
      <w:numFmt w:val="bullet"/>
      <w:lvlText w:val="•"/>
      <w:lvlJc w:val="left"/>
      <w:pPr>
        <w:ind w:left="8138" w:hanging="360"/>
      </w:pPr>
      <w:rPr>
        <w:rFonts w:hint="default"/>
      </w:rPr>
    </w:lvl>
    <w:lvl w:ilvl="8" w:tplc="AFBEC03E">
      <w:numFmt w:val="bullet"/>
      <w:lvlText w:val="•"/>
      <w:lvlJc w:val="left"/>
      <w:pPr>
        <w:ind w:left="9132" w:hanging="360"/>
      </w:pPr>
      <w:rPr>
        <w:rFonts w:hint="default"/>
      </w:rPr>
    </w:lvl>
  </w:abstractNum>
  <w:abstractNum w:abstractNumId="86" w15:restartNumberingAfterBreak="0">
    <w:nsid w:val="731125A6"/>
    <w:multiLevelType w:val="hybridMultilevel"/>
    <w:tmpl w:val="E15E5AFA"/>
    <w:lvl w:ilvl="0" w:tplc="413CF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3AB25F3"/>
    <w:multiLevelType w:val="hybridMultilevel"/>
    <w:tmpl w:val="FF6C922A"/>
    <w:lvl w:ilvl="0" w:tplc="24DC91E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4E708B1"/>
    <w:multiLevelType w:val="hybridMultilevel"/>
    <w:tmpl w:val="4DE82C42"/>
    <w:lvl w:ilvl="0" w:tplc="24DC91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4B0BDF"/>
    <w:multiLevelType w:val="hybridMultilevel"/>
    <w:tmpl w:val="4B4AC098"/>
    <w:lvl w:ilvl="0" w:tplc="28E8A610">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53AE95BE">
      <w:start w:val="1"/>
      <w:numFmt w:val="decimal"/>
      <w:lvlText w:val="%2."/>
      <w:lvlJc w:val="left"/>
      <w:pPr>
        <w:ind w:left="1532" w:hanging="360"/>
      </w:pPr>
      <w:rPr>
        <w:rFonts w:ascii="Times New Roman" w:eastAsia="Times New Roman" w:hAnsi="Times New Roman" w:cs="Times New Roman" w:hint="default"/>
        <w:w w:val="99"/>
        <w:sz w:val="24"/>
        <w:szCs w:val="24"/>
      </w:rPr>
    </w:lvl>
    <w:lvl w:ilvl="2" w:tplc="2FBA6964">
      <w:numFmt w:val="bullet"/>
      <w:lvlText w:val="•"/>
      <w:lvlJc w:val="left"/>
      <w:pPr>
        <w:ind w:left="2604" w:hanging="360"/>
      </w:pPr>
      <w:rPr>
        <w:rFonts w:hint="default"/>
      </w:rPr>
    </w:lvl>
    <w:lvl w:ilvl="3" w:tplc="9CA4D84E">
      <w:numFmt w:val="bullet"/>
      <w:lvlText w:val="•"/>
      <w:lvlJc w:val="left"/>
      <w:pPr>
        <w:ind w:left="3668" w:hanging="360"/>
      </w:pPr>
      <w:rPr>
        <w:rFonts w:hint="default"/>
      </w:rPr>
    </w:lvl>
    <w:lvl w:ilvl="4" w:tplc="C24A3C1C">
      <w:numFmt w:val="bullet"/>
      <w:lvlText w:val="•"/>
      <w:lvlJc w:val="left"/>
      <w:pPr>
        <w:ind w:left="4733" w:hanging="360"/>
      </w:pPr>
      <w:rPr>
        <w:rFonts w:hint="default"/>
      </w:rPr>
    </w:lvl>
    <w:lvl w:ilvl="5" w:tplc="49EC52AE">
      <w:numFmt w:val="bullet"/>
      <w:lvlText w:val="•"/>
      <w:lvlJc w:val="left"/>
      <w:pPr>
        <w:ind w:left="5797" w:hanging="360"/>
      </w:pPr>
      <w:rPr>
        <w:rFonts w:hint="default"/>
      </w:rPr>
    </w:lvl>
    <w:lvl w:ilvl="6" w:tplc="5C76ACDE">
      <w:numFmt w:val="bullet"/>
      <w:lvlText w:val="•"/>
      <w:lvlJc w:val="left"/>
      <w:pPr>
        <w:ind w:left="6862" w:hanging="360"/>
      </w:pPr>
      <w:rPr>
        <w:rFonts w:hint="default"/>
      </w:rPr>
    </w:lvl>
    <w:lvl w:ilvl="7" w:tplc="50FE9F3E">
      <w:numFmt w:val="bullet"/>
      <w:lvlText w:val="•"/>
      <w:lvlJc w:val="left"/>
      <w:pPr>
        <w:ind w:left="7926" w:hanging="360"/>
      </w:pPr>
      <w:rPr>
        <w:rFonts w:hint="default"/>
      </w:rPr>
    </w:lvl>
    <w:lvl w:ilvl="8" w:tplc="86E2FB14">
      <w:numFmt w:val="bullet"/>
      <w:lvlText w:val="•"/>
      <w:lvlJc w:val="left"/>
      <w:pPr>
        <w:ind w:left="8991" w:hanging="360"/>
      </w:pPr>
      <w:rPr>
        <w:rFonts w:hint="default"/>
      </w:rPr>
    </w:lvl>
  </w:abstractNum>
  <w:abstractNum w:abstractNumId="90" w15:restartNumberingAfterBreak="0">
    <w:nsid w:val="77A13C5E"/>
    <w:multiLevelType w:val="hybridMultilevel"/>
    <w:tmpl w:val="C1AEB616"/>
    <w:lvl w:ilvl="0" w:tplc="0442C56A">
      <w:start w:val="1"/>
      <w:numFmt w:val="lowerRoman"/>
      <w:lvlText w:val="%1."/>
      <w:lvlJc w:val="left"/>
      <w:pPr>
        <w:ind w:left="1080" w:hanging="360"/>
      </w:pPr>
      <w:rPr>
        <w:rFonts w:ascii="Times New Roman" w:eastAsia="Times New Roman" w:hAnsi="Times New Roman" w:cs="Times New Roman"/>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1" w15:restartNumberingAfterBreak="0">
    <w:nsid w:val="77B51C37"/>
    <w:multiLevelType w:val="singleLevel"/>
    <w:tmpl w:val="78B05926"/>
    <w:lvl w:ilvl="0">
      <w:start w:val="1"/>
      <w:numFmt w:val="lowerLetter"/>
      <w:lvlText w:val="%1."/>
      <w:lvlJc w:val="left"/>
      <w:pPr>
        <w:tabs>
          <w:tab w:val="num" w:pos="2160"/>
        </w:tabs>
        <w:ind w:left="2160" w:hanging="720"/>
      </w:pPr>
      <w:rPr>
        <w:b w:val="0"/>
        <w:color w:val="auto"/>
      </w:rPr>
    </w:lvl>
  </w:abstractNum>
  <w:abstractNum w:abstractNumId="92" w15:restartNumberingAfterBreak="0">
    <w:nsid w:val="79B45249"/>
    <w:multiLevelType w:val="hybridMultilevel"/>
    <w:tmpl w:val="1B526074"/>
    <w:lvl w:ilvl="0" w:tplc="AA2E2F6E">
      <w:start w:val="1"/>
      <w:numFmt w:val="upperLetter"/>
      <w:lvlText w:val="%1."/>
      <w:lvlJc w:val="left"/>
      <w:pPr>
        <w:ind w:left="1172" w:hanging="360"/>
      </w:pPr>
      <w:rPr>
        <w:rFonts w:ascii="Times New Roman" w:eastAsia="Times New Roman" w:hAnsi="Times New Roman" w:cs="Times New Roman" w:hint="default"/>
        <w:w w:val="99"/>
        <w:sz w:val="24"/>
        <w:szCs w:val="24"/>
      </w:rPr>
    </w:lvl>
    <w:lvl w:ilvl="1" w:tplc="0D5868D2">
      <w:numFmt w:val="bullet"/>
      <w:lvlText w:val="•"/>
      <w:lvlJc w:val="left"/>
      <w:pPr>
        <w:ind w:left="2174" w:hanging="360"/>
      </w:pPr>
      <w:rPr>
        <w:rFonts w:hint="default"/>
      </w:rPr>
    </w:lvl>
    <w:lvl w:ilvl="2" w:tplc="A0348C80">
      <w:numFmt w:val="bullet"/>
      <w:lvlText w:val="•"/>
      <w:lvlJc w:val="left"/>
      <w:pPr>
        <w:ind w:left="3168" w:hanging="360"/>
      </w:pPr>
      <w:rPr>
        <w:rFonts w:hint="default"/>
      </w:rPr>
    </w:lvl>
    <w:lvl w:ilvl="3" w:tplc="86FACCB2">
      <w:numFmt w:val="bullet"/>
      <w:lvlText w:val="•"/>
      <w:lvlJc w:val="left"/>
      <w:pPr>
        <w:ind w:left="4162" w:hanging="360"/>
      </w:pPr>
      <w:rPr>
        <w:rFonts w:hint="default"/>
      </w:rPr>
    </w:lvl>
    <w:lvl w:ilvl="4" w:tplc="618A887E">
      <w:numFmt w:val="bullet"/>
      <w:lvlText w:val="•"/>
      <w:lvlJc w:val="left"/>
      <w:pPr>
        <w:ind w:left="5156" w:hanging="360"/>
      </w:pPr>
      <w:rPr>
        <w:rFonts w:hint="default"/>
      </w:rPr>
    </w:lvl>
    <w:lvl w:ilvl="5" w:tplc="E228B21E">
      <w:numFmt w:val="bullet"/>
      <w:lvlText w:val="•"/>
      <w:lvlJc w:val="left"/>
      <w:pPr>
        <w:ind w:left="6150" w:hanging="360"/>
      </w:pPr>
      <w:rPr>
        <w:rFonts w:hint="default"/>
      </w:rPr>
    </w:lvl>
    <w:lvl w:ilvl="6" w:tplc="A07EA666">
      <w:numFmt w:val="bullet"/>
      <w:lvlText w:val="•"/>
      <w:lvlJc w:val="left"/>
      <w:pPr>
        <w:ind w:left="7144" w:hanging="360"/>
      </w:pPr>
      <w:rPr>
        <w:rFonts w:hint="default"/>
      </w:rPr>
    </w:lvl>
    <w:lvl w:ilvl="7" w:tplc="2224289A">
      <w:numFmt w:val="bullet"/>
      <w:lvlText w:val="•"/>
      <w:lvlJc w:val="left"/>
      <w:pPr>
        <w:ind w:left="8138" w:hanging="360"/>
      </w:pPr>
      <w:rPr>
        <w:rFonts w:hint="default"/>
      </w:rPr>
    </w:lvl>
    <w:lvl w:ilvl="8" w:tplc="11A447B2">
      <w:numFmt w:val="bullet"/>
      <w:lvlText w:val="•"/>
      <w:lvlJc w:val="left"/>
      <w:pPr>
        <w:ind w:left="9132" w:hanging="360"/>
      </w:pPr>
      <w:rPr>
        <w:rFonts w:hint="default"/>
      </w:rPr>
    </w:lvl>
  </w:abstractNum>
  <w:abstractNum w:abstractNumId="93" w15:restartNumberingAfterBreak="0">
    <w:nsid w:val="7A404A41"/>
    <w:multiLevelType w:val="hybridMultilevel"/>
    <w:tmpl w:val="28547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216AD1"/>
    <w:multiLevelType w:val="hybridMultilevel"/>
    <w:tmpl w:val="4D6A3CB6"/>
    <w:lvl w:ilvl="0" w:tplc="4538DE68">
      <w:start w:val="1"/>
      <w:numFmt w:val="upperLetter"/>
      <w:lvlText w:val="%1."/>
      <w:lvlJc w:val="left"/>
      <w:pPr>
        <w:tabs>
          <w:tab w:val="num" w:pos="360"/>
        </w:tabs>
        <w:ind w:left="360" w:hanging="360"/>
      </w:pPr>
    </w:lvl>
    <w:lvl w:ilvl="1" w:tplc="EB442C96" w:tentative="1">
      <w:start w:val="1"/>
      <w:numFmt w:val="lowerLetter"/>
      <w:lvlText w:val="%2."/>
      <w:lvlJc w:val="left"/>
      <w:pPr>
        <w:tabs>
          <w:tab w:val="num" w:pos="1080"/>
        </w:tabs>
        <w:ind w:left="1080" w:hanging="360"/>
      </w:pPr>
    </w:lvl>
    <w:lvl w:ilvl="2" w:tplc="E7069588" w:tentative="1">
      <w:start w:val="1"/>
      <w:numFmt w:val="lowerRoman"/>
      <w:lvlText w:val="%3."/>
      <w:lvlJc w:val="right"/>
      <w:pPr>
        <w:tabs>
          <w:tab w:val="num" w:pos="1800"/>
        </w:tabs>
        <w:ind w:left="1800" w:hanging="180"/>
      </w:pPr>
    </w:lvl>
    <w:lvl w:ilvl="3" w:tplc="00EA8EEE" w:tentative="1">
      <w:start w:val="1"/>
      <w:numFmt w:val="decimal"/>
      <w:lvlText w:val="%4."/>
      <w:lvlJc w:val="left"/>
      <w:pPr>
        <w:tabs>
          <w:tab w:val="num" w:pos="2520"/>
        </w:tabs>
        <w:ind w:left="2520" w:hanging="360"/>
      </w:pPr>
    </w:lvl>
    <w:lvl w:ilvl="4" w:tplc="E786B230" w:tentative="1">
      <w:start w:val="1"/>
      <w:numFmt w:val="lowerLetter"/>
      <w:lvlText w:val="%5."/>
      <w:lvlJc w:val="left"/>
      <w:pPr>
        <w:tabs>
          <w:tab w:val="num" w:pos="3240"/>
        </w:tabs>
        <w:ind w:left="3240" w:hanging="360"/>
      </w:pPr>
    </w:lvl>
    <w:lvl w:ilvl="5" w:tplc="80384A4E" w:tentative="1">
      <w:start w:val="1"/>
      <w:numFmt w:val="lowerRoman"/>
      <w:lvlText w:val="%6."/>
      <w:lvlJc w:val="right"/>
      <w:pPr>
        <w:tabs>
          <w:tab w:val="num" w:pos="3960"/>
        </w:tabs>
        <w:ind w:left="3960" w:hanging="180"/>
      </w:pPr>
    </w:lvl>
    <w:lvl w:ilvl="6" w:tplc="1DA235D2" w:tentative="1">
      <w:start w:val="1"/>
      <w:numFmt w:val="decimal"/>
      <w:lvlText w:val="%7."/>
      <w:lvlJc w:val="left"/>
      <w:pPr>
        <w:tabs>
          <w:tab w:val="num" w:pos="4680"/>
        </w:tabs>
        <w:ind w:left="4680" w:hanging="360"/>
      </w:pPr>
    </w:lvl>
    <w:lvl w:ilvl="7" w:tplc="407C43F0" w:tentative="1">
      <w:start w:val="1"/>
      <w:numFmt w:val="lowerLetter"/>
      <w:lvlText w:val="%8."/>
      <w:lvlJc w:val="left"/>
      <w:pPr>
        <w:tabs>
          <w:tab w:val="num" w:pos="5400"/>
        </w:tabs>
        <w:ind w:left="5400" w:hanging="360"/>
      </w:pPr>
    </w:lvl>
    <w:lvl w:ilvl="8" w:tplc="BE204ED4" w:tentative="1">
      <w:start w:val="1"/>
      <w:numFmt w:val="lowerRoman"/>
      <w:lvlText w:val="%9."/>
      <w:lvlJc w:val="right"/>
      <w:pPr>
        <w:tabs>
          <w:tab w:val="num" w:pos="6120"/>
        </w:tabs>
        <w:ind w:left="6120" w:hanging="180"/>
      </w:pPr>
    </w:lvl>
  </w:abstractNum>
  <w:abstractNum w:abstractNumId="95" w15:restartNumberingAfterBreak="0">
    <w:nsid w:val="7B4E303C"/>
    <w:multiLevelType w:val="hybridMultilevel"/>
    <w:tmpl w:val="45D469BA"/>
    <w:lvl w:ilvl="0" w:tplc="5C720C12">
      <w:start w:val="1"/>
      <w:numFmt w:val="upperLetter"/>
      <w:lvlText w:val="%1."/>
      <w:lvlJc w:val="left"/>
      <w:pPr>
        <w:ind w:left="1172" w:hanging="360"/>
      </w:pPr>
      <w:rPr>
        <w:rFonts w:ascii="Times New Roman" w:eastAsia="Times New Roman" w:hAnsi="Times New Roman" w:cs="Times New Roman" w:hint="default"/>
        <w:b/>
        <w:bCs/>
        <w:w w:val="99"/>
        <w:sz w:val="24"/>
        <w:szCs w:val="24"/>
      </w:rPr>
    </w:lvl>
    <w:lvl w:ilvl="1" w:tplc="69B017A4">
      <w:start w:val="1"/>
      <w:numFmt w:val="decimal"/>
      <w:lvlText w:val="%2."/>
      <w:lvlJc w:val="left"/>
      <w:pPr>
        <w:ind w:left="1532" w:hanging="360"/>
      </w:pPr>
      <w:rPr>
        <w:rFonts w:ascii="Times New Roman" w:eastAsia="Times New Roman" w:hAnsi="Times New Roman" w:cs="Times New Roman" w:hint="default"/>
        <w:w w:val="99"/>
        <w:sz w:val="24"/>
        <w:szCs w:val="24"/>
      </w:rPr>
    </w:lvl>
    <w:lvl w:ilvl="2" w:tplc="66A64D2A">
      <w:start w:val="1"/>
      <w:numFmt w:val="lowerLetter"/>
      <w:lvlText w:val="%3."/>
      <w:lvlJc w:val="left"/>
      <w:pPr>
        <w:ind w:left="1892" w:hanging="360"/>
      </w:pPr>
      <w:rPr>
        <w:rFonts w:ascii="Times New Roman" w:eastAsia="Times New Roman" w:hAnsi="Times New Roman" w:cs="Times New Roman" w:hint="default"/>
        <w:w w:val="99"/>
        <w:sz w:val="24"/>
        <w:szCs w:val="24"/>
      </w:rPr>
    </w:lvl>
    <w:lvl w:ilvl="3" w:tplc="D1ECF3F0">
      <w:numFmt w:val="bullet"/>
      <w:lvlText w:val="•"/>
      <w:lvlJc w:val="left"/>
      <w:pPr>
        <w:ind w:left="3052" w:hanging="360"/>
      </w:pPr>
      <w:rPr>
        <w:rFonts w:hint="default"/>
      </w:rPr>
    </w:lvl>
    <w:lvl w:ilvl="4" w:tplc="EC946832">
      <w:numFmt w:val="bullet"/>
      <w:lvlText w:val="•"/>
      <w:lvlJc w:val="left"/>
      <w:pPr>
        <w:ind w:left="4205" w:hanging="360"/>
      </w:pPr>
      <w:rPr>
        <w:rFonts w:hint="default"/>
      </w:rPr>
    </w:lvl>
    <w:lvl w:ilvl="5" w:tplc="CF964180">
      <w:numFmt w:val="bullet"/>
      <w:lvlText w:val="•"/>
      <w:lvlJc w:val="left"/>
      <w:pPr>
        <w:ind w:left="5357" w:hanging="360"/>
      </w:pPr>
      <w:rPr>
        <w:rFonts w:hint="default"/>
      </w:rPr>
    </w:lvl>
    <w:lvl w:ilvl="6" w:tplc="4F1A30CC">
      <w:numFmt w:val="bullet"/>
      <w:lvlText w:val="•"/>
      <w:lvlJc w:val="left"/>
      <w:pPr>
        <w:ind w:left="6510" w:hanging="360"/>
      </w:pPr>
      <w:rPr>
        <w:rFonts w:hint="default"/>
      </w:rPr>
    </w:lvl>
    <w:lvl w:ilvl="7" w:tplc="60CC04DC">
      <w:numFmt w:val="bullet"/>
      <w:lvlText w:val="•"/>
      <w:lvlJc w:val="left"/>
      <w:pPr>
        <w:ind w:left="7662" w:hanging="360"/>
      </w:pPr>
      <w:rPr>
        <w:rFonts w:hint="default"/>
      </w:rPr>
    </w:lvl>
    <w:lvl w:ilvl="8" w:tplc="DA405726">
      <w:numFmt w:val="bullet"/>
      <w:lvlText w:val="•"/>
      <w:lvlJc w:val="left"/>
      <w:pPr>
        <w:ind w:left="8815" w:hanging="360"/>
      </w:pPr>
      <w:rPr>
        <w:rFonts w:hint="default"/>
      </w:rPr>
    </w:lvl>
  </w:abstractNum>
  <w:abstractNum w:abstractNumId="96" w15:restartNumberingAfterBreak="0">
    <w:nsid w:val="7D5A4A58"/>
    <w:multiLevelType w:val="hybridMultilevel"/>
    <w:tmpl w:val="BAAAB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7038812">
    <w:abstractNumId w:val="26"/>
  </w:num>
  <w:num w:numId="2" w16cid:durableId="23058200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16703">
    <w:abstractNumId w:val="90"/>
  </w:num>
  <w:num w:numId="4" w16cid:durableId="116141039">
    <w:abstractNumId w:val="86"/>
  </w:num>
  <w:num w:numId="5" w16cid:durableId="1132752215">
    <w:abstractNumId w:val="58"/>
  </w:num>
  <w:num w:numId="6" w16cid:durableId="470441553">
    <w:abstractNumId w:val="94"/>
  </w:num>
  <w:num w:numId="7" w16cid:durableId="798110973">
    <w:abstractNumId w:val="0"/>
  </w:num>
  <w:num w:numId="8" w16cid:durableId="985669853">
    <w:abstractNumId w:val="17"/>
  </w:num>
  <w:num w:numId="9" w16cid:durableId="3602042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006412">
    <w:abstractNumId w:val="33"/>
  </w:num>
  <w:num w:numId="11" w16cid:durableId="814489499">
    <w:abstractNumId w:val="28"/>
  </w:num>
  <w:num w:numId="12" w16cid:durableId="791554602">
    <w:abstractNumId w:val="32"/>
  </w:num>
  <w:num w:numId="13" w16cid:durableId="516312568">
    <w:abstractNumId w:val="91"/>
  </w:num>
  <w:num w:numId="14" w16cid:durableId="24066867">
    <w:abstractNumId w:val="71"/>
  </w:num>
  <w:num w:numId="15" w16cid:durableId="1612516494">
    <w:abstractNumId w:val="42"/>
  </w:num>
  <w:num w:numId="16" w16cid:durableId="1828813795">
    <w:abstractNumId w:val="64"/>
  </w:num>
  <w:num w:numId="17" w16cid:durableId="1006398316">
    <w:abstractNumId w:val="72"/>
  </w:num>
  <w:num w:numId="18" w16cid:durableId="1261916341">
    <w:abstractNumId w:val="55"/>
  </w:num>
  <w:num w:numId="19" w16cid:durableId="399720077">
    <w:abstractNumId w:val="2"/>
  </w:num>
  <w:num w:numId="20" w16cid:durableId="326832287">
    <w:abstractNumId w:val="3"/>
  </w:num>
  <w:num w:numId="21" w16cid:durableId="496456218">
    <w:abstractNumId w:val="4"/>
  </w:num>
  <w:num w:numId="22" w16cid:durableId="924727866">
    <w:abstractNumId w:val="5"/>
  </w:num>
  <w:num w:numId="23" w16cid:durableId="632561915">
    <w:abstractNumId w:val="6"/>
  </w:num>
  <w:num w:numId="24" w16cid:durableId="1988363698">
    <w:abstractNumId w:val="7"/>
  </w:num>
  <w:num w:numId="25" w16cid:durableId="2080666711">
    <w:abstractNumId w:val="8"/>
  </w:num>
  <w:num w:numId="26" w16cid:durableId="976567029">
    <w:abstractNumId w:val="9"/>
  </w:num>
  <w:num w:numId="27" w16cid:durableId="1864320460">
    <w:abstractNumId w:val="30"/>
  </w:num>
  <w:num w:numId="28" w16cid:durableId="588776022">
    <w:abstractNumId w:val="31"/>
  </w:num>
  <w:num w:numId="29" w16cid:durableId="1850635595">
    <w:abstractNumId w:val="75"/>
  </w:num>
  <w:num w:numId="30" w16cid:durableId="1008218936">
    <w:abstractNumId w:val="85"/>
  </w:num>
  <w:num w:numId="31" w16cid:durableId="619070960">
    <w:abstractNumId w:val="53"/>
  </w:num>
  <w:num w:numId="32" w16cid:durableId="1491629259">
    <w:abstractNumId w:val="21"/>
  </w:num>
  <w:num w:numId="33" w16cid:durableId="617300452">
    <w:abstractNumId w:val="15"/>
  </w:num>
  <w:num w:numId="34" w16cid:durableId="474218943">
    <w:abstractNumId w:val="67"/>
  </w:num>
  <w:num w:numId="35" w16cid:durableId="1051803124">
    <w:abstractNumId w:val="81"/>
  </w:num>
  <w:num w:numId="36" w16cid:durableId="130442952">
    <w:abstractNumId w:val="89"/>
  </w:num>
  <w:num w:numId="37" w16cid:durableId="856888114">
    <w:abstractNumId w:val="92"/>
  </w:num>
  <w:num w:numId="38" w16cid:durableId="1908033087">
    <w:abstractNumId w:val="84"/>
  </w:num>
  <w:num w:numId="39" w16cid:durableId="19867958">
    <w:abstractNumId w:val="65"/>
  </w:num>
  <w:num w:numId="40" w16cid:durableId="1386224108">
    <w:abstractNumId w:val="36"/>
  </w:num>
  <w:num w:numId="41" w16cid:durableId="1115246167">
    <w:abstractNumId w:val="82"/>
  </w:num>
  <w:num w:numId="42" w16cid:durableId="1483810903">
    <w:abstractNumId w:val="23"/>
  </w:num>
  <w:num w:numId="43" w16cid:durableId="658387777">
    <w:abstractNumId w:val="16"/>
  </w:num>
  <w:num w:numId="44" w16cid:durableId="1870297181">
    <w:abstractNumId w:val="25"/>
  </w:num>
  <w:num w:numId="45" w16cid:durableId="180631293">
    <w:abstractNumId w:val="12"/>
  </w:num>
  <w:num w:numId="46" w16cid:durableId="1021858473">
    <w:abstractNumId w:val="43"/>
  </w:num>
  <w:num w:numId="47" w16cid:durableId="1976399856">
    <w:abstractNumId w:val="14"/>
  </w:num>
  <w:num w:numId="48" w16cid:durableId="2091929121">
    <w:abstractNumId w:val="46"/>
  </w:num>
  <w:num w:numId="49" w16cid:durableId="1103109405">
    <w:abstractNumId w:val="78"/>
  </w:num>
  <w:num w:numId="50" w16cid:durableId="690185883">
    <w:abstractNumId w:val="57"/>
  </w:num>
  <w:num w:numId="51" w16cid:durableId="1264454866">
    <w:abstractNumId w:val="38"/>
  </w:num>
  <w:num w:numId="52" w16cid:durableId="120343185">
    <w:abstractNumId w:val="95"/>
  </w:num>
  <w:num w:numId="53" w16cid:durableId="875510965">
    <w:abstractNumId w:val="80"/>
  </w:num>
  <w:num w:numId="54" w16cid:durableId="1529878989">
    <w:abstractNumId w:val="51"/>
  </w:num>
  <w:num w:numId="55" w16cid:durableId="1663701896">
    <w:abstractNumId w:val="24"/>
  </w:num>
  <w:num w:numId="56" w16cid:durableId="1977369965">
    <w:abstractNumId w:val="77"/>
  </w:num>
  <w:num w:numId="57" w16cid:durableId="1008337982">
    <w:abstractNumId w:val="47"/>
  </w:num>
  <w:num w:numId="58" w16cid:durableId="472260357">
    <w:abstractNumId w:val="20"/>
  </w:num>
  <w:num w:numId="59" w16cid:durableId="1925794267">
    <w:abstractNumId w:val="60"/>
  </w:num>
  <w:num w:numId="60" w16cid:durableId="1279992705">
    <w:abstractNumId w:val="41"/>
  </w:num>
  <w:num w:numId="61" w16cid:durableId="347607598">
    <w:abstractNumId w:val="10"/>
  </w:num>
  <w:num w:numId="62" w16cid:durableId="1665935252">
    <w:abstractNumId w:val="34"/>
  </w:num>
  <w:num w:numId="63" w16cid:durableId="1541817630">
    <w:abstractNumId w:val="68"/>
  </w:num>
  <w:num w:numId="64" w16cid:durableId="1577593366">
    <w:abstractNumId w:val="45"/>
  </w:num>
  <w:num w:numId="65" w16cid:durableId="611133566">
    <w:abstractNumId w:val="39"/>
  </w:num>
  <w:num w:numId="66" w16cid:durableId="939142077">
    <w:abstractNumId w:val="37"/>
  </w:num>
  <w:num w:numId="67" w16cid:durableId="1172451878">
    <w:abstractNumId w:val="73"/>
  </w:num>
  <w:num w:numId="68" w16cid:durableId="285354988">
    <w:abstractNumId w:val="35"/>
  </w:num>
  <w:num w:numId="69" w16cid:durableId="965890953">
    <w:abstractNumId w:val="79"/>
  </w:num>
  <w:num w:numId="70" w16cid:durableId="386226531">
    <w:abstractNumId w:val="52"/>
  </w:num>
  <w:num w:numId="71" w16cid:durableId="87778562">
    <w:abstractNumId w:val="96"/>
  </w:num>
  <w:num w:numId="72" w16cid:durableId="633952391">
    <w:abstractNumId w:val="22"/>
  </w:num>
  <w:num w:numId="73" w16cid:durableId="1254390843">
    <w:abstractNumId w:val="76"/>
  </w:num>
  <w:num w:numId="74" w16cid:durableId="1733692794">
    <w:abstractNumId w:val="44"/>
  </w:num>
  <w:num w:numId="75" w16cid:durableId="1765152408">
    <w:abstractNumId w:val="83"/>
  </w:num>
  <w:num w:numId="76" w16cid:durableId="270161898">
    <w:abstractNumId w:val="19"/>
  </w:num>
  <w:num w:numId="77" w16cid:durableId="1074663853">
    <w:abstractNumId w:val="40"/>
    <w:lvlOverride w:ilvl="0">
      <w:startOverride w:val="1"/>
    </w:lvlOverride>
  </w:num>
  <w:num w:numId="78" w16cid:durableId="794909490">
    <w:abstractNumId w:val="69"/>
  </w:num>
  <w:num w:numId="79" w16cid:durableId="961807875">
    <w:abstractNumId w:val="49"/>
  </w:num>
  <w:num w:numId="80" w16cid:durableId="391656084">
    <w:abstractNumId w:val="11"/>
  </w:num>
  <w:num w:numId="81" w16cid:durableId="1463306005">
    <w:abstractNumId w:val="59"/>
  </w:num>
  <w:num w:numId="82" w16cid:durableId="95698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8379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02907231">
    <w:abstractNumId w:val="1"/>
  </w:num>
  <w:num w:numId="85" w16cid:durableId="318927716">
    <w:abstractNumId w:val="66"/>
  </w:num>
  <w:num w:numId="86" w16cid:durableId="614093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5175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5457221">
    <w:abstractNumId w:val="61"/>
  </w:num>
  <w:num w:numId="89" w16cid:durableId="450250662">
    <w:abstractNumId w:val="88"/>
  </w:num>
  <w:num w:numId="90" w16cid:durableId="930747485">
    <w:abstractNumId w:val="70"/>
  </w:num>
  <w:num w:numId="91" w16cid:durableId="986712442">
    <w:abstractNumId w:val="87"/>
  </w:num>
  <w:num w:numId="92" w16cid:durableId="1225602676">
    <w:abstractNumId w:val="62"/>
  </w:num>
  <w:num w:numId="93" w16cid:durableId="794643119">
    <w:abstractNumId w:val="50"/>
  </w:num>
  <w:num w:numId="94" w16cid:durableId="1747798607">
    <w:abstractNumId w:val="93"/>
  </w:num>
  <w:num w:numId="95" w16cid:durableId="952832807">
    <w:abstractNumId w:val="29"/>
  </w:num>
  <w:num w:numId="96" w16cid:durableId="1614439661">
    <w:abstractNumId w:val="13"/>
  </w:num>
  <w:num w:numId="97" w16cid:durableId="540870742">
    <w:abstractNumId w:val="74"/>
  </w:num>
  <w:num w:numId="98" w16cid:durableId="1003166514">
    <w:abstractNumId w:val="63"/>
  </w:num>
  <w:num w:numId="99" w16cid:durableId="688529826">
    <w:abstractNumId w:val="27"/>
  </w:num>
  <w:num w:numId="100" w16cid:durableId="14417963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2881820">
    <w:abstractNumId w:val="54"/>
  </w:num>
  <w:num w:numId="102" w16cid:durableId="2111585023">
    <w:abstractNumId w:val="4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87"/>
  <w:displayHorizontalDrawingGridEvery w:val="2"/>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FB"/>
    <w:rsid w:val="000006D8"/>
    <w:rsid w:val="00002BD5"/>
    <w:rsid w:val="000032FF"/>
    <w:rsid w:val="00005B90"/>
    <w:rsid w:val="000065C7"/>
    <w:rsid w:val="0000686F"/>
    <w:rsid w:val="00007175"/>
    <w:rsid w:val="00007A3F"/>
    <w:rsid w:val="00010701"/>
    <w:rsid w:val="00010869"/>
    <w:rsid w:val="00010A03"/>
    <w:rsid w:val="00011066"/>
    <w:rsid w:val="000111A6"/>
    <w:rsid w:val="000113DF"/>
    <w:rsid w:val="0001152F"/>
    <w:rsid w:val="00012C8F"/>
    <w:rsid w:val="000131C4"/>
    <w:rsid w:val="000141BB"/>
    <w:rsid w:val="00014844"/>
    <w:rsid w:val="0001537B"/>
    <w:rsid w:val="00016043"/>
    <w:rsid w:val="000162FE"/>
    <w:rsid w:val="000176D8"/>
    <w:rsid w:val="00021349"/>
    <w:rsid w:val="000229C4"/>
    <w:rsid w:val="00024D96"/>
    <w:rsid w:val="00025F52"/>
    <w:rsid w:val="0002622B"/>
    <w:rsid w:val="00026649"/>
    <w:rsid w:val="00026994"/>
    <w:rsid w:val="000269E6"/>
    <w:rsid w:val="00031116"/>
    <w:rsid w:val="00031E60"/>
    <w:rsid w:val="00033075"/>
    <w:rsid w:val="000332A1"/>
    <w:rsid w:val="00033555"/>
    <w:rsid w:val="00033D46"/>
    <w:rsid w:val="00033F1D"/>
    <w:rsid w:val="0003400B"/>
    <w:rsid w:val="00035D61"/>
    <w:rsid w:val="00036058"/>
    <w:rsid w:val="000360AE"/>
    <w:rsid w:val="000375D4"/>
    <w:rsid w:val="0004013F"/>
    <w:rsid w:val="000405D4"/>
    <w:rsid w:val="00040C67"/>
    <w:rsid w:val="000420BA"/>
    <w:rsid w:val="00044356"/>
    <w:rsid w:val="00044843"/>
    <w:rsid w:val="000452A0"/>
    <w:rsid w:val="00045980"/>
    <w:rsid w:val="00045D52"/>
    <w:rsid w:val="000464D4"/>
    <w:rsid w:val="000466B0"/>
    <w:rsid w:val="00046DAC"/>
    <w:rsid w:val="00047206"/>
    <w:rsid w:val="000476BB"/>
    <w:rsid w:val="00051002"/>
    <w:rsid w:val="00053890"/>
    <w:rsid w:val="00053B29"/>
    <w:rsid w:val="000551D6"/>
    <w:rsid w:val="0005712E"/>
    <w:rsid w:val="0005726E"/>
    <w:rsid w:val="00060166"/>
    <w:rsid w:val="0006176A"/>
    <w:rsid w:val="00061AF4"/>
    <w:rsid w:val="000620EC"/>
    <w:rsid w:val="00062E3C"/>
    <w:rsid w:val="000636F2"/>
    <w:rsid w:val="00065044"/>
    <w:rsid w:val="000658B5"/>
    <w:rsid w:val="00065A8E"/>
    <w:rsid w:val="00065AFA"/>
    <w:rsid w:val="000665EF"/>
    <w:rsid w:val="0007149C"/>
    <w:rsid w:val="00071D1C"/>
    <w:rsid w:val="000721B2"/>
    <w:rsid w:val="00072AA3"/>
    <w:rsid w:val="0007422E"/>
    <w:rsid w:val="000749F7"/>
    <w:rsid w:val="00075A13"/>
    <w:rsid w:val="00077215"/>
    <w:rsid w:val="000807E3"/>
    <w:rsid w:val="000815E2"/>
    <w:rsid w:val="00081CEC"/>
    <w:rsid w:val="0008261E"/>
    <w:rsid w:val="00083285"/>
    <w:rsid w:val="00083D02"/>
    <w:rsid w:val="000851C5"/>
    <w:rsid w:val="0008557B"/>
    <w:rsid w:val="00086061"/>
    <w:rsid w:val="0008687A"/>
    <w:rsid w:val="00090B06"/>
    <w:rsid w:val="000919A5"/>
    <w:rsid w:val="0009207D"/>
    <w:rsid w:val="000925C4"/>
    <w:rsid w:val="000931B3"/>
    <w:rsid w:val="00093A26"/>
    <w:rsid w:val="00093C25"/>
    <w:rsid w:val="00093D25"/>
    <w:rsid w:val="00094970"/>
    <w:rsid w:val="000953AA"/>
    <w:rsid w:val="00096969"/>
    <w:rsid w:val="00097FB4"/>
    <w:rsid w:val="000A1FC1"/>
    <w:rsid w:val="000A2142"/>
    <w:rsid w:val="000A2D42"/>
    <w:rsid w:val="000A30A0"/>
    <w:rsid w:val="000A519E"/>
    <w:rsid w:val="000A5752"/>
    <w:rsid w:val="000A578D"/>
    <w:rsid w:val="000A6497"/>
    <w:rsid w:val="000A6B32"/>
    <w:rsid w:val="000A768C"/>
    <w:rsid w:val="000B0F4D"/>
    <w:rsid w:val="000B1078"/>
    <w:rsid w:val="000B1F74"/>
    <w:rsid w:val="000B1F92"/>
    <w:rsid w:val="000B20FF"/>
    <w:rsid w:val="000B2123"/>
    <w:rsid w:val="000B2448"/>
    <w:rsid w:val="000B2FE4"/>
    <w:rsid w:val="000B387F"/>
    <w:rsid w:val="000B38D6"/>
    <w:rsid w:val="000B3B24"/>
    <w:rsid w:val="000B406B"/>
    <w:rsid w:val="000B521D"/>
    <w:rsid w:val="000B73B0"/>
    <w:rsid w:val="000B766C"/>
    <w:rsid w:val="000C0093"/>
    <w:rsid w:val="000C0E95"/>
    <w:rsid w:val="000C14D7"/>
    <w:rsid w:val="000C2C75"/>
    <w:rsid w:val="000C3C45"/>
    <w:rsid w:val="000C44E9"/>
    <w:rsid w:val="000C47FB"/>
    <w:rsid w:val="000C4AC3"/>
    <w:rsid w:val="000C5ABC"/>
    <w:rsid w:val="000C73EA"/>
    <w:rsid w:val="000D065C"/>
    <w:rsid w:val="000D0980"/>
    <w:rsid w:val="000D14AA"/>
    <w:rsid w:val="000D167E"/>
    <w:rsid w:val="000D235F"/>
    <w:rsid w:val="000D2469"/>
    <w:rsid w:val="000D386B"/>
    <w:rsid w:val="000D3B32"/>
    <w:rsid w:val="000D3FEF"/>
    <w:rsid w:val="000D4074"/>
    <w:rsid w:val="000D531C"/>
    <w:rsid w:val="000D7A52"/>
    <w:rsid w:val="000E0E91"/>
    <w:rsid w:val="000E1FE9"/>
    <w:rsid w:val="000E2576"/>
    <w:rsid w:val="000E27F7"/>
    <w:rsid w:val="000E3DCE"/>
    <w:rsid w:val="000E408B"/>
    <w:rsid w:val="000E5723"/>
    <w:rsid w:val="000E5DD2"/>
    <w:rsid w:val="000E63C6"/>
    <w:rsid w:val="000E6C72"/>
    <w:rsid w:val="000E6FE4"/>
    <w:rsid w:val="000F14BF"/>
    <w:rsid w:val="000F2370"/>
    <w:rsid w:val="000F51A4"/>
    <w:rsid w:val="000F5E1C"/>
    <w:rsid w:val="000F5FA0"/>
    <w:rsid w:val="000F60C4"/>
    <w:rsid w:val="000F61AA"/>
    <w:rsid w:val="000F7C12"/>
    <w:rsid w:val="000F7D8C"/>
    <w:rsid w:val="000F7ED2"/>
    <w:rsid w:val="00100312"/>
    <w:rsid w:val="00100D8F"/>
    <w:rsid w:val="00102400"/>
    <w:rsid w:val="00102787"/>
    <w:rsid w:val="00103199"/>
    <w:rsid w:val="001040E9"/>
    <w:rsid w:val="0010702D"/>
    <w:rsid w:val="00107127"/>
    <w:rsid w:val="0011000D"/>
    <w:rsid w:val="00111206"/>
    <w:rsid w:val="001112A8"/>
    <w:rsid w:val="00111530"/>
    <w:rsid w:val="0011166F"/>
    <w:rsid w:val="00114A85"/>
    <w:rsid w:val="00115BD8"/>
    <w:rsid w:val="001203B6"/>
    <w:rsid w:val="001207D8"/>
    <w:rsid w:val="00121155"/>
    <w:rsid w:val="00121217"/>
    <w:rsid w:val="001228A0"/>
    <w:rsid w:val="00122F59"/>
    <w:rsid w:val="00124F9A"/>
    <w:rsid w:val="00125B23"/>
    <w:rsid w:val="00126540"/>
    <w:rsid w:val="00126F88"/>
    <w:rsid w:val="00130F24"/>
    <w:rsid w:val="00131290"/>
    <w:rsid w:val="001312CB"/>
    <w:rsid w:val="00131B94"/>
    <w:rsid w:val="0013282E"/>
    <w:rsid w:val="00132A9B"/>
    <w:rsid w:val="0013315A"/>
    <w:rsid w:val="00133316"/>
    <w:rsid w:val="001342A8"/>
    <w:rsid w:val="001343C5"/>
    <w:rsid w:val="0013475B"/>
    <w:rsid w:val="00134BA2"/>
    <w:rsid w:val="00134E17"/>
    <w:rsid w:val="001353BE"/>
    <w:rsid w:val="00137057"/>
    <w:rsid w:val="0013729A"/>
    <w:rsid w:val="00142C62"/>
    <w:rsid w:val="00143B4B"/>
    <w:rsid w:val="001448C6"/>
    <w:rsid w:val="00144939"/>
    <w:rsid w:val="00145CAC"/>
    <w:rsid w:val="00146993"/>
    <w:rsid w:val="00146A6F"/>
    <w:rsid w:val="00147B6B"/>
    <w:rsid w:val="00150396"/>
    <w:rsid w:val="0015084F"/>
    <w:rsid w:val="00150A81"/>
    <w:rsid w:val="00150B86"/>
    <w:rsid w:val="00151803"/>
    <w:rsid w:val="001519EF"/>
    <w:rsid w:val="00152031"/>
    <w:rsid w:val="001549D4"/>
    <w:rsid w:val="00155AD7"/>
    <w:rsid w:val="001568BE"/>
    <w:rsid w:val="00156D25"/>
    <w:rsid w:val="00157094"/>
    <w:rsid w:val="0015717E"/>
    <w:rsid w:val="00161790"/>
    <w:rsid w:val="00162095"/>
    <w:rsid w:val="00162434"/>
    <w:rsid w:val="0016313B"/>
    <w:rsid w:val="001648D1"/>
    <w:rsid w:val="00166DFA"/>
    <w:rsid w:val="00170542"/>
    <w:rsid w:val="00170E72"/>
    <w:rsid w:val="00172BFB"/>
    <w:rsid w:val="001737EE"/>
    <w:rsid w:val="00173CC3"/>
    <w:rsid w:val="00175468"/>
    <w:rsid w:val="001807F6"/>
    <w:rsid w:val="00180AB6"/>
    <w:rsid w:val="00181659"/>
    <w:rsid w:val="00181AB1"/>
    <w:rsid w:val="00182420"/>
    <w:rsid w:val="00183280"/>
    <w:rsid w:val="0018420E"/>
    <w:rsid w:val="00184F33"/>
    <w:rsid w:val="00190548"/>
    <w:rsid w:val="00193706"/>
    <w:rsid w:val="00194B13"/>
    <w:rsid w:val="001951DF"/>
    <w:rsid w:val="0019677F"/>
    <w:rsid w:val="00196FFA"/>
    <w:rsid w:val="0019780E"/>
    <w:rsid w:val="001A1C23"/>
    <w:rsid w:val="001A25E3"/>
    <w:rsid w:val="001A29B5"/>
    <w:rsid w:val="001A305A"/>
    <w:rsid w:val="001A34DC"/>
    <w:rsid w:val="001A5371"/>
    <w:rsid w:val="001A53E0"/>
    <w:rsid w:val="001A5EE7"/>
    <w:rsid w:val="001A625C"/>
    <w:rsid w:val="001A69C9"/>
    <w:rsid w:val="001A6C9B"/>
    <w:rsid w:val="001A72BD"/>
    <w:rsid w:val="001B1B4A"/>
    <w:rsid w:val="001B28AC"/>
    <w:rsid w:val="001B3BB1"/>
    <w:rsid w:val="001B54F9"/>
    <w:rsid w:val="001B68DB"/>
    <w:rsid w:val="001B7E31"/>
    <w:rsid w:val="001C0572"/>
    <w:rsid w:val="001C091F"/>
    <w:rsid w:val="001C2871"/>
    <w:rsid w:val="001C28AC"/>
    <w:rsid w:val="001C3D48"/>
    <w:rsid w:val="001C476E"/>
    <w:rsid w:val="001C530C"/>
    <w:rsid w:val="001C5CFB"/>
    <w:rsid w:val="001C7754"/>
    <w:rsid w:val="001C79E3"/>
    <w:rsid w:val="001C7D7E"/>
    <w:rsid w:val="001D03A2"/>
    <w:rsid w:val="001D1E5C"/>
    <w:rsid w:val="001D421A"/>
    <w:rsid w:val="001D5CA6"/>
    <w:rsid w:val="001D621B"/>
    <w:rsid w:val="001D67CC"/>
    <w:rsid w:val="001D71B3"/>
    <w:rsid w:val="001D72DB"/>
    <w:rsid w:val="001D760A"/>
    <w:rsid w:val="001E11DF"/>
    <w:rsid w:val="001E1CB8"/>
    <w:rsid w:val="001E21B6"/>
    <w:rsid w:val="001E23A9"/>
    <w:rsid w:val="001E2C21"/>
    <w:rsid w:val="001E3857"/>
    <w:rsid w:val="001E389D"/>
    <w:rsid w:val="001E50BE"/>
    <w:rsid w:val="001E548D"/>
    <w:rsid w:val="001E764E"/>
    <w:rsid w:val="001E79D4"/>
    <w:rsid w:val="001E7C49"/>
    <w:rsid w:val="001F07DD"/>
    <w:rsid w:val="001F0F70"/>
    <w:rsid w:val="001F28C8"/>
    <w:rsid w:val="001F4A12"/>
    <w:rsid w:val="001F77B1"/>
    <w:rsid w:val="001F7859"/>
    <w:rsid w:val="0020104C"/>
    <w:rsid w:val="0020105A"/>
    <w:rsid w:val="00202CE5"/>
    <w:rsid w:val="0020322E"/>
    <w:rsid w:val="00203EE3"/>
    <w:rsid w:val="00204779"/>
    <w:rsid w:val="00206DDC"/>
    <w:rsid w:val="00210A25"/>
    <w:rsid w:val="0021202C"/>
    <w:rsid w:val="00212DDB"/>
    <w:rsid w:val="002137E3"/>
    <w:rsid w:val="0021382F"/>
    <w:rsid w:val="00213C4C"/>
    <w:rsid w:val="00213F89"/>
    <w:rsid w:val="00214194"/>
    <w:rsid w:val="00214684"/>
    <w:rsid w:val="00215997"/>
    <w:rsid w:val="00216E43"/>
    <w:rsid w:val="002176E5"/>
    <w:rsid w:val="00220A54"/>
    <w:rsid w:val="002237BD"/>
    <w:rsid w:val="00224DD3"/>
    <w:rsid w:val="00224F61"/>
    <w:rsid w:val="00226833"/>
    <w:rsid w:val="00226E23"/>
    <w:rsid w:val="002301BC"/>
    <w:rsid w:val="00230951"/>
    <w:rsid w:val="00231092"/>
    <w:rsid w:val="0023148B"/>
    <w:rsid w:val="00231C60"/>
    <w:rsid w:val="00232177"/>
    <w:rsid w:val="00234F9B"/>
    <w:rsid w:val="0023598D"/>
    <w:rsid w:val="002373E2"/>
    <w:rsid w:val="00237549"/>
    <w:rsid w:val="002422E0"/>
    <w:rsid w:val="0024248D"/>
    <w:rsid w:val="00242954"/>
    <w:rsid w:val="00242B23"/>
    <w:rsid w:val="00243A9C"/>
    <w:rsid w:val="00243AD8"/>
    <w:rsid w:val="002442A9"/>
    <w:rsid w:val="00244447"/>
    <w:rsid w:val="00245E4B"/>
    <w:rsid w:val="00246550"/>
    <w:rsid w:val="002473EA"/>
    <w:rsid w:val="00247A12"/>
    <w:rsid w:val="0025072C"/>
    <w:rsid w:val="00250AC7"/>
    <w:rsid w:val="0025372F"/>
    <w:rsid w:val="0025673B"/>
    <w:rsid w:val="00256E37"/>
    <w:rsid w:val="0025720F"/>
    <w:rsid w:val="002577E8"/>
    <w:rsid w:val="00257B6D"/>
    <w:rsid w:val="0026418D"/>
    <w:rsid w:val="00264C69"/>
    <w:rsid w:val="00265AC6"/>
    <w:rsid w:val="002674FB"/>
    <w:rsid w:val="00270AE3"/>
    <w:rsid w:val="00270BBE"/>
    <w:rsid w:val="0027253E"/>
    <w:rsid w:val="002725DC"/>
    <w:rsid w:val="00273A52"/>
    <w:rsid w:val="00274108"/>
    <w:rsid w:val="0027482B"/>
    <w:rsid w:val="00274E71"/>
    <w:rsid w:val="00274F1D"/>
    <w:rsid w:val="002751EC"/>
    <w:rsid w:val="002756AB"/>
    <w:rsid w:val="002760D8"/>
    <w:rsid w:val="002762E6"/>
    <w:rsid w:val="00276356"/>
    <w:rsid w:val="002766EB"/>
    <w:rsid w:val="00276951"/>
    <w:rsid w:val="00276F7E"/>
    <w:rsid w:val="00277B94"/>
    <w:rsid w:val="00277D1B"/>
    <w:rsid w:val="002809C3"/>
    <w:rsid w:val="00281366"/>
    <w:rsid w:val="00283760"/>
    <w:rsid w:val="00283C9A"/>
    <w:rsid w:val="00283E0C"/>
    <w:rsid w:val="002850CB"/>
    <w:rsid w:val="002852AD"/>
    <w:rsid w:val="00285551"/>
    <w:rsid w:val="002874F6"/>
    <w:rsid w:val="00287C59"/>
    <w:rsid w:val="00287F74"/>
    <w:rsid w:val="00291581"/>
    <w:rsid w:val="00292998"/>
    <w:rsid w:val="002935F9"/>
    <w:rsid w:val="00293C10"/>
    <w:rsid w:val="00295268"/>
    <w:rsid w:val="002960C8"/>
    <w:rsid w:val="00296851"/>
    <w:rsid w:val="002A0931"/>
    <w:rsid w:val="002A0F44"/>
    <w:rsid w:val="002A15BF"/>
    <w:rsid w:val="002A3155"/>
    <w:rsid w:val="002A458C"/>
    <w:rsid w:val="002A6ED9"/>
    <w:rsid w:val="002B17AE"/>
    <w:rsid w:val="002B1F12"/>
    <w:rsid w:val="002B25A0"/>
    <w:rsid w:val="002B2789"/>
    <w:rsid w:val="002B390B"/>
    <w:rsid w:val="002B3919"/>
    <w:rsid w:val="002B4C1E"/>
    <w:rsid w:val="002B5505"/>
    <w:rsid w:val="002B5C59"/>
    <w:rsid w:val="002B7564"/>
    <w:rsid w:val="002B7FDA"/>
    <w:rsid w:val="002C13EA"/>
    <w:rsid w:val="002C2387"/>
    <w:rsid w:val="002C26F9"/>
    <w:rsid w:val="002C2959"/>
    <w:rsid w:val="002C333C"/>
    <w:rsid w:val="002C53DD"/>
    <w:rsid w:val="002C55B5"/>
    <w:rsid w:val="002C6F5F"/>
    <w:rsid w:val="002D2747"/>
    <w:rsid w:val="002D3034"/>
    <w:rsid w:val="002D55AD"/>
    <w:rsid w:val="002D5DC4"/>
    <w:rsid w:val="002D5EE2"/>
    <w:rsid w:val="002D6681"/>
    <w:rsid w:val="002E1BAD"/>
    <w:rsid w:val="002E2D78"/>
    <w:rsid w:val="002E572C"/>
    <w:rsid w:val="002E5741"/>
    <w:rsid w:val="002E6EC1"/>
    <w:rsid w:val="002E6F53"/>
    <w:rsid w:val="002F0956"/>
    <w:rsid w:val="002F0EC7"/>
    <w:rsid w:val="002F1003"/>
    <w:rsid w:val="002F1479"/>
    <w:rsid w:val="002F2824"/>
    <w:rsid w:val="002F2B4D"/>
    <w:rsid w:val="002F2C41"/>
    <w:rsid w:val="002F319F"/>
    <w:rsid w:val="002F39C2"/>
    <w:rsid w:val="002F4B01"/>
    <w:rsid w:val="002F5C5B"/>
    <w:rsid w:val="002F6569"/>
    <w:rsid w:val="002F7756"/>
    <w:rsid w:val="00301AB3"/>
    <w:rsid w:val="003020B5"/>
    <w:rsid w:val="0030235A"/>
    <w:rsid w:val="003024BC"/>
    <w:rsid w:val="00304B97"/>
    <w:rsid w:val="00304C26"/>
    <w:rsid w:val="00307278"/>
    <w:rsid w:val="0030753E"/>
    <w:rsid w:val="00310FCC"/>
    <w:rsid w:val="0031190B"/>
    <w:rsid w:val="003119E1"/>
    <w:rsid w:val="003127D8"/>
    <w:rsid w:val="00312A74"/>
    <w:rsid w:val="0031484F"/>
    <w:rsid w:val="003153BA"/>
    <w:rsid w:val="003164CC"/>
    <w:rsid w:val="003172EA"/>
    <w:rsid w:val="003201AD"/>
    <w:rsid w:val="00320343"/>
    <w:rsid w:val="00322029"/>
    <w:rsid w:val="0032264E"/>
    <w:rsid w:val="003226D0"/>
    <w:rsid w:val="00322E7A"/>
    <w:rsid w:val="00323E8B"/>
    <w:rsid w:val="00324A87"/>
    <w:rsid w:val="003251B1"/>
    <w:rsid w:val="00326E67"/>
    <w:rsid w:val="0033138B"/>
    <w:rsid w:val="00331781"/>
    <w:rsid w:val="0033342D"/>
    <w:rsid w:val="00334B3B"/>
    <w:rsid w:val="00334B61"/>
    <w:rsid w:val="0033545D"/>
    <w:rsid w:val="003355FB"/>
    <w:rsid w:val="0033579F"/>
    <w:rsid w:val="00336942"/>
    <w:rsid w:val="00336EFA"/>
    <w:rsid w:val="003404E2"/>
    <w:rsid w:val="003410BF"/>
    <w:rsid w:val="0034175A"/>
    <w:rsid w:val="00341B1F"/>
    <w:rsid w:val="00341BC9"/>
    <w:rsid w:val="00342484"/>
    <w:rsid w:val="00342947"/>
    <w:rsid w:val="00343C93"/>
    <w:rsid w:val="003456FA"/>
    <w:rsid w:val="00345927"/>
    <w:rsid w:val="00345C7A"/>
    <w:rsid w:val="0034797A"/>
    <w:rsid w:val="00350502"/>
    <w:rsid w:val="003507DD"/>
    <w:rsid w:val="00350D92"/>
    <w:rsid w:val="00350FA8"/>
    <w:rsid w:val="003524C2"/>
    <w:rsid w:val="00353094"/>
    <w:rsid w:val="00353537"/>
    <w:rsid w:val="0035370B"/>
    <w:rsid w:val="00353ACB"/>
    <w:rsid w:val="00354409"/>
    <w:rsid w:val="0035510A"/>
    <w:rsid w:val="0035694E"/>
    <w:rsid w:val="00356C41"/>
    <w:rsid w:val="003572C3"/>
    <w:rsid w:val="003573E8"/>
    <w:rsid w:val="0035756F"/>
    <w:rsid w:val="003578F8"/>
    <w:rsid w:val="003579A9"/>
    <w:rsid w:val="00357E10"/>
    <w:rsid w:val="00361390"/>
    <w:rsid w:val="003622BE"/>
    <w:rsid w:val="003628FA"/>
    <w:rsid w:val="00363C9F"/>
    <w:rsid w:val="0036455A"/>
    <w:rsid w:val="003649E3"/>
    <w:rsid w:val="00366188"/>
    <w:rsid w:val="0036725F"/>
    <w:rsid w:val="00367EC2"/>
    <w:rsid w:val="00370170"/>
    <w:rsid w:val="00370D99"/>
    <w:rsid w:val="00371AD8"/>
    <w:rsid w:val="00371CD6"/>
    <w:rsid w:val="00372D8F"/>
    <w:rsid w:val="0037464A"/>
    <w:rsid w:val="0038019B"/>
    <w:rsid w:val="00380294"/>
    <w:rsid w:val="0038089A"/>
    <w:rsid w:val="00381C38"/>
    <w:rsid w:val="00381F08"/>
    <w:rsid w:val="00383D44"/>
    <w:rsid w:val="00383F31"/>
    <w:rsid w:val="003842A0"/>
    <w:rsid w:val="00384748"/>
    <w:rsid w:val="00384879"/>
    <w:rsid w:val="003937EE"/>
    <w:rsid w:val="00393EBA"/>
    <w:rsid w:val="00396C1D"/>
    <w:rsid w:val="003A03E6"/>
    <w:rsid w:val="003A10DA"/>
    <w:rsid w:val="003A11B3"/>
    <w:rsid w:val="003A152D"/>
    <w:rsid w:val="003A1EA0"/>
    <w:rsid w:val="003A237C"/>
    <w:rsid w:val="003A3F8B"/>
    <w:rsid w:val="003A4295"/>
    <w:rsid w:val="003A49CB"/>
    <w:rsid w:val="003A587C"/>
    <w:rsid w:val="003A62DE"/>
    <w:rsid w:val="003A656F"/>
    <w:rsid w:val="003A6603"/>
    <w:rsid w:val="003A6F24"/>
    <w:rsid w:val="003A7225"/>
    <w:rsid w:val="003A72F1"/>
    <w:rsid w:val="003A7598"/>
    <w:rsid w:val="003A7647"/>
    <w:rsid w:val="003A766B"/>
    <w:rsid w:val="003B177D"/>
    <w:rsid w:val="003B1808"/>
    <w:rsid w:val="003B18A4"/>
    <w:rsid w:val="003B244A"/>
    <w:rsid w:val="003B6AD7"/>
    <w:rsid w:val="003B714C"/>
    <w:rsid w:val="003B74E7"/>
    <w:rsid w:val="003B7DE8"/>
    <w:rsid w:val="003C0CFD"/>
    <w:rsid w:val="003C22CB"/>
    <w:rsid w:val="003C3361"/>
    <w:rsid w:val="003C3853"/>
    <w:rsid w:val="003C392D"/>
    <w:rsid w:val="003C3C28"/>
    <w:rsid w:val="003C47D5"/>
    <w:rsid w:val="003C55D5"/>
    <w:rsid w:val="003C61E9"/>
    <w:rsid w:val="003C765A"/>
    <w:rsid w:val="003C79EE"/>
    <w:rsid w:val="003C7F18"/>
    <w:rsid w:val="003D160E"/>
    <w:rsid w:val="003D22C4"/>
    <w:rsid w:val="003D2E25"/>
    <w:rsid w:val="003D3CF5"/>
    <w:rsid w:val="003D447D"/>
    <w:rsid w:val="003D648B"/>
    <w:rsid w:val="003D6A8E"/>
    <w:rsid w:val="003D7064"/>
    <w:rsid w:val="003D79B5"/>
    <w:rsid w:val="003D7AAF"/>
    <w:rsid w:val="003E082E"/>
    <w:rsid w:val="003E174D"/>
    <w:rsid w:val="003E17E7"/>
    <w:rsid w:val="003E2D38"/>
    <w:rsid w:val="003E3767"/>
    <w:rsid w:val="003E4000"/>
    <w:rsid w:val="003E4324"/>
    <w:rsid w:val="003E58C8"/>
    <w:rsid w:val="003E58CE"/>
    <w:rsid w:val="003E7810"/>
    <w:rsid w:val="003E7989"/>
    <w:rsid w:val="003F0E31"/>
    <w:rsid w:val="003F0F12"/>
    <w:rsid w:val="003F2929"/>
    <w:rsid w:val="003F343B"/>
    <w:rsid w:val="003F4A0C"/>
    <w:rsid w:val="003F57E1"/>
    <w:rsid w:val="003F5852"/>
    <w:rsid w:val="003F6288"/>
    <w:rsid w:val="00401F25"/>
    <w:rsid w:val="00402722"/>
    <w:rsid w:val="0040437C"/>
    <w:rsid w:val="0040438C"/>
    <w:rsid w:val="00404460"/>
    <w:rsid w:val="00404CB1"/>
    <w:rsid w:val="0040609F"/>
    <w:rsid w:val="00407946"/>
    <w:rsid w:val="00410311"/>
    <w:rsid w:val="0041179E"/>
    <w:rsid w:val="0041284C"/>
    <w:rsid w:val="00413DD9"/>
    <w:rsid w:val="004151E5"/>
    <w:rsid w:val="0041520B"/>
    <w:rsid w:val="00420A03"/>
    <w:rsid w:val="00421AB9"/>
    <w:rsid w:val="00422ED1"/>
    <w:rsid w:val="004236B3"/>
    <w:rsid w:val="004239CD"/>
    <w:rsid w:val="004263F9"/>
    <w:rsid w:val="00430519"/>
    <w:rsid w:val="00430D2D"/>
    <w:rsid w:val="00431539"/>
    <w:rsid w:val="00431631"/>
    <w:rsid w:val="00431741"/>
    <w:rsid w:val="004317DF"/>
    <w:rsid w:val="0043360B"/>
    <w:rsid w:val="004345F8"/>
    <w:rsid w:val="00436661"/>
    <w:rsid w:val="00437B02"/>
    <w:rsid w:val="0044043B"/>
    <w:rsid w:val="004405EF"/>
    <w:rsid w:val="004425D8"/>
    <w:rsid w:val="0044263D"/>
    <w:rsid w:val="0044306E"/>
    <w:rsid w:val="0044421A"/>
    <w:rsid w:val="00445771"/>
    <w:rsid w:val="00446945"/>
    <w:rsid w:val="004500C9"/>
    <w:rsid w:val="00450A4B"/>
    <w:rsid w:val="00450AD5"/>
    <w:rsid w:val="0045144F"/>
    <w:rsid w:val="00452490"/>
    <w:rsid w:val="0045270A"/>
    <w:rsid w:val="00452816"/>
    <w:rsid w:val="00452A12"/>
    <w:rsid w:val="00454275"/>
    <w:rsid w:val="004543C8"/>
    <w:rsid w:val="0045463D"/>
    <w:rsid w:val="004550DB"/>
    <w:rsid w:val="004561EE"/>
    <w:rsid w:val="00456407"/>
    <w:rsid w:val="0046003A"/>
    <w:rsid w:val="00460101"/>
    <w:rsid w:val="0046027B"/>
    <w:rsid w:val="00461C79"/>
    <w:rsid w:val="004624FE"/>
    <w:rsid w:val="00462D3D"/>
    <w:rsid w:val="00462F30"/>
    <w:rsid w:val="00462F50"/>
    <w:rsid w:val="00463E7E"/>
    <w:rsid w:val="00464428"/>
    <w:rsid w:val="00464C27"/>
    <w:rsid w:val="004656C5"/>
    <w:rsid w:val="00465BA4"/>
    <w:rsid w:val="00465F44"/>
    <w:rsid w:val="00467FB8"/>
    <w:rsid w:val="0047098B"/>
    <w:rsid w:val="00474FEF"/>
    <w:rsid w:val="0048369D"/>
    <w:rsid w:val="00483B2E"/>
    <w:rsid w:val="00484E8C"/>
    <w:rsid w:val="00485195"/>
    <w:rsid w:val="00485F55"/>
    <w:rsid w:val="00486133"/>
    <w:rsid w:val="00486D94"/>
    <w:rsid w:val="00490DF3"/>
    <w:rsid w:val="00491A82"/>
    <w:rsid w:val="00491B51"/>
    <w:rsid w:val="00492438"/>
    <w:rsid w:val="00492775"/>
    <w:rsid w:val="00493337"/>
    <w:rsid w:val="004954B3"/>
    <w:rsid w:val="004959B8"/>
    <w:rsid w:val="0049610B"/>
    <w:rsid w:val="00496B54"/>
    <w:rsid w:val="004A09CF"/>
    <w:rsid w:val="004A1204"/>
    <w:rsid w:val="004A1620"/>
    <w:rsid w:val="004A163F"/>
    <w:rsid w:val="004A31F6"/>
    <w:rsid w:val="004A33A0"/>
    <w:rsid w:val="004A758D"/>
    <w:rsid w:val="004B14E8"/>
    <w:rsid w:val="004B1583"/>
    <w:rsid w:val="004B1DDB"/>
    <w:rsid w:val="004B32B5"/>
    <w:rsid w:val="004B3E7E"/>
    <w:rsid w:val="004B466F"/>
    <w:rsid w:val="004B4709"/>
    <w:rsid w:val="004B4BBE"/>
    <w:rsid w:val="004B5240"/>
    <w:rsid w:val="004B5C7F"/>
    <w:rsid w:val="004B5D42"/>
    <w:rsid w:val="004B64A4"/>
    <w:rsid w:val="004B651E"/>
    <w:rsid w:val="004B6D89"/>
    <w:rsid w:val="004B76C0"/>
    <w:rsid w:val="004B7EA6"/>
    <w:rsid w:val="004C1189"/>
    <w:rsid w:val="004C31BF"/>
    <w:rsid w:val="004C34D3"/>
    <w:rsid w:val="004C397C"/>
    <w:rsid w:val="004C42AB"/>
    <w:rsid w:val="004C4A29"/>
    <w:rsid w:val="004C4A57"/>
    <w:rsid w:val="004C5870"/>
    <w:rsid w:val="004C61BF"/>
    <w:rsid w:val="004D1D80"/>
    <w:rsid w:val="004D5B15"/>
    <w:rsid w:val="004E00A2"/>
    <w:rsid w:val="004E01C3"/>
    <w:rsid w:val="004E02B9"/>
    <w:rsid w:val="004E0451"/>
    <w:rsid w:val="004E063B"/>
    <w:rsid w:val="004E070F"/>
    <w:rsid w:val="004E15F6"/>
    <w:rsid w:val="004E27CE"/>
    <w:rsid w:val="004E3420"/>
    <w:rsid w:val="004E3789"/>
    <w:rsid w:val="004E3D18"/>
    <w:rsid w:val="004E681D"/>
    <w:rsid w:val="004E6CBE"/>
    <w:rsid w:val="004E6F03"/>
    <w:rsid w:val="004E7C23"/>
    <w:rsid w:val="004F0C9B"/>
    <w:rsid w:val="004F0E66"/>
    <w:rsid w:val="004F2E57"/>
    <w:rsid w:val="004F35EA"/>
    <w:rsid w:val="004F3A09"/>
    <w:rsid w:val="004F4B90"/>
    <w:rsid w:val="004F51A8"/>
    <w:rsid w:val="004F5665"/>
    <w:rsid w:val="004F5F11"/>
    <w:rsid w:val="004F6A83"/>
    <w:rsid w:val="004F7136"/>
    <w:rsid w:val="004F75D1"/>
    <w:rsid w:val="004F7772"/>
    <w:rsid w:val="005004D6"/>
    <w:rsid w:val="00501A18"/>
    <w:rsid w:val="00501DD5"/>
    <w:rsid w:val="00504F17"/>
    <w:rsid w:val="00507E4A"/>
    <w:rsid w:val="005117BC"/>
    <w:rsid w:val="005119B5"/>
    <w:rsid w:val="005121DC"/>
    <w:rsid w:val="00512C51"/>
    <w:rsid w:val="0051319B"/>
    <w:rsid w:val="005131CE"/>
    <w:rsid w:val="005141A3"/>
    <w:rsid w:val="00516DAC"/>
    <w:rsid w:val="00517927"/>
    <w:rsid w:val="0052044C"/>
    <w:rsid w:val="00520F31"/>
    <w:rsid w:val="0052164F"/>
    <w:rsid w:val="005220FE"/>
    <w:rsid w:val="005234FB"/>
    <w:rsid w:val="00523B23"/>
    <w:rsid w:val="005242C2"/>
    <w:rsid w:val="005244CF"/>
    <w:rsid w:val="0052458A"/>
    <w:rsid w:val="00525889"/>
    <w:rsid w:val="00525C91"/>
    <w:rsid w:val="00526910"/>
    <w:rsid w:val="00526B0F"/>
    <w:rsid w:val="00526F9B"/>
    <w:rsid w:val="00527E5B"/>
    <w:rsid w:val="005302D4"/>
    <w:rsid w:val="005310AA"/>
    <w:rsid w:val="005316FB"/>
    <w:rsid w:val="005319E2"/>
    <w:rsid w:val="00532DA3"/>
    <w:rsid w:val="005338CF"/>
    <w:rsid w:val="00534A8F"/>
    <w:rsid w:val="00535AA3"/>
    <w:rsid w:val="00535AD4"/>
    <w:rsid w:val="00535F05"/>
    <w:rsid w:val="0053660B"/>
    <w:rsid w:val="005366CD"/>
    <w:rsid w:val="00536A5A"/>
    <w:rsid w:val="00537456"/>
    <w:rsid w:val="005374D6"/>
    <w:rsid w:val="005376D9"/>
    <w:rsid w:val="00537FEC"/>
    <w:rsid w:val="00542299"/>
    <w:rsid w:val="00543013"/>
    <w:rsid w:val="0054366C"/>
    <w:rsid w:val="00543D4C"/>
    <w:rsid w:val="005446D5"/>
    <w:rsid w:val="005449C3"/>
    <w:rsid w:val="00546DFA"/>
    <w:rsid w:val="00552423"/>
    <w:rsid w:val="00552651"/>
    <w:rsid w:val="00554734"/>
    <w:rsid w:val="00554E27"/>
    <w:rsid w:val="0055649C"/>
    <w:rsid w:val="005567C8"/>
    <w:rsid w:val="00562A79"/>
    <w:rsid w:val="00563D5B"/>
    <w:rsid w:val="0056419F"/>
    <w:rsid w:val="005641AE"/>
    <w:rsid w:val="005660F9"/>
    <w:rsid w:val="005702AE"/>
    <w:rsid w:val="00571A00"/>
    <w:rsid w:val="00572177"/>
    <w:rsid w:val="00572F33"/>
    <w:rsid w:val="005731BF"/>
    <w:rsid w:val="00573BDC"/>
    <w:rsid w:val="00574522"/>
    <w:rsid w:val="00575092"/>
    <w:rsid w:val="005802FB"/>
    <w:rsid w:val="00580E0C"/>
    <w:rsid w:val="00581133"/>
    <w:rsid w:val="00582A46"/>
    <w:rsid w:val="005838A5"/>
    <w:rsid w:val="00583F37"/>
    <w:rsid w:val="005844DF"/>
    <w:rsid w:val="0058577D"/>
    <w:rsid w:val="00585932"/>
    <w:rsid w:val="00585DE0"/>
    <w:rsid w:val="00586ED8"/>
    <w:rsid w:val="0058757A"/>
    <w:rsid w:val="00587809"/>
    <w:rsid w:val="00590799"/>
    <w:rsid w:val="00590FB5"/>
    <w:rsid w:val="00591217"/>
    <w:rsid w:val="00591455"/>
    <w:rsid w:val="00592A1F"/>
    <w:rsid w:val="00592AB1"/>
    <w:rsid w:val="00592E58"/>
    <w:rsid w:val="0059329F"/>
    <w:rsid w:val="0059377E"/>
    <w:rsid w:val="005944EA"/>
    <w:rsid w:val="00594677"/>
    <w:rsid w:val="00595ECC"/>
    <w:rsid w:val="00596559"/>
    <w:rsid w:val="005965C6"/>
    <w:rsid w:val="0059758D"/>
    <w:rsid w:val="00597CEF"/>
    <w:rsid w:val="00597FA8"/>
    <w:rsid w:val="005A00C2"/>
    <w:rsid w:val="005A0945"/>
    <w:rsid w:val="005A128C"/>
    <w:rsid w:val="005A161D"/>
    <w:rsid w:val="005A25CA"/>
    <w:rsid w:val="005A2831"/>
    <w:rsid w:val="005A4300"/>
    <w:rsid w:val="005A4464"/>
    <w:rsid w:val="005A45B3"/>
    <w:rsid w:val="005A471A"/>
    <w:rsid w:val="005A4E60"/>
    <w:rsid w:val="005A622B"/>
    <w:rsid w:val="005B0076"/>
    <w:rsid w:val="005B122E"/>
    <w:rsid w:val="005B177D"/>
    <w:rsid w:val="005B24EE"/>
    <w:rsid w:val="005B4151"/>
    <w:rsid w:val="005B592B"/>
    <w:rsid w:val="005B6EBF"/>
    <w:rsid w:val="005B7236"/>
    <w:rsid w:val="005B788B"/>
    <w:rsid w:val="005C123E"/>
    <w:rsid w:val="005C3612"/>
    <w:rsid w:val="005C4896"/>
    <w:rsid w:val="005C64FB"/>
    <w:rsid w:val="005C67BB"/>
    <w:rsid w:val="005C6EAB"/>
    <w:rsid w:val="005D0BE2"/>
    <w:rsid w:val="005D115C"/>
    <w:rsid w:val="005D1AAB"/>
    <w:rsid w:val="005D28B0"/>
    <w:rsid w:val="005D2948"/>
    <w:rsid w:val="005D521A"/>
    <w:rsid w:val="005D527F"/>
    <w:rsid w:val="005D5527"/>
    <w:rsid w:val="005D56EE"/>
    <w:rsid w:val="005D630B"/>
    <w:rsid w:val="005D7492"/>
    <w:rsid w:val="005D7EBC"/>
    <w:rsid w:val="005E1010"/>
    <w:rsid w:val="005E4722"/>
    <w:rsid w:val="005E5600"/>
    <w:rsid w:val="005E5CAE"/>
    <w:rsid w:val="005E5FA7"/>
    <w:rsid w:val="005F0895"/>
    <w:rsid w:val="005F3205"/>
    <w:rsid w:val="005F355E"/>
    <w:rsid w:val="005F4862"/>
    <w:rsid w:val="005F538E"/>
    <w:rsid w:val="005F675B"/>
    <w:rsid w:val="00600459"/>
    <w:rsid w:val="00600644"/>
    <w:rsid w:val="00600C8C"/>
    <w:rsid w:val="00601181"/>
    <w:rsid w:val="0060163B"/>
    <w:rsid w:val="00602022"/>
    <w:rsid w:val="006027EA"/>
    <w:rsid w:val="00602F0A"/>
    <w:rsid w:val="00603917"/>
    <w:rsid w:val="00603B4A"/>
    <w:rsid w:val="00603E6C"/>
    <w:rsid w:val="00607EDB"/>
    <w:rsid w:val="00610E7C"/>
    <w:rsid w:val="006114D0"/>
    <w:rsid w:val="00611D75"/>
    <w:rsid w:val="00611FED"/>
    <w:rsid w:val="0061203E"/>
    <w:rsid w:val="00612E04"/>
    <w:rsid w:val="006149EC"/>
    <w:rsid w:val="006152AE"/>
    <w:rsid w:val="00620C15"/>
    <w:rsid w:val="00621677"/>
    <w:rsid w:val="00621CD0"/>
    <w:rsid w:val="00624428"/>
    <w:rsid w:val="00626A70"/>
    <w:rsid w:val="0063088B"/>
    <w:rsid w:val="00631D08"/>
    <w:rsid w:val="006324E2"/>
    <w:rsid w:val="00632C6A"/>
    <w:rsid w:val="00633726"/>
    <w:rsid w:val="0063377C"/>
    <w:rsid w:val="006340CB"/>
    <w:rsid w:val="006357C2"/>
    <w:rsid w:val="006359FF"/>
    <w:rsid w:val="00635BEC"/>
    <w:rsid w:val="0063617C"/>
    <w:rsid w:val="006370D2"/>
    <w:rsid w:val="00637817"/>
    <w:rsid w:val="0063798D"/>
    <w:rsid w:val="006379D1"/>
    <w:rsid w:val="00640469"/>
    <w:rsid w:val="006407D4"/>
    <w:rsid w:val="00642BDC"/>
    <w:rsid w:val="006432F6"/>
    <w:rsid w:val="00643754"/>
    <w:rsid w:val="0064429B"/>
    <w:rsid w:val="0064451C"/>
    <w:rsid w:val="00644943"/>
    <w:rsid w:val="00646B5A"/>
    <w:rsid w:val="006478BC"/>
    <w:rsid w:val="00647EAA"/>
    <w:rsid w:val="00650F50"/>
    <w:rsid w:val="006517BE"/>
    <w:rsid w:val="00651F8D"/>
    <w:rsid w:val="00652708"/>
    <w:rsid w:val="006548BA"/>
    <w:rsid w:val="006569B5"/>
    <w:rsid w:val="00656D63"/>
    <w:rsid w:val="00657301"/>
    <w:rsid w:val="00657691"/>
    <w:rsid w:val="006579B1"/>
    <w:rsid w:val="00663FA8"/>
    <w:rsid w:val="00665FB0"/>
    <w:rsid w:val="0066702A"/>
    <w:rsid w:val="00667445"/>
    <w:rsid w:val="006700AE"/>
    <w:rsid w:val="0067029A"/>
    <w:rsid w:val="006711EA"/>
    <w:rsid w:val="00672532"/>
    <w:rsid w:val="0067269F"/>
    <w:rsid w:val="00673417"/>
    <w:rsid w:val="00675D02"/>
    <w:rsid w:val="006760E7"/>
    <w:rsid w:val="006762BD"/>
    <w:rsid w:val="0067660D"/>
    <w:rsid w:val="00677CD0"/>
    <w:rsid w:val="00677E5D"/>
    <w:rsid w:val="00681376"/>
    <w:rsid w:val="00682E1E"/>
    <w:rsid w:val="0068345D"/>
    <w:rsid w:val="00683626"/>
    <w:rsid w:val="006841CE"/>
    <w:rsid w:val="006850C4"/>
    <w:rsid w:val="00686E66"/>
    <w:rsid w:val="00686F41"/>
    <w:rsid w:val="00690D30"/>
    <w:rsid w:val="00691522"/>
    <w:rsid w:val="0069158B"/>
    <w:rsid w:val="00695165"/>
    <w:rsid w:val="006960DB"/>
    <w:rsid w:val="00696DC3"/>
    <w:rsid w:val="00697C8A"/>
    <w:rsid w:val="006A106E"/>
    <w:rsid w:val="006A1463"/>
    <w:rsid w:val="006A2AB0"/>
    <w:rsid w:val="006A3253"/>
    <w:rsid w:val="006A5498"/>
    <w:rsid w:val="006A6320"/>
    <w:rsid w:val="006A71CA"/>
    <w:rsid w:val="006A7669"/>
    <w:rsid w:val="006A77C7"/>
    <w:rsid w:val="006B2246"/>
    <w:rsid w:val="006B2314"/>
    <w:rsid w:val="006B2684"/>
    <w:rsid w:val="006B2DD1"/>
    <w:rsid w:val="006B3572"/>
    <w:rsid w:val="006B38CB"/>
    <w:rsid w:val="006B3C6B"/>
    <w:rsid w:val="006B40AA"/>
    <w:rsid w:val="006B75B3"/>
    <w:rsid w:val="006C0AA4"/>
    <w:rsid w:val="006C0B6F"/>
    <w:rsid w:val="006C1411"/>
    <w:rsid w:val="006C1ACD"/>
    <w:rsid w:val="006C1E49"/>
    <w:rsid w:val="006C1F51"/>
    <w:rsid w:val="006C2A11"/>
    <w:rsid w:val="006C3885"/>
    <w:rsid w:val="006C3BC8"/>
    <w:rsid w:val="006C3E02"/>
    <w:rsid w:val="006C414B"/>
    <w:rsid w:val="006C4A06"/>
    <w:rsid w:val="006C5555"/>
    <w:rsid w:val="006C6333"/>
    <w:rsid w:val="006C6490"/>
    <w:rsid w:val="006C6990"/>
    <w:rsid w:val="006C763A"/>
    <w:rsid w:val="006C7696"/>
    <w:rsid w:val="006D0151"/>
    <w:rsid w:val="006D259B"/>
    <w:rsid w:val="006D387B"/>
    <w:rsid w:val="006D4D4B"/>
    <w:rsid w:val="006D53B2"/>
    <w:rsid w:val="006D6236"/>
    <w:rsid w:val="006D66F9"/>
    <w:rsid w:val="006D6DF1"/>
    <w:rsid w:val="006D729B"/>
    <w:rsid w:val="006D75C2"/>
    <w:rsid w:val="006E0726"/>
    <w:rsid w:val="006E0DE5"/>
    <w:rsid w:val="006E154D"/>
    <w:rsid w:val="006E167A"/>
    <w:rsid w:val="006E2EF2"/>
    <w:rsid w:val="006E460D"/>
    <w:rsid w:val="006E549C"/>
    <w:rsid w:val="006E55FD"/>
    <w:rsid w:val="006E79CB"/>
    <w:rsid w:val="006F08A8"/>
    <w:rsid w:val="006F0F5F"/>
    <w:rsid w:val="006F11AE"/>
    <w:rsid w:val="006F1B82"/>
    <w:rsid w:val="006F28D8"/>
    <w:rsid w:val="006F3FC3"/>
    <w:rsid w:val="006F52BC"/>
    <w:rsid w:val="006F59C2"/>
    <w:rsid w:val="006F67DB"/>
    <w:rsid w:val="006F7740"/>
    <w:rsid w:val="006F78C3"/>
    <w:rsid w:val="007007D5"/>
    <w:rsid w:val="00702FAA"/>
    <w:rsid w:val="007032B7"/>
    <w:rsid w:val="00703511"/>
    <w:rsid w:val="0070367D"/>
    <w:rsid w:val="007043CD"/>
    <w:rsid w:val="00705BAC"/>
    <w:rsid w:val="007070A9"/>
    <w:rsid w:val="007123B0"/>
    <w:rsid w:val="0071257D"/>
    <w:rsid w:val="00713F76"/>
    <w:rsid w:val="00714698"/>
    <w:rsid w:val="007148A5"/>
    <w:rsid w:val="0071497D"/>
    <w:rsid w:val="00714A79"/>
    <w:rsid w:val="007163F5"/>
    <w:rsid w:val="00716696"/>
    <w:rsid w:val="0072072E"/>
    <w:rsid w:val="00722243"/>
    <w:rsid w:val="0072248D"/>
    <w:rsid w:val="007228AD"/>
    <w:rsid w:val="007229D7"/>
    <w:rsid w:val="007230B3"/>
    <w:rsid w:val="00724488"/>
    <w:rsid w:val="00724B81"/>
    <w:rsid w:val="00725C9E"/>
    <w:rsid w:val="007266A4"/>
    <w:rsid w:val="00726993"/>
    <w:rsid w:val="00727D1D"/>
    <w:rsid w:val="00730FA4"/>
    <w:rsid w:val="00731583"/>
    <w:rsid w:val="00732A81"/>
    <w:rsid w:val="00733846"/>
    <w:rsid w:val="00735C39"/>
    <w:rsid w:val="0073675B"/>
    <w:rsid w:val="0074008D"/>
    <w:rsid w:val="007418A5"/>
    <w:rsid w:val="00741B1B"/>
    <w:rsid w:val="00744BF6"/>
    <w:rsid w:val="00744CB2"/>
    <w:rsid w:val="00744DAE"/>
    <w:rsid w:val="00746BC3"/>
    <w:rsid w:val="00750B7B"/>
    <w:rsid w:val="00753142"/>
    <w:rsid w:val="00754163"/>
    <w:rsid w:val="0075564D"/>
    <w:rsid w:val="0075582A"/>
    <w:rsid w:val="007571A9"/>
    <w:rsid w:val="00757E2C"/>
    <w:rsid w:val="00760E04"/>
    <w:rsid w:val="00760F09"/>
    <w:rsid w:val="0076102A"/>
    <w:rsid w:val="00761058"/>
    <w:rsid w:val="0076144A"/>
    <w:rsid w:val="00762A4F"/>
    <w:rsid w:val="007638D3"/>
    <w:rsid w:val="0076424E"/>
    <w:rsid w:val="0076433A"/>
    <w:rsid w:val="007673C6"/>
    <w:rsid w:val="00770133"/>
    <w:rsid w:val="00772062"/>
    <w:rsid w:val="0077317D"/>
    <w:rsid w:val="00773DA8"/>
    <w:rsid w:val="0077405C"/>
    <w:rsid w:val="0077445E"/>
    <w:rsid w:val="00774590"/>
    <w:rsid w:val="007748E0"/>
    <w:rsid w:val="00774EB6"/>
    <w:rsid w:val="007754A7"/>
    <w:rsid w:val="007767E6"/>
    <w:rsid w:val="00776B5C"/>
    <w:rsid w:val="00776DD9"/>
    <w:rsid w:val="00777F90"/>
    <w:rsid w:val="0078060A"/>
    <w:rsid w:val="00780F13"/>
    <w:rsid w:val="00781C6B"/>
    <w:rsid w:val="00782B0E"/>
    <w:rsid w:val="00783619"/>
    <w:rsid w:val="00783A61"/>
    <w:rsid w:val="00783D8E"/>
    <w:rsid w:val="00784556"/>
    <w:rsid w:val="007846A4"/>
    <w:rsid w:val="007847DD"/>
    <w:rsid w:val="00785410"/>
    <w:rsid w:val="00785E00"/>
    <w:rsid w:val="007866D7"/>
    <w:rsid w:val="00790718"/>
    <w:rsid w:val="00790801"/>
    <w:rsid w:val="00791436"/>
    <w:rsid w:val="007923FF"/>
    <w:rsid w:val="00793BAB"/>
    <w:rsid w:val="007969D7"/>
    <w:rsid w:val="007977A6"/>
    <w:rsid w:val="007977EA"/>
    <w:rsid w:val="007978B9"/>
    <w:rsid w:val="007A0596"/>
    <w:rsid w:val="007A110D"/>
    <w:rsid w:val="007A39DC"/>
    <w:rsid w:val="007A4BBC"/>
    <w:rsid w:val="007A5102"/>
    <w:rsid w:val="007A515F"/>
    <w:rsid w:val="007A5EAA"/>
    <w:rsid w:val="007A7D9C"/>
    <w:rsid w:val="007B06B4"/>
    <w:rsid w:val="007B14B7"/>
    <w:rsid w:val="007B1658"/>
    <w:rsid w:val="007B2838"/>
    <w:rsid w:val="007B2997"/>
    <w:rsid w:val="007B3321"/>
    <w:rsid w:val="007B3915"/>
    <w:rsid w:val="007B4467"/>
    <w:rsid w:val="007B6C2F"/>
    <w:rsid w:val="007B7521"/>
    <w:rsid w:val="007B7661"/>
    <w:rsid w:val="007B79FA"/>
    <w:rsid w:val="007C1066"/>
    <w:rsid w:val="007C334C"/>
    <w:rsid w:val="007C4EC7"/>
    <w:rsid w:val="007C5AB6"/>
    <w:rsid w:val="007C69C2"/>
    <w:rsid w:val="007D0D73"/>
    <w:rsid w:val="007D1370"/>
    <w:rsid w:val="007D1646"/>
    <w:rsid w:val="007D2F17"/>
    <w:rsid w:val="007D3CA9"/>
    <w:rsid w:val="007D4926"/>
    <w:rsid w:val="007D49B9"/>
    <w:rsid w:val="007E1910"/>
    <w:rsid w:val="007E1CA4"/>
    <w:rsid w:val="007E1E4C"/>
    <w:rsid w:val="007E6213"/>
    <w:rsid w:val="007E6A31"/>
    <w:rsid w:val="007E7679"/>
    <w:rsid w:val="007F0C88"/>
    <w:rsid w:val="007F17DC"/>
    <w:rsid w:val="007F231C"/>
    <w:rsid w:val="007F275E"/>
    <w:rsid w:val="007F27E6"/>
    <w:rsid w:val="007F51E8"/>
    <w:rsid w:val="007F53BE"/>
    <w:rsid w:val="007F5FDE"/>
    <w:rsid w:val="007F600F"/>
    <w:rsid w:val="007F66F6"/>
    <w:rsid w:val="00800655"/>
    <w:rsid w:val="008020C3"/>
    <w:rsid w:val="008022B8"/>
    <w:rsid w:val="008034B6"/>
    <w:rsid w:val="00803EE9"/>
    <w:rsid w:val="00804330"/>
    <w:rsid w:val="00805028"/>
    <w:rsid w:val="00806771"/>
    <w:rsid w:val="00807281"/>
    <w:rsid w:val="0081147F"/>
    <w:rsid w:val="008121E8"/>
    <w:rsid w:val="00814F80"/>
    <w:rsid w:val="008161C1"/>
    <w:rsid w:val="008161CD"/>
    <w:rsid w:val="00816D06"/>
    <w:rsid w:val="008173DE"/>
    <w:rsid w:val="00817FB3"/>
    <w:rsid w:val="00820353"/>
    <w:rsid w:val="00822023"/>
    <w:rsid w:val="0082216E"/>
    <w:rsid w:val="0082373A"/>
    <w:rsid w:val="00823E79"/>
    <w:rsid w:val="00825514"/>
    <w:rsid w:val="00825B58"/>
    <w:rsid w:val="008267E0"/>
    <w:rsid w:val="00826CEF"/>
    <w:rsid w:val="00834636"/>
    <w:rsid w:val="00834BF7"/>
    <w:rsid w:val="00835C5F"/>
    <w:rsid w:val="00836FBD"/>
    <w:rsid w:val="00837A14"/>
    <w:rsid w:val="0084049F"/>
    <w:rsid w:val="00840A57"/>
    <w:rsid w:val="00841122"/>
    <w:rsid w:val="00843209"/>
    <w:rsid w:val="00843E79"/>
    <w:rsid w:val="00845696"/>
    <w:rsid w:val="00847597"/>
    <w:rsid w:val="0084760E"/>
    <w:rsid w:val="008476EE"/>
    <w:rsid w:val="00851453"/>
    <w:rsid w:val="0085166B"/>
    <w:rsid w:val="00853362"/>
    <w:rsid w:val="008563A3"/>
    <w:rsid w:val="00860D6B"/>
    <w:rsid w:val="00860DF9"/>
    <w:rsid w:val="0086196B"/>
    <w:rsid w:val="00861C03"/>
    <w:rsid w:val="008621AB"/>
    <w:rsid w:val="008626C3"/>
    <w:rsid w:val="0086320E"/>
    <w:rsid w:val="00863F13"/>
    <w:rsid w:val="0086405D"/>
    <w:rsid w:val="00864B45"/>
    <w:rsid w:val="00865598"/>
    <w:rsid w:val="00866A83"/>
    <w:rsid w:val="008677A7"/>
    <w:rsid w:val="008700EA"/>
    <w:rsid w:val="00870F1E"/>
    <w:rsid w:val="00871443"/>
    <w:rsid w:val="00872809"/>
    <w:rsid w:val="008735D0"/>
    <w:rsid w:val="00874013"/>
    <w:rsid w:val="00875365"/>
    <w:rsid w:val="00875DD0"/>
    <w:rsid w:val="00876626"/>
    <w:rsid w:val="00876985"/>
    <w:rsid w:val="0087757F"/>
    <w:rsid w:val="00880A42"/>
    <w:rsid w:val="008814AA"/>
    <w:rsid w:val="008820E3"/>
    <w:rsid w:val="008824CD"/>
    <w:rsid w:val="008828B8"/>
    <w:rsid w:val="008846EB"/>
    <w:rsid w:val="008854C7"/>
    <w:rsid w:val="0088550F"/>
    <w:rsid w:val="0088565A"/>
    <w:rsid w:val="008862DD"/>
    <w:rsid w:val="008866B9"/>
    <w:rsid w:val="008867BC"/>
    <w:rsid w:val="00887F80"/>
    <w:rsid w:val="00890080"/>
    <w:rsid w:val="00890544"/>
    <w:rsid w:val="00890A97"/>
    <w:rsid w:val="00892BF1"/>
    <w:rsid w:val="00893E7D"/>
    <w:rsid w:val="00894C82"/>
    <w:rsid w:val="008955D5"/>
    <w:rsid w:val="008959D0"/>
    <w:rsid w:val="00895CB8"/>
    <w:rsid w:val="00896FD4"/>
    <w:rsid w:val="00897389"/>
    <w:rsid w:val="00897F12"/>
    <w:rsid w:val="008A0149"/>
    <w:rsid w:val="008A046A"/>
    <w:rsid w:val="008A169C"/>
    <w:rsid w:val="008A1AE6"/>
    <w:rsid w:val="008A1CAB"/>
    <w:rsid w:val="008A1F8E"/>
    <w:rsid w:val="008A425D"/>
    <w:rsid w:val="008A4273"/>
    <w:rsid w:val="008A5164"/>
    <w:rsid w:val="008A563C"/>
    <w:rsid w:val="008A6419"/>
    <w:rsid w:val="008A76D3"/>
    <w:rsid w:val="008B13D6"/>
    <w:rsid w:val="008B36DA"/>
    <w:rsid w:val="008B7810"/>
    <w:rsid w:val="008C035F"/>
    <w:rsid w:val="008C1E39"/>
    <w:rsid w:val="008C20CE"/>
    <w:rsid w:val="008C47D7"/>
    <w:rsid w:val="008C58DC"/>
    <w:rsid w:val="008C6A11"/>
    <w:rsid w:val="008C7A88"/>
    <w:rsid w:val="008D412F"/>
    <w:rsid w:val="008D52CE"/>
    <w:rsid w:val="008D6991"/>
    <w:rsid w:val="008D74F5"/>
    <w:rsid w:val="008D776A"/>
    <w:rsid w:val="008D7970"/>
    <w:rsid w:val="008D7BF2"/>
    <w:rsid w:val="008D7FEF"/>
    <w:rsid w:val="008E199B"/>
    <w:rsid w:val="008E490A"/>
    <w:rsid w:val="008E52F1"/>
    <w:rsid w:val="008E570B"/>
    <w:rsid w:val="008E5801"/>
    <w:rsid w:val="008E5D23"/>
    <w:rsid w:val="008E6BE5"/>
    <w:rsid w:val="008E6F41"/>
    <w:rsid w:val="008E73CF"/>
    <w:rsid w:val="008E7ADD"/>
    <w:rsid w:val="008E7FF8"/>
    <w:rsid w:val="008F0DC7"/>
    <w:rsid w:val="008F2A33"/>
    <w:rsid w:val="008F4659"/>
    <w:rsid w:val="008F4671"/>
    <w:rsid w:val="008F6848"/>
    <w:rsid w:val="008F75DF"/>
    <w:rsid w:val="008F7841"/>
    <w:rsid w:val="008F7B94"/>
    <w:rsid w:val="008F7DC6"/>
    <w:rsid w:val="0090096C"/>
    <w:rsid w:val="009015A3"/>
    <w:rsid w:val="0090213D"/>
    <w:rsid w:val="0090348C"/>
    <w:rsid w:val="009042E7"/>
    <w:rsid w:val="00905188"/>
    <w:rsid w:val="0090560B"/>
    <w:rsid w:val="00906E6E"/>
    <w:rsid w:val="009076C2"/>
    <w:rsid w:val="009109CA"/>
    <w:rsid w:val="009117D9"/>
    <w:rsid w:val="00911851"/>
    <w:rsid w:val="00912B28"/>
    <w:rsid w:val="00912EBB"/>
    <w:rsid w:val="00912EFB"/>
    <w:rsid w:val="009152AC"/>
    <w:rsid w:val="00917446"/>
    <w:rsid w:val="0092325B"/>
    <w:rsid w:val="00924699"/>
    <w:rsid w:val="009247DE"/>
    <w:rsid w:val="00925924"/>
    <w:rsid w:val="00926539"/>
    <w:rsid w:val="00926DE5"/>
    <w:rsid w:val="00927EE0"/>
    <w:rsid w:val="00930A29"/>
    <w:rsid w:val="009320F8"/>
    <w:rsid w:val="0093280D"/>
    <w:rsid w:val="00933E46"/>
    <w:rsid w:val="00934794"/>
    <w:rsid w:val="00934893"/>
    <w:rsid w:val="00934C85"/>
    <w:rsid w:val="00935416"/>
    <w:rsid w:val="00936E8A"/>
    <w:rsid w:val="00940132"/>
    <w:rsid w:val="00940CA8"/>
    <w:rsid w:val="009410D4"/>
    <w:rsid w:val="00941F5B"/>
    <w:rsid w:val="00942F81"/>
    <w:rsid w:val="0094322E"/>
    <w:rsid w:val="00943FDC"/>
    <w:rsid w:val="009448DE"/>
    <w:rsid w:val="009461D4"/>
    <w:rsid w:val="009463EF"/>
    <w:rsid w:val="00950574"/>
    <w:rsid w:val="00950A8A"/>
    <w:rsid w:val="0095117F"/>
    <w:rsid w:val="00952466"/>
    <w:rsid w:val="00952D56"/>
    <w:rsid w:val="00954779"/>
    <w:rsid w:val="009558BA"/>
    <w:rsid w:val="00956405"/>
    <w:rsid w:val="00957200"/>
    <w:rsid w:val="009601BE"/>
    <w:rsid w:val="00961F27"/>
    <w:rsid w:val="00962F90"/>
    <w:rsid w:val="00963621"/>
    <w:rsid w:val="00963827"/>
    <w:rsid w:val="00964638"/>
    <w:rsid w:val="009648B9"/>
    <w:rsid w:val="00965747"/>
    <w:rsid w:val="009660A3"/>
    <w:rsid w:val="00966D14"/>
    <w:rsid w:val="0097020A"/>
    <w:rsid w:val="00970DB1"/>
    <w:rsid w:val="00970EF0"/>
    <w:rsid w:val="00972AD9"/>
    <w:rsid w:val="00973C3B"/>
    <w:rsid w:val="00974ADB"/>
    <w:rsid w:val="009753CC"/>
    <w:rsid w:val="009760C2"/>
    <w:rsid w:val="009761AE"/>
    <w:rsid w:val="0097693F"/>
    <w:rsid w:val="0097722B"/>
    <w:rsid w:val="00980B3A"/>
    <w:rsid w:val="00982093"/>
    <w:rsid w:val="009850AC"/>
    <w:rsid w:val="00985A08"/>
    <w:rsid w:val="00985A9E"/>
    <w:rsid w:val="00985C7D"/>
    <w:rsid w:val="00986E32"/>
    <w:rsid w:val="00986F6E"/>
    <w:rsid w:val="00987BD5"/>
    <w:rsid w:val="00992BF0"/>
    <w:rsid w:val="00992CA7"/>
    <w:rsid w:val="00993BBE"/>
    <w:rsid w:val="009942CB"/>
    <w:rsid w:val="0099461A"/>
    <w:rsid w:val="0099604E"/>
    <w:rsid w:val="00996175"/>
    <w:rsid w:val="0099645E"/>
    <w:rsid w:val="0099708B"/>
    <w:rsid w:val="0099786D"/>
    <w:rsid w:val="00997E35"/>
    <w:rsid w:val="009A0919"/>
    <w:rsid w:val="009A0DA4"/>
    <w:rsid w:val="009A1ADC"/>
    <w:rsid w:val="009A2CC3"/>
    <w:rsid w:val="009A2E63"/>
    <w:rsid w:val="009A3358"/>
    <w:rsid w:val="009A398A"/>
    <w:rsid w:val="009A6637"/>
    <w:rsid w:val="009A67D9"/>
    <w:rsid w:val="009A7E7A"/>
    <w:rsid w:val="009B02AB"/>
    <w:rsid w:val="009B0FF2"/>
    <w:rsid w:val="009B17EB"/>
    <w:rsid w:val="009B2469"/>
    <w:rsid w:val="009B3669"/>
    <w:rsid w:val="009B3A25"/>
    <w:rsid w:val="009B49D0"/>
    <w:rsid w:val="009B5BCC"/>
    <w:rsid w:val="009B6445"/>
    <w:rsid w:val="009B6A3E"/>
    <w:rsid w:val="009C0734"/>
    <w:rsid w:val="009C23C9"/>
    <w:rsid w:val="009C3AB8"/>
    <w:rsid w:val="009C469C"/>
    <w:rsid w:val="009C4AFC"/>
    <w:rsid w:val="009C673E"/>
    <w:rsid w:val="009D135D"/>
    <w:rsid w:val="009D1F75"/>
    <w:rsid w:val="009D232A"/>
    <w:rsid w:val="009D3425"/>
    <w:rsid w:val="009D354A"/>
    <w:rsid w:val="009D576B"/>
    <w:rsid w:val="009D6268"/>
    <w:rsid w:val="009D74A3"/>
    <w:rsid w:val="009D76CB"/>
    <w:rsid w:val="009D7CE8"/>
    <w:rsid w:val="009E0AF4"/>
    <w:rsid w:val="009E36E4"/>
    <w:rsid w:val="009E3A24"/>
    <w:rsid w:val="009E4528"/>
    <w:rsid w:val="009E52F9"/>
    <w:rsid w:val="009E5B8B"/>
    <w:rsid w:val="009E6D29"/>
    <w:rsid w:val="009E733F"/>
    <w:rsid w:val="009E777C"/>
    <w:rsid w:val="009F02EB"/>
    <w:rsid w:val="009F0BF2"/>
    <w:rsid w:val="009F2117"/>
    <w:rsid w:val="009F340A"/>
    <w:rsid w:val="009F3A8C"/>
    <w:rsid w:val="009F3C27"/>
    <w:rsid w:val="009F4A5E"/>
    <w:rsid w:val="009F4F09"/>
    <w:rsid w:val="009F5C3B"/>
    <w:rsid w:val="009F6228"/>
    <w:rsid w:val="00A000B3"/>
    <w:rsid w:val="00A00524"/>
    <w:rsid w:val="00A031C3"/>
    <w:rsid w:val="00A03E24"/>
    <w:rsid w:val="00A07E3B"/>
    <w:rsid w:val="00A07FB0"/>
    <w:rsid w:val="00A118B7"/>
    <w:rsid w:val="00A11F6D"/>
    <w:rsid w:val="00A134DC"/>
    <w:rsid w:val="00A14015"/>
    <w:rsid w:val="00A140EC"/>
    <w:rsid w:val="00A14AA4"/>
    <w:rsid w:val="00A15500"/>
    <w:rsid w:val="00A16B72"/>
    <w:rsid w:val="00A174A6"/>
    <w:rsid w:val="00A175CC"/>
    <w:rsid w:val="00A17DAD"/>
    <w:rsid w:val="00A21599"/>
    <w:rsid w:val="00A2196F"/>
    <w:rsid w:val="00A22BD0"/>
    <w:rsid w:val="00A233C6"/>
    <w:rsid w:val="00A238B6"/>
    <w:rsid w:val="00A241DE"/>
    <w:rsid w:val="00A24B54"/>
    <w:rsid w:val="00A26EE0"/>
    <w:rsid w:val="00A27052"/>
    <w:rsid w:val="00A27740"/>
    <w:rsid w:val="00A27AD8"/>
    <w:rsid w:val="00A34754"/>
    <w:rsid w:val="00A35254"/>
    <w:rsid w:val="00A3595A"/>
    <w:rsid w:val="00A3622B"/>
    <w:rsid w:val="00A369ED"/>
    <w:rsid w:val="00A371EB"/>
    <w:rsid w:val="00A3740B"/>
    <w:rsid w:val="00A37CE8"/>
    <w:rsid w:val="00A405FB"/>
    <w:rsid w:val="00A40BCB"/>
    <w:rsid w:val="00A41525"/>
    <w:rsid w:val="00A42124"/>
    <w:rsid w:val="00A42D7E"/>
    <w:rsid w:val="00A43370"/>
    <w:rsid w:val="00A43968"/>
    <w:rsid w:val="00A441A4"/>
    <w:rsid w:val="00A44B72"/>
    <w:rsid w:val="00A4508F"/>
    <w:rsid w:val="00A453D2"/>
    <w:rsid w:val="00A46A06"/>
    <w:rsid w:val="00A50EC5"/>
    <w:rsid w:val="00A51D64"/>
    <w:rsid w:val="00A52764"/>
    <w:rsid w:val="00A54EEF"/>
    <w:rsid w:val="00A55C65"/>
    <w:rsid w:val="00A568ED"/>
    <w:rsid w:val="00A57A2C"/>
    <w:rsid w:val="00A60AC1"/>
    <w:rsid w:val="00A60B5D"/>
    <w:rsid w:val="00A60D57"/>
    <w:rsid w:val="00A6155D"/>
    <w:rsid w:val="00A63436"/>
    <w:rsid w:val="00A654F9"/>
    <w:rsid w:val="00A66ACB"/>
    <w:rsid w:val="00A67696"/>
    <w:rsid w:val="00A718CC"/>
    <w:rsid w:val="00A71BF6"/>
    <w:rsid w:val="00A72A85"/>
    <w:rsid w:val="00A73CE9"/>
    <w:rsid w:val="00A745FF"/>
    <w:rsid w:val="00A74D56"/>
    <w:rsid w:val="00A74E9F"/>
    <w:rsid w:val="00A75123"/>
    <w:rsid w:val="00A760C1"/>
    <w:rsid w:val="00A76AC9"/>
    <w:rsid w:val="00A77C3A"/>
    <w:rsid w:val="00A80191"/>
    <w:rsid w:val="00A80365"/>
    <w:rsid w:val="00A80FA8"/>
    <w:rsid w:val="00A82765"/>
    <w:rsid w:val="00A83A2E"/>
    <w:rsid w:val="00A83EF5"/>
    <w:rsid w:val="00A84FA9"/>
    <w:rsid w:val="00A8547A"/>
    <w:rsid w:val="00A8575E"/>
    <w:rsid w:val="00A86B13"/>
    <w:rsid w:val="00A874A1"/>
    <w:rsid w:val="00A87FD2"/>
    <w:rsid w:val="00A90113"/>
    <w:rsid w:val="00A9018A"/>
    <w:rsid w:val="00A91EBA"/>
    <w:rsid w:val="00A92433"/>
    <w:rsid w:val="00A92871"/>
    <w:rsid w:val="00A92A7E"/>
    <w:rsid w:val="00A92F42"/>
    <w:rsid w:val="00A93D3A"/>
    <w:rsid w:val="00A94143"/>
    <w:rsid w:val="00A945FF"/>
    <w:rsid w:val="00A95F12"/>
    <w:rsid w:val="00A97805"/>
    <w:rsid w:val="00A97A8B"/>
    <w:rsid w:val="00AA0F15"/>
    <w:rsid w:val="00AA12BB"/>
    <w:rsid w:val="00AA2055"/>
    <w:rsid w:val="00AA2724"/>
    <w:rsid w:val="00AA2D29"/>
    <w:rsid w:val="00AA3616"/>
    <w:rsid w:val="00AA3B69"/>
    <w:rsid w:val="00AA3EC1"/>
    <w:rsid w:val="00AA5EC3"/>
    <w:rsid w:val="00AA6B61"/>
    <w:rsid w:val="00AA74FA"/>
    <w:rsid w:val="00AB09CD"/>
    <w:rsid w:val="00AB1058"/>
    <w:rsid w:val="00AB1144"/>
    <w:rsid w:val="00AB11D9"/>
    <w:rsid w:val="00AB14E1"/>
    <w:rsid w:val="00AB1D7E"/>
    <w:rsid w:val="00AB22A9"/>
    <w:rsid w:val="00AB2E18"/>
    <w:rsid w:val="00AB2FEE"/>
    <w:rsid w:val="00AB36DA"/>
    <w:rsid w:val="00AB3783"/>
    <w:rsid w:val="00AB3A4B"/>
    <w:rsid w:val="00AB526C"/>
    <w:rsid w:val="00AB5A91"/>
    <w:rsid w:val="00AB6734"/>
    <w:rsid w:val="00AB6783"/>
    <w:rsid w:val="00AB726D"/>
    <w:rsid w:val="00AB7B0E"/>
    <w:rsid w:val="00AB7F67"/>
    <w:rsid w:val="00AC022B"/>
    <w:rsid w:val="00AC08DF"/>
    <w:rsid w:val="00AC13CD"/>
    <w:rsid w:val="00AC3856"/>
    <w:rsid w:val="00AC45CE"/>
    <w:rsid w:val="00AC478F"/>
    <w:rsid w:val="00AC7F01"/>
    <w:rsid w:val="00AD025D"/>
    <w:rsid w:val="00AD1B57"/>
    <w:rsid w:val="00AD319D"/>
    <w:rsid w:val="00AD31EB"/>
    <w:rsid w:val="00AD3352"/>
    <w:rsid w:val="00AD3DF6"/>
    <w:rsid w:val="00AD428C"/>
    <w:rsid w:val="00AD5ECB"/>
    <w:rsid w:val="00AD5F31"/>
    <w:rsid w:val="00AD60DD"/>
    <w:rsid w:val="00AD746A"/>
    <w:rsid w:val="00AD7495"/>
    <w:rsid w:val="00AD7BB4"/>
    <w:rsid w:val="00AE05B0"/>
    <w:rsid w:val="00AE245D"/>
    <w:rsid w:val="00AE27A3"/>
    <w:rsid w:val="00AE372A"/>
    <w:rsid w:val="00AE3977"/>
    <w:rsid w:val="00AE5F0B"/>
    <w:rsid w:val="00AE73A4"/>
    <w:rsid w:val="00AE7C5D"/>
    <w:rsid w:val="00AF01DA"/>
    <w:rsid w:val="00AF06DE"/>
    <w:rsid w:val="00AF2ACA"/>
    <w:rsid w:val="00AF41E2"/>
    <w:rsid w:val="00AF4E5E"/>
    <w:rsid w:val="00AF5C3D"/>
    <w:rsid w:val="00AF5C9D"/>
    <w:rsid w:val="00AF6A5A"/>
    <w:rsid w:val="00AF70D9"/>
    <w:rsid w:val="00AF7450"/>
    <w:rsid w:val="00B00247"/>
    <w:rsid w:val="00B01E3D"/>
    <w:rsid w:val="00B026E8"/>
    <w:rsid w:val="00B0270F"/>
    <w:rsid w:val="00B03024"/>
    <w:rsid w:val="00B0479A"/>
    <w:rsid w:val="00B04A80"/>
    <w:rsid w:val="00B05E15"/>
    <w:rsid w:val="00B065AC"/>
    <w:rsid w:val="00B0672D"/>
    <w:rsid w:val="00B06DCD"/>
    <w:rsid w:val="00B0715C"/>
    <w:rsid w:val="00B07AF6"/>
    <w:rsid w:val="00B07CCC"/>
    <w:rsid w:val="00B108B5"/>
    <w:rsid w:val="00B13775"/>
    <w:rsid w:val="00B13DFB"/>
    <w:rsid w:val="00B13E0C"/>
    <w:rsid w:val="00B14E75"/>
    <w:rsid w:val="00B16B39"/>
    <w:rsid w:val="00B17A68"/>
    <w:rsid w:val="00B17B12"/>
    <w:rsid w:val="00B2014A"/>
    <w:rsid w:val="00B205F9"/>
    <w:rsid w:val="00B2162C"/>
    <w:rsid w:val="00B226ED"/>
    <w:rsid w:val="00B227F4"/>
    <w:rsid w:val="00B2566E"/>
    <w:rsid w:val="00B26063"/>
    <w:rsid w:val="00B26F32"/>
    <w:rsid w:val="00B3004C"/>
    <w:rsid w:val="00B31019"/>
    <w:rsid w:val="00B316B0"/>
    <w:rsid w:val="00B32771"/>
    <w:rsid w:val="00B332B4"/>
    <w:rsid w:val="00B3397C"/>
    <w:rsid w:val="00B33FA9"/>
    <w:rsid w:val="00B342A8"/>
    <w:rsid w:val="00B3508A"/>
    <w:rsid w:val="00B353AC"/>
    <w:rsid w:val="00B359E3"/>
    <w:rsid w:val="00B35B4C"/>
    <w:rsid w:val="00B35DE3"/>
    <w:rsid w:val="00B414CB"/>
    <w:rsid w:val="00B41769"/>
    <w:rsid w:val="00B4182D"/>
    <w:rsid w:val="00B43594"/>
    <w:rsid w:val="00B43806"/>
    <w:rsid w:val="00B43C8F"/>
    <w:rsid w:val="00B4465F"/>
    <w:rsid w:val="00B449F6"/>
    <w:rsid w:val="00B44AFE"/>
    <w:rsid w:val="00B45113"/>
    <w:rsid w:val="00B4578B"/>
    <w:rsid w:val="00B45B34"/>
    <w:rsid w:val="00B45E66"/>
    <w:rsid w:val="00B45FEF"/>
    <w:rsid w:val="00B462D1"/>
    <w:rsid w:val="00B50613"/>
    <w:rsid w:val="00B5078E"/>
    <w:rsid w:val="00B51608"/>
    <w:rsid w:val="00B54812"/>
    <w:rsid w:val="00B54D9F"/>
    <w:rsid w:val="00B566EC"/>
    <w:rsid w:val="00B628D5"/>
    <w:rsid w:val="00B633D4"/>
    <w:rsid w:val="00B64769"/>
    <w:rsid w:val="00B66079"/>
    <w:rsid w:val="00B66662"/>
    <w:rsid w:val="00B67A4A"/>
    <w:rsid w:val="00B70A68"/>
    <w:rsid w:val="00B719A2"/>
    <w:rsid w:val="00B72072"/>
    <w:rsid w:val="00B723F6"/>
    <w:rsid w:val="00B72AB8"/>
    <w:rsid w:val="00B746B2"/>
    <w:rsid w:val="00B76DA7"/>
    <w:rsid w:val="00B772FC"/>
    <w:rsid w:val="00B778CE"/>
    <w:rsid w:val="00B77F9D"/>
    <w:rsid w:val="00B80006"/>
    <w:rsid w:val="00B8016A"/>
    <w:rsid w:val="00B81004"/>
    <w:rsid w:val="00B814F6"/>
    <w:rsid w:val="00B8225B"/>
    <w:rsid w:val="00B82C4D"/>
    <w:rsid w:val="00B8430D"/>
    <w:rsid w:val="00B875B4"/>
    <w:rsid w:val="00B91523"/>
    <w:rsid w:val="00B91CD4"/>
    <w:rsid w:val="00B94294"/>
    <w:rsid w:val="00B94ED4"/>
    <w:rsid w:val="00B9536D"/>
    <w:rsid w:val="00B96CD6"/>
    <w:rsid w:val="00B9758D"/>
    <w:rsid w:val="00B97772"/>
    <w:rsid w:val="00BA0843"/>
    <w:rsid w:val="00BA1D4B"/>
    <w:rsid w:val="00BA25FD"/>
    <w:rsid w:val="00BA338F"/>
    <w:rsid w:val="00BA38C4"/>
    <w:rsid w:val="00BA3E33"/>
    <w:rsid w:val="00BA3F55"/>
    <w:rsid w:val="00BA47CA"/>
    <w:rsid w:val="00BA4D4C"/>
    <w:rsid w:val="00BA5DEB"/>
    <w:rsid w:val="00BA746A"/>
    <w:rsid w:val="00BB1B95"/>
    <w:rsid w:val="00BB1CF1"/>
    <w:rsid w:val="00BB200B"/>
    <w:rsid w:val="00BB22DD"/>
    <w:rsid w:val="00BB25BD"/>
    <w:rsid w:val="00BB3120"/>
    <w:rsid w:val="00BB45D6"/>
    <w:rsid w:val="00BB48B5"/>
    <w:rsid w:val="00BB62D6"/>
    <w:rsid w:val="00BB635F"/>
    <w:rsid w:val="00BC1D77"/>
    <w:rsid w:val="00BC1FFE"/>
    <w:rsid w:val="00BC30BA"/>
    <w:rsid w:val="00BC37D8"/>
    <w:rsid w:val="00BC3943"/>
    <w:rsid w:val="00BC41D1"/>
    <w:rsid w:val="00BC446C"/>
    <w:rsid w:val="00BC59FA"/>
    <w:rsid w:val="00BC73E8"/>
    <w:rsid w:val="00BD145D"/>
    <w:rsid w:val="00BD221F"/>
    <w:rsid w:val="00BD7157"/>
    <w:rsid w:val="00BD7AA1"/>
    <w:rsid w:val="00BD7EA4"/>
    <w:rsid w:val="00BE0319"/>
    <w:rsid w:val="00BE1506"/>
    <w:rsid w:val="00BE2793"/>
    <w:rsid w:val="00BE2FD5"/>
    <w:rsid w:val="00BE303D"/>
    <w:rsid w:val="00BE3FA4"/>
    <w:rsid w:val="00BE46F3"/>
    <w:rsid w:val="00BE5737"/>
    <w:rsid w:val="00BE5C8A"/>
    <w:rsid w:val="00BE62A1"/>
    <w:rsid w:val="00BE7349"/>
    <w:rsid w:val="00BF0B74"/>
    <w:rsid w:val="00BF1588"/>
    <w:rsid w:val="00BF23BD"/>
    <w:rsid w:val="00BF256B"/>
    <w:rsid w:val="00BF3AFD"/>
    <w:rsid w:val="00BF3E80"/>
    <w:rsid w:val="00BF441F"/>
    <w:rsid w:val="00BF46AC"/>
    <w:rsid w:val="00BF50F3"/>
    <w:rsid w:val="00BF52E9"/>
    <w:rsid w:val="00BF767B"/>
    <w:rsid w:val="00C0093D"/>
    <w:rsid w:val="00C00DD3"/>
    <w:rsid w:val="00C00FD4"/>
    <w:rsid w:val="00C012A1"/>
    <w:rsid w:val="00C0146D"/>
    <w:rsid w:val="00C01F1D"/>
    <w:rsid w:val="00C05066"/>
    <w:rsid w:val="00C053AD"/>
    <w:rsid w:val="00C06561"/>
    <w:rsid w:val="00C076D2"/>
    <w:rsid w:val="00C0777A"/>
    <w:rsid w:val="00C10AA5"/>
    <w:rsid w:val="00C115E3"/>
    <w:rsid w:val="00C11926"/>
    <w:rsid w:val="00C11C6F"/>
    <w:rsid w:val="00C12BE0"/>
    <w:rsid w:val="00C134ED"/>
    <w:rsid w:val="00C137A9"/>
    <w:rsid w:val="00C13C61"/>
    <w:rsid w:val="00C16106"/>
    <w:rsid w:val="00C16295"/>
    <w:rsid w:val="00C17F6C"/>
    <w:rsid w:val="00C21170"/>
    <w:rsid w:val="00C22CDF"/>
    <w:rsid w:val="00C25268"/>
    <w:rsid w:val="00C263A3"/>
    <w:rsid w:val="00C26C39"/>
    <w:rsid w:val="00C274A9"/>
    <w:rsid w:val="00C2755C"/>
    <w:rsid w:val="00C3071B"/>
    <w:rsid w:val="00C33F10"/>
    <w:rsid w:val="00C35267"/>
    <w:rsid w:val="00C3587A"/>
    <w:rsid w:val="00C360C3"/>
    <w:rsid w:val="00C37AC6"/>
    <w:rsid w:val="00C37AEA"/>
    <w:rsid w:val="00C405F1"/>
    <w:rsid w:val="00C42560"/>
    <w:rsid w:val="00C43045"/>
    <w:rsid w:val="00C4366A"/>
    <w:rsid w:val="00C43FB5"/>
    <w:rsid w:val="00C44986"/>
    <w:rsid w:val="00C44C9D"/>
    <w:rsid w:val="00C4591D"/>
    <w:rsid w:val="00C4625E"/>
    <w:rsid w:val="00C467F0"/>
    <w:rsid w:val="00C4721D"/>
    <w:rsid w:val="00C50D67"/>
    <w:rsid w:val="00C51859"/>
    <w:rsid w:val="00C51C54"/>
    <w:rsid w:val="00C529FE"/>
    <w:rsid w:val="00C52C85"/>
    <w:rsid w:val="00C52E29"/>
    <w:rsid w:val="00C53D64"/>
    <w:rsid w:val="00C5449F"/>
    <w:rsid w:val="00C550A5"/>
    <w:rsid w:val="00C55984"/>
    <w:rsid w:val="00C55BF6"/>
    <w:rsid w:val="00C56551"/>
    <w:rsid w:val="00C574D0"/>
    <w:rsid w:val="00C60184"/>
    <w:rsid w:val="00C6053F"/>
    <w:rsid w:val="00C60737"/>
    <w:rsid w:val="00C60C1A"/>
    <w:rsid w:val="00C60FFB"/>
    <w:rsid w:val="00C61E56"/>
    <w:rsid w:val="00C62995"/>
    <w:rsid w:val="00C631C7"/>
    <w:rsid w:val="00C6383D"/>
    <w:rsid w:val="00C64A06"/>
    <w:rsid w:val="00C666C8"/>
    <w:rsid w:val="00C67AD5"/>
    <w:rsid w:val="00C67D18"/>
    <w:rsid w:val="00C67E0D"/>
    <w:rsid w:val="00C71CF3"/>
    <w:rsid w:val="00C71FF2"/>
    <w:rsid w:val="00C7250E"/>
    <w:rsid w:val="00C72D26"/>
    <w:rsid w:val="00C74C22"/>
    <w:rsid w:val="00C74E1F"/>
    <w:rsid w:val="00C7527F"/>
    <w:rsid w:val="00C76577"/>
    <w:rsid w:val="00C767AB"/>
    <w:rsid w:val="00C76F4F"/>
    <w:rsid w:val="00C76FDD"/>
    <w:rsid w:val="00C77237"/>
    <w:rsid w:val="00C77274"/>
    <w:rsid w:val="00C779C7"/>
    <w:rsid w:val="00C8139E"/>
    <w:rsid w:val="00C81554"/>
    <w:rsid w:val="00C818C8"/>
    <w:rsid w:val="00C82055"/>
    <w:rsid w:val="00C833C3"/>
    <w:rsid w:val="00C83ECF"/>
    <w:rsid w:val="00C84773"/>
    <w:rsid w:val="00C853C3"/>
    <w:rsid w:val="00C85894"/>
    <w:rsid w:val="00C8610F"/>
    <w:rsid w:val="00C90D28"/>
    <w:rsid w:val="00C91397"/>
    <w:rsid w:val="00C91599"/>
    <w:rsid w:val="00C91AA5"/>
    <w:rsid w:val="00C93BCC"/>
    <w:rsid w:val="00C95AC2"/>
    <w:rsid w:val="00C96218"/>
    <w:rsid w:val="00C9713C"/>
    <w:rsid w:val="00C9771C"/>
    <w:rsid w:val="00C97968"/>
    <w:rsid w:val="00CA51AE"/>
    <w:rsid w:val="00CA595E"/>
    <w:rsid w:val="00CA5CD0"/>
    <w:rsid w:val="00CA6698"/>
    <w:rsid w:val="00CA68A5"/>
    <w:rsid w:val="00CB1356"/>
    <w:rsid w:val="00CB1A31"/>
    <w:rsid w:val="00CB1DE3"/>
    <w:rsid w:val="00CB27DD"/>
    <w:rsid w:val="00CB38AC"/>
    <w:rsid w:val="00CB3CBE"/>
    <w:rsid w:val="00CB4F0E"/>
    <w:rsid w:val="00CB5DCD"/>
    <w:rsid w:val="00CB5F1B"/>
    <w:rsid w:val="00CB67C4"/>
    <w:rsid w:val="00CB7ADA"/>
    <w:rsid w:val="00CC0323"/>
    <w:rsid w:val="00CC0F8D"/>
    <w:rsid w:val="00CC0FF3"/>
    <w:rsid w:val="00CC2B23"/>
    <w:rsid w:val="00CC2F6A"/>
    <w:rsid w:val="00CC3A44"/>
    <w:rsid w:val="00CC4979"/>
    <w:rsid w:val="00CC53B4"/>
    <w:rsid w:val="00CC5919"/>
    <w:rsid w:val="00CC5FE0"/>
    <w:rsid w:val="00CC604B"/>
    <w:rsid w:val="00CC69DB"/>
    <w:rsid w:val="00CC7FE2"/>
    <w:rsid w:val="00CD099A"/>
    <w:rsid w:val="00CD3766"/>
    <w:rsid w:val="00CD3D46"/>
    <w:rsid w:val="00CD67E2"/>
    <w:rsid w:val="00CD79C4"/>
    <w:rsid w:val="00CE026B"/>
    <w:rsid w:val="00CE21E5"/>
    <w:rsid w:val="00CE2FBC"/>
    <w:rsid w:val="00CE3E9A"/>
    <w:rsid w:val="00CE4539"/>
    <w:rsid w:val="00CE5204"/>
    <w:rsid w:val="00CE622F"/>
    <w:rsid w:val="00CE62E9"/>
    <w:rsid w:val="00CE64B5"/>
    <w:rsid w:val="00CF1F85"/>
    <w:rsid w:val="00CF367D"/>
    <w:rsid w:val="00CF4DCE"/>
    <w:rsid w:val="00D00381"/>
    <w:rsid w:val="00D00529"/>
    <w:rsid w:val="00D01281"/>
    <w:rsid w:val="00D01E4F"/>
    <w:rsid w:val="00D01E69"/>
    <w:rsid w:val="00D02A2C"/>
    <w:rsid w:val="00D02BD8"/>
    <w:rsid w:val="00D031C9"/>
    <w:rsid w:val="00D03317"/>
    <w:rsid w:val="00D035ED"/>
    <w:rsid w:val="00D04115"/>
    <w:rsid w:val="00D04B3B"/>
    <w:rsid w:val="00D04C39"/>
    <w:rsid w:val="00D0578C"/>
    <w:rsid w:val="00D07290"/>
    <w:rsid w:val="00D076B7"/>
    <w:rsid w:val="00D10065"/>
    <w:rsid w:val="00D114ED"/>
    <w:rsid w:val="00D11D06"/>
    <w:rsid w:val="00D129F0"/>
    <w:rsid w:val="00D1383A"/>
    <w:rsid w:val="00D1459F"/>
    <w:rsid w:val="00D14EE8"/>
    <w:rsid w:val="00D15B15"/>
    <w:rsid w:val="00D15E41"/>
    <w:rsid w:val="00D1772D"/>
    <w:rsid w:val="00D20134"/>
    <w:rsid w:val="00D2081D"/>
    <w:rsid w:val="00D21229"/>
    <w:rsid w:val="00D212C5"/>
    <w:rsid w:val="00D23DFA"/>
    <w:rsid w:val="00D245DF"/>
    <w:rsid w:val="00D24CFE"/>
    <w:rsid w:val="00D25581"/>
    <w:rsid w:val="00D25617"/>
    <w:rsid w:val="00D26337"/>
    <w:rsid w:val="00D26C65"/>
    <w:rsid w:val="00D310BC"/>
    <w:rsid w:val="00D311C9"/>
    <w:rsid w:val="00D33D3C"/>
    <w:rsid w:val="00D34ED3"/>
    <w:rsid w:val="00D36010"/>
    <w:rsid w:val="00D3719F"/>
    <w:rsid w:val="00D372F5"/>
    <w:rsid w:val="00D374D6"/>
    <w:rsid w:val="00D37CDF"/>
    <w:rsid w:val="00D41C41"/>
    <w:rsid w:val="00D42FB0"/>
    <w:rsid w:val="00D443F2"/>
    <w:rsid w:val="00D44593"/>
    <w:rsid w:val="00D46015"/>
    <w:rsid w:val="00D4661C"/>
    <w:rsid w:val="00D46D0B"/>
    <w:rsid w:val="00D47AB9"/>
    <w:rsid w:val="00D5048E"/>
    <w:rsid w:val="00D510D0"/>
    <w:rsid w:val="00D51303"/>
    <w:rsid w:val="00D52C16"/>
    <w:rsid w:val="00D53F04"/>
    <w:rsid w:val="00D5419A"/>
    <w:rsid w:val="00D547FF"/>
    <w:rsid w:val="00D54E7B"/>
    <w:rsid w:val="00D56672"/>
    <w:rsid w:val="00D57803"/>
    <w:rsid w:val="00D6257D"/>
    <w:rsid w:val="00D62AD5"/>
    <w:rsid w:val="00D62B64"/>
    <w:rsid w:val="00D634DB"/>
    <w:rsid w:val="00D63C9F"/>
    <w:rsid w:val="00D63E49"/>
    <w:rsid w:val="00D64628"/>
    <w:rsid w:val="00D64E8A"/>
    <w:rsid w:val="00D65ACC"/>
    <w:rsid w:val="00D65DC1"/>
    <w:rsid w:val="00D66274"/>
    <w:rsid w:val="00D66C57"/>
    <w:rsid w:val="00D66E7B"/>
    <w:rsid w:val="00D67B9A"/>
    <w:rsid w:val="00D67C05"/>
    <w:rsid w:val="00D70498"/>
    <w:rsid w:val="00D7236A"/>
    <w:rsid w:val="00D73139"/>
    <w:rsid w:val="00D73674"/>
    <w:rsid w:val="00D760C1"/>
    <w:rsid w:val="00D77ECA"/>
    <w:rsid w:val="00D81D1A"/>
    <w:rsid w:val="00D82D43"/>
    <w:rsid w:val="00D82D9F"/>
    <w:rsid w:val="00D83628"/>
    <w:rsid w:val="00D837CC"/>
    <w:rsid w:val="00D852A3"/>
    <w:rsid w:val="00D85380"/>
    <w:rsid w:val="00D86D9D"/>
    <w:rsid w:val="00D9121C"/>
    <w:rsid w:val="00D920CC"/>
    <w:rsid w:val="00D927ED"/>
    <w:rsid w:val="00D93A40"/>
    <w:rsid w:val="00D9489F"/>
    <w:rsid w:val="00D94BB3"/>
    <w:rsid w:val="00D95146"/>
    <w:rsid w:val="00D9542D"/>
    <w:rsid w:val="00D96175"/>
    <w:rsid w:val="00D96692"/>
    <w:rsid w:val="00D96A02"/>
    <w:rsid w:val="00DA002F"/>
    <w:rsid w:val="00DA008A"/>
    <w:rsid w:val="00DA1A9F"/>
    <w:rsid w:val="00DA32FC"/>
    <w:rsid w:val="00DA3B5A"/>
    <w:rsid w:val="00DA49DE"/>
    <w:rsid w:val="00DA62F4"/>
    <w:rsid w:val="00DA637D"/>
    <w:rsid w:val="00DA6D84"/>
    <w:rsid w:val="00DA7B59"/>
    <w:rsid w:val="00DB12BA"/>
    <w:rsid w:val="00DB1D91"/>
    <w:rsid w:val="00DB2DFE"/>
    <w:rsid w:val="00DB3B4B"/>
    <w:rsid w:val="00DB3F24"/>
    <w:rsid w:val="00DB43E0"/>
    <w:rsid w:val="00DB58DE"/>
    <w:rsid w:val="00DB66AF"/>
    <w:rsid w:val="00DB67F5"/>
    <w:rsid w:val="00DC019F"/>
    <w:rsid w:val="00DC0BB0"/>
    <w:rsid w:val="00DC2604"/>
    <w:rsid w:val="00DC2D5D"/>
    <w:rsid w:val="00DC38CC"/>
    <w:rsid w:val="00DC41FB"/>
    <w:rsid w:val="00DC498A"/>
    <w:rsid w:val="00DC520C"/>
    <w:rsid w:val="00DC5371"/>
    <w:rsid w:val="00DC640B"/>
    <w:rsid w:val="00DC754B"/>
    <w:rsid w:val="00DD006A"/>
    <w:rsid w:val="00DD0DF0"/>
    <w:rsid w:val="00DD0EBC"/>
    <w:rsid w:val="00DD274A"/>
    <w:rsid w:val="00DD46D1"/>
    <w:rsid w:val="00DD5AA1"/>
    <w:rsid w:val="00DD740F"/>
    <w:rsid w:val="00DD7764"/>
    <w:rsid w:val="00DD7788"/>
    <w:rsid w:val="00DE62E3"/>
    <w:rsid w:val="00DE68E0"/>
    <w:rsid w:val="00DE79BD"/>
    <w:rsid w:val="00DF0002"/>
    <w:rsid w:val="00DF0D6A"/>
    <w:rsid w:val="00DF152F"/>
    <w:rsid w:val="00DF1640"/>
    <w:rsid w:val="00DF3551"/>
    <w:rsid w:val="00DF41EE"/>
    <w:rsid w:val="00DF7520"/>
    <w:rsid w:val="00E00BDE"/>
    <w:rsid w:val="00E01871"/>
    <w:rsid w:val="00E02F48"/>
    <w:rsid w:val="00E031F4"/>
    <w:rsid w:val="00E03A2D"/>
    <w:rsid w:val="00E03D49"/>
    <w:rsid w:val="00E03E57"/>
    <w:rsid w:val="00E04196"/>
    <w:rsid w:val="00E04A2E"/>
    <w:rsid w:val="00E04A4E"/>
    <w:rsid w:val="00E053DE"/>
    <w:rsid w:val="00E0558E"/>
    <w:rsid w:val="00E07538"/>
    <w:rsid w:val="00E103AF"/>
    <w:rsid w:val="00E10F3C"/>
    <w:rsid w:val="00E11230"/>
    <w:rsid w:val="00E1182F"/>
    <w:rsid w:val="00E128F2"/>
    <w:rsid w:val="00E1312D"/>
    <w:rsid w:val="00E1414C"/>
    <w:rsid w:val="00E146ED"/>
    <w:rsid w:val="00E15C4D"/>
    <w:rsid w:val="00E1641B"/>
    <w:rsid w:val="00E165D6"/>
    <w:rsid w:val="00E16A55"/>
    <w:rsid w:val="00E20578"/>
    <w:rsid w:val="00E21318"/>
    <w:rsid w:val="00E22B6E"/>
    <w:rsid w:val="00E24656"/>
    <w:rsid w:val="00E2538E"/>
    <w:rsid w:val="00E26117"/>
    <w:rsid w:val="00E269A5"/>
    <w:rsid w:val="00E305A9"/>
    <w:rsid w:val="00E305DC"/>
    <w:rsid w:val="00E31954"/>
    <w:rsid w:val="00E32322"/>
    <w:rsid w:val="00E325E0"/>
    <w:rsid w:val="00E3264D"/>
    <w:rsid w:val="00E344F2"/>
    <w:rsid w:val="00E35611"/>
    <w:rsid w:val="00E3656C"/>
    <w:rsid w:val="00E42AC7"/>
    <w:rsid w:val="00E42ACC"/>
    <w:rsid w:val="00E43863"/>
    <w:rsid w:val="00E43B5B"/>
    <w:rsid w:val="00E43F33"/>
    <w:rsid w:val="00E447AB"/>
    <w:rsid w:val="00E46CB4"/>
    <w:rsid w:val="00E47214"/>
    <w:rsid w:val="00E473D9"/>
    <w:rsid w:val="00E4772C"/>
    <w:rsid w:val="00E500B2"/>
    <w:rsid w:val="00E502D6"/>
    <w:rsid w:val="00E503A9"/>
    <w:rsid w:val="00E50545"/>
    <w:rsid w:val="00E505FD"/>
    <w:rsid w:val="00E5169A"/>
    <w:rsid w:val="00E5394A"/>
    <w:rsid w:val="00E54379"/>
    <w:rsid w:val="00E54DBC"/>
    <w:rsid w:val="00E558B6"/>
    <w:rsid w:val="00E56E22"/>
    <w:rsid w:val="00E60259"/>
    <w:rsid w:val="00E60BE4"/>
    <w:rsid w:val="00E60CF8"/>
    <w:rsid w:val="00E60EC1"/>
    <w:rsid w:val="00E6131D"/>
    <w:rsid w:val="00E61990"/>
    <w:rsid w:val="00E61D34"/>
    <w:rsid w:val="00E63188"/>
    <w:rsid w:val="00E6506C"/>
    <w:rsid w:val="00E6515B"/>
    <w:rsid w:val="00E65551"/>
    <w:rsid w:val="00E67D74"/>
    <w:rsid w:val="00E727FB"/>
    <w:rsid w:val="00E7396C"/>
    <w:rsid w:val="00E73F4D"/>
    <w:rsid w:val="00E74B11"/>
    <w:rsid w:val="00E75091"/>
    <w:rsid w:val="00E75861"/>
    <w:rsid w:val="00E75E1F"/>
    <w:rsid w:val="00E767F8"/>
    <w:rsid w:val="00E76E03"/>
    <w:rsid w:val="00E77CD6"/>
    <w:rsid w:val="00E77E17"/>
    <w:rsid w:val="00E8094C"/>
    <w:rsid w:val="00E80F4D"/>
    <w:rsid w:val="00E81AC4"/>
    <w:rsid w:val="00E82689"/>
    <w:rsid w:val="00E82751"/>
    <w:rsid w:val="00E82B51"/>
    <w:rsid w:val="00E831C8"/>
    <w:rsid w:val="00E83443"/>
    <w:rsid w:val="00E85212"/>
    <w:rsid w:val="00E85E79"/>
    <w:rsid w:val="00E8639C"/>
    <w:rsid w:val="00E8789F"/>
    <w:rsid w:val="00E91EF5"/>
    <w:rsid w:val="00E9207B"/>
    <w:rsid w:val="00E9489D"/>
    <w:rsid w:val="00E95351"/>
    <w:rsid w:val="00E95A11"/>
    <w:rsid w:val="00E96219"/>
    <w:rsid w:val="00E96983"/>
    <w:rsid w:val="00E96C92"/>
    <w:rsid w:val="00E97430"/>
    <w:rsid w:val="00E97EC9"/>
    <w:rsid w:val="00EA0373"/>
    <w:rsid w:val="00EA0948"/>
    <w:rsid w:val="00EA115A"/>
    <w:rsid w:val="00EA1833"/>
    <w:rsid w:val="00EA2BE8"/>
    <w:rsid w:val="00EA4A41"/>
    <w:rsid w:val="00EA4D12"/>
    <w:rsid w:val="00EA6A3A"/>
    <w:rsid w:val="00EA70E3"/>
    <w:rsid w:val="00EB11F5"/>
    <w:rsid w:val="00EB26DF"/>
    <w:rsid w:val="00EB4AB9"/>
    <w:rsid w:val="00EB641B"/>
    <w:rsid w:val="00EB66A4"/>
    <w:rsid w:val="00EB6C21"/>
    <w:rsid w:val="00EB7D7A"/>
    <w:rsid w:val="00EC24E2"/>
    <w:rsid w:val="00EC3406"/>
    <w:rsid w:val="00EC3746"/>
    <w:rsid w:val="00EC3CB3"/>
    <w:rsid w:val="00ED080E"/>
    <w:rsid w:val="00ED2808"/>
    <w:rsid w:val="00ED3109"/>
    <w:rsid w:val="00ED3A10"/>
    <w:rsid w:val="00ED3A6E"/>
    <w:rsid w:val="00ED57E7"/>
    <w:rsid w:val="00ED6B27"/>
    <w:rsid w:val="00ED73B9"/>
    <w:rsid w:val="00ED7A07"/>
    <w:rsid w:val="00EE10AD"/>
    <w:rsid w:val="00EE1FDF"/>
    <w:rsid w:val="00EE3D3E"/>
    <w:rsid w:val="00EE6350"/>
    <w:rsid w:val="00EE7143"/>
    <w:rsid w:val="00EE7B48"/>
    <w:rsid w:val="00EF1065"/>
    <w:rsid w:val="00EF110B"/>
    <w:rsid w:val="00EF15B2"/>
    <w:rsid w:val="00EF17B3"/>
    <w:rsid w:val="00EF1BCF"/>
    <w:rsid w:val="00EF29C4"/>
    <w:rsid w:val="00EF3556"/>
    <w:rsid w:val="00EF4EC4"/>
    <w:rsid w:val="00EF77CF"/>
    <w:rsid w:val="00F003D2"/>
    <w:rsid w:val="00F0271D"/>
    <w:rsid w:val="00F04050"/>
    <w:rsid w:val="00F05C72"/>
    <w:rsid w:val="00F05DED"/>
    <w:rsid w:val="00F11210"/>
    <w:rsid w:val="00F11FA1"/>
    <w:rsid w:val="00F13222"/>
    <w:rsid w:val="00F13501"/>
    <w:rsid w:val="00F13BDE"/>
    <w:rsid w:val="00F155A2"/>
    <w:rsid w:val="00F15C6C"/>
    <w:rsid w:val="00F16FD3"/>
    <w:rsid w:val="00F174BC"/>
    <w:rsid w:val="00F17655"/>
    <w:rsid w:val="00F176CB"/>
    <w:rsid w:val="00F212AA"/>
    <w:rsid w:val="00F2177D"/>
    <w:rsid w:val="00F2227F"/>
    <w:rsid w:val="00F23584"/>
    <w:rsid w:val="00F24550"/>
    <w:rsid w:val="00F25A38"/>
    <w:rsid w:val="00F269F7"/>
    <w:rsid w:val="00F26D80"/>
    <w:rsid w:val="00F27400"/>
    <w:rsid w:val="00F27475"/>
    <w:rsid w:val="00F30451"/>
    <w:rsid w:val="00F31427"/>
    <w:rsid w:val="00F31796"/>
    <w:rsid w:val="00F3275C"/>
    <w:rsid w:val="00F34908"/>
    <w:rsid w:val="00F34920"/>
    <w:rsid w:val="00F35FD6"/>
    <w:rsid w:val="00F36D87"/>
    <w:rsid w:val="00F36F06"/>
    <w:rsid w:val="00F3750E"/>
    <w:rsid w:val="00F37AF1"/>
    <w:rsid w:val="00F37C20"/>
    <w:rsid w:val="00F4073E"/>
    <w:rsid w:val="00F40D8C"/>
    <w:rsid w:val="00F41022"/>
    <w:rsid w:val="00F45E3D"/>
    <w:rsid w:val="00F46048"/>
    <w:rsid w:val="00F469C9"/>
    <w:rsid w:val="00F46F58"/>
    <w:rsid w:val="00F50B6C"/>
    <w:rsid w:val="00F50FF3"/>
    <w:rsid w:val="00F5149D"/>
    <w:rsid w:val="00F536E6"/>
    <w:rsid w:val="00F53B87"/>
    <w:rsid w:val="00F551D2"/>
    <w:rsid w:val="00F556CF"/>
    <w:rsid w:val="00F55E9C"/>
    <w:rsid w:val="00F5600F"/>
    <w:rsid w:val="00F606CC"/>
    <w:rsid w:val="00F60EC8"/>
    <w:rsid w:val="00F61161"/>
    <w:rsid w:val="00F6134F"/>
    <w:rsid w:val="00F64389"/>
    <w:rsid w:val="00F64990"/>
    <w:rsid w:val="00F6507F"/>
    <w:rsid w:val="00F65141"/>
    <w:rsid w:val="00F65C3E"/>
    <w:rsid w:val="00F66325"/>
    <w:rsid w:val="00F66FD7"/>
    <w:rsid w:val="00F70A46"/>
    <w:rsid w:val="00F73A8F"/>
    <w:rsid w:val="00F74EA4"/>
    <w:rsid w:val="00F7527D"/>
    <w:rsid w:val="00F77B6C"/>
    <w:rsid w:val="00F77E1E"/>
    <w:rsid w:val="00F8030E"/>
    <w:rsid w:val="00F804B6"/>
    <w:rsid w:val="00F81AA5"/>
    <w:rsid w:val="00F82D43"/>
    <w:rsid w:val="00F83824"/>
    <w:rsid w:val="00F8400A"/>
    <w:rsid w:val="00F85AC4"/>
    <w:rsid w:val="00F85AD6"/>
    <w:rsid w:val="00F85FB5"/>
    <w:rsid w:val="00F878FF"/>
    <w:rsid w:val="00F9091E"/>
    <w:rsid w:val="00F90E19"/>
    <w:rsid w:val="00F932F3"/>
    <w:rsid w:val="00F93838"/>
    <w:rsid w:val="00F959BC"/>
    <w:rsid w:val="00F9642C"/>
    <w:rsid w:val="00F96952"/>
    <w:rsid w:val="00FA08E3"/>
    <w:rsid w:val="00FA15CF"/>
    <w:rsid w:val="00FA1CCD"/>
    <w:rsid w:val="00FA3646"/>
    <w:rsid w:val="00FA391F"/>
    <w:rsid w:val="00FA412C"/>
    <w:rsid w:val="00FA673C"/>
    <w:rsid w:val="00FA6CD7"/>
    <w:rsid w:val="00FA72AE"/>
    <w:rsid w:val="00FA7A2F"/>
    <w:rsid w:val="00FA7EA3"/>
    <w:rsid w:val="00FB0221"/>
    <w:rsid w:val="00FB11AD"/>
    <w:rsid w:val="00FB126C"/>
    <w:rsid w:val="00FB229B"/>
    <w:rsid w:val="00FB3E1A"/>
    <w:rsid w:val="00FB3F05"/>
    <w:rsid w:val="00FB558F"/>
    <w:rsid w:val="00FB6707"/>
    <w:rsid w:val="00FB78A3"/>
    <w:rsid w:val="00FC0736"/>
    <w:rsid w:val="00FC131E"/>
    <w:rsid w:val="00FC27D8"/>
    <w:rsid w:val="00FC4257"/>
    <w:rsid w:val="00FC6AAE"/>
    <w:rsid w:val="00FC7073"/>
    <w:rsid w:val="00FD0814"/>
    <w:rsid w:val="00FD0A32"/>
    <w:rsid w:val="00FD0C39"/>
    <w:rsid w:val="00FD1AE1"/>
    <w:rsid w:val="00FD1EFC"/>
    <w:rsid w:val="00FD4EE2"/>
    <w:rsid w:val="00FD68A2"/>
    <w:rsid w:val="00FD70C6"/>
    <w:rsid w:val="00FD71D5"/>
    <w:rsid w:val="00FD724C"/>
    <w:rsid w:val="00FD7305"/>
    <w:rsid w:val="00FD741D"/>
    <w:rsid w:val="00FD7CF1"/>
    <w:rsid w:val="00FE1054"/>
    <w:rsid w:val="00FE132C"/>
    <w:rsid w:val="00FE2524"/>
    <w:rsid w:val="00FE2AE1"/>
    <w:rsid w:val="00FE2F5F"/>
    <w:rsid w:val="00FE3400"/>
    <w:rsid w:val="00FE4096"/>
    <w:rsid w:val="00FE4A6B"/>
    <w:rsid w:val="00FE4EDB"/>
    <w:rsid w:val="00FE57C1"/>
    <w:rsid w:val="00FE58F7"/>
    <w:rsid w:val="00FE5E84"/>
    <w:rsid w:val="00FE7C50"/>
    <w:rsid w:val="00FF1CFA"/>
    <w:rsid w:val="00FF23BA"/>
    <w:rsid w:val="00FF27D7"/>
    <w:rsid w:val="00FF29FC"/>
    <w:rsid w:val="00FF2BD8"/>
    <w:rsid w:val="00FF2E35"/>
    <w:rsid w:val="00FF37C1"/>
    <w:rsid w:val="00FF3DD9"/>
    <w:rsid w:val="00FF544A"/>
    <w:rsid w:val="00FF73C1"/>
    <w:rsid w:val="00F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8545"/>
    <o:shapelayout v:ext="edit">
      <o:idmap v:ext="edit" data="1"/>
    </o:shapelayout>
  </w:shapeDefaults>
  <w:decimalSymbol w:val="."/>
  <w:listSeparator w:val=","/>
  <w14:docId w14:val="2DDB0B51"/>
  <w15:chartTrackingRefBased/>
  <w15:docId w15:val="{21339F38-A43E-4D58-AE5A-0B39EF7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4B"/>
  </w:style>
  <w:style w:type="paragraph" w:styleId="Heading1">
    <w:name w:val="heading 1"/>
    <w:basedOn w:val="Normal"/>
    <w:next w:val="Normal"/>
    <w:link w:val="Heading1Char"/>
    <w:qFormat/>
    <w:rsid w:val="00F13222"/>
    <w:pPr>
      <w:keepNext/>
      <w:jc w:val="center"/>
      <w:outlineLvl w:val="0"/>
    </w:pPr>
    <w:rPr>
      <w:sz w:val="22"/>
      <w:szCs w:val="24"/>
      <w:u w:val="single"/>
    </w:rPr>
  </w:style>
  <w:style w:type="paragraph" w:styleId="Heading2">
    <w:name w:val="heading 2"/>
    <w:basedOn w:val="Normal"/>
    <w:next w:val="Normal"/>
    <w:link w:val="Heading2Char"/>
    <w:qFormat/>
    <w:rsid w:val="00F13222"/>
    <w:pPr>
      <w:keepNext/>
      <w:ind w:left="1440" w:hanging="1440"/>
      <w:jc w:val="center"/>
      <w:outlineLvl w:val="1"/>
    </w:pPr>
    <w:rPr>
      <w:b/>
      <w:bCs/>
      <w:sz w:val="22"/>
      <w:szCs w:val="24"/>
      <w:lang w:val="x-none" w:eastAsia="x-none"/>
    </w:rPr>
  </w:style>
  <w:style w:type="paragraph" w:styleId="Heading3">
    <w:name w:val="heading 3"/>
    <w:basedOn w:val="Normal"/>
    <w:next w:val="Normal"/>
    <w:link w:val="Heading3Char"/>
    <w:qFormat/>
    <w:rsid w:val="00BE3FA4"/>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BE3FA4"/>
    <w:pPr>
      <w:keepNext/>
      <w:spacing w:before="240" w:after="60"/>
      <w:outlineLvl w:val="3"/>
    </w:pPr>
    <w:rPr>
      <w:b/>
      <w:bCs/>
      <w:sz w:val="28"/>
      <w:szCs w:val="28"/>
      <w:lang w:val="x-none" w:eastAsia="x-none"/>
    </w:rPr>
  </w:style>
  <w:style w:type="paragraph" w:styleId="Heading5">
    <w:name w:val="heading 5"/>
    <w:basedOn w:val="Normal"/>
    <w:next w:val="Normal"/>
    <w:link w:val="Heading5Char"/>
    <w:unhideWhenUsed/>
    <w:qFormat/>
    <w:rsid w:val="00184F3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F3A8C"/>
    <w:pPr>
      <w:tabs>
        <w:tab w:val="num" w:pos="360"/>
      </w:tabs>
      <w:spacing w:after="240"/>
      <w:ind w:left="1440" w:hanging="360"/>
      <w:outlineLvl w:val="5"/>
    </w:pPr>
    <w:rPr>
      <w:sz w:val="24"/>
    </w:rPr>
  </w:style>
  <w:style w:type="paragraph" w:styleId="Heading7">
    <w:name w:val="heading 7"/>
    <w:basedOn w:val="Normal"/>
    <w:next w:val="Normal"/>
    <w:link w:val="Heading7Char"/>
    <w:qFormat/>
    <w:rsid w:val="009F3A8C"/>
    <w:pPr>
      <w:tabs>
        <w:tab w:val="num" w:pos="0"/>
      </w:tabs>
      <w:spacing w:before="240" w:after="60"/>
      <w:ind w:left="1800" w:hanging="360"/>
      <w:outlineLvl w:val="6"/>
    </w:pPr>
    <w:rPr>
      <w:sz w:val="24"/>
    </w:rPr>
  </w:style>
  <w:style w:type="paragraph" w:styleId="Heading8">
    <w:name w:val="heading 8"/>
    <w:basedOn w:val="Normal"/>
    <w:next w:val="Normal"/>
    <w:link w:val="Heading8Char"/>
    <w:qFormat/>
    <w:rsid w:val="009F3A8C"/>
    <w:pPr>
      <w:tabs>
        <w:tab w:val="num" w:pos="0"/>
      </w:tabs>
      <w:spacing w:before="240" w:after="60"/>
      <w:ind w:left="2340" w:hanging="540"/>
      <w:outlineLvl w:val="7"/>
    </w:pPr>
    <w:rPr>
      <w:rFonts w:eastAsia="MS Mincho"/>
      <w:sz w:val="24"/>
    </w:rPr>
  </w:style>
  <w:style w:type="paragraph" w:styleId="Heading9">
    <w:name w:val="heading 9"/>
    <w:basedOn w:val="Normal"/>
    <w:next w:val="Normal"/>
    <w:link w:val="Heading9Char"/>
    <w:unhideWhenUsed/>
    <w:qFormat/>
    <w:rsid w:val="00C10AA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9F3A8C"/>
    <w:rPr>
      <w:b/>
      <w:bCs/>
      <w:sz w:val="22"/>
      <w:szCs w:val="24"/>
    </w:rPr>
  </w:style>
  <w:style w:type="character" w:customStyle="1" w:styleId="Heading3Char">
    <w:name w:val="Heading 3 Char"/>
    <w:link w:val="Heading3"/>
    <w:uiPriority w:val="9"/>
    <w:locked/>
    <w:rsid w:val="009F3A8C"/>
    <w:rPr>
      <w:rFonts w:ascii="Arial" w:hAnsi="Arial" w:cs="Arial"/>
      <w:b/>
      <w:bCs/>
      <w:sz w:val="26"/>
      <w:szCs w:val="26"/>
    </w:rPr>
  </w:style>
  <w:style w:type="character" w:customStyle="1" w:styleId="Heading4Char">
    <w:name w:val="Heading 4 Char"/>
    <w:link w:val="Heading4"/>
    <w:rsid w:val="009F3A8C"/>
    <w:rPr>
      <w:b/>
      <w:bCs/>
      <w:sz w:val="28"/>
      <w:szCs w:val="28"/>
    </w:rPr>
  </w:style>
  <w:style w:type="character" w:customStyle="1" w:styleId="Heading5Char">
    <w:name w:val="Heading 5 Char"/>
    <w:link w:val="Heading5"/>
    <w:uiPriority w:val="9"/>
    <w:semiHidden/>
    <w:rsid w:val="00184F33"/>
    <w:rPr>
      <w:rFonts w:ascii="Calibri" w:eastAsia="Times New Roman" w:hAnsi="Calibri" w:cs="Times New Roman"/>
      <w:b/>
      <w:bCs/>
      <w:i/>
      <w:iCs/>
      <w:sz w:val="26"/>
      <w:szCs w:val="26"/>
    </w:rPr>
  </w:style>
  <w:style w:type="character" w:customStyle="1" w:styleId="Heading6Char">
    <w:name w:val="Heading 6 Char"/>
    <w:link w:val="Heading6"/>
    <w:rsid w:val="009F3A8C"/>
    <w:rPr>
      <w:sz w:val="24"/>
    </w:rPr>
  </w:style>
  <w:style w:type="character" w:customStyle="1" w:styleId="Heading7Char">
    <w:name w:val="Heading 7 Char"/>
    <w:link w:val="Heading7"/>
    <w:rsid w:val="009F3A8C"/>
    <w:rPr>
      <w:sz w:val="24"/>
    </w:rPr>
  </w:style>
  <w:style w:type="character" w:customStyle="1" w:styleId="Heading8Char">
    <w:name w:val="Heading 8 Char"/>
    <w:link w:val="Heading8"/>
    <w:rsid w:val="009F3A8C"/>
    <w:rPr>
      <w:rFonts w:eastAsia="MS Mincho"/>
      <w:sz w:val="24"/>
    </w:rPr>
  </w:style>
  <w:style w:type="character" w:customStyle="1" w:styleId="Heading9Char">
    <w:name w:val="Heading 9 Char"/>
    <w:link w:val="Heading9"/>
    <w:uiPriority w:val="9"/>
    <w:semiHidden/>
    <w:rsid w:val="00C10AA5"/>
    <w:rPr>
      <w:rFonts w:ascii="Cambria" w:eastAsia="Times New Roman" w:hAnsi="Cambria" w:cs="Times New Roman"/>
      <w:sz w:val="22"/>
      <w:szCs w:val="22"/>
    </w:rPr>
  </w:style>
  <w:style w:type="paragraph" w:styleId="Title">
    <w:name w:val="Title"/>
    <w:basedOn w:val="Normal"/>
    <w:qFormat/>
    <w:rsid w:val="00F82D43"/>
    <w:pPr>
      <w:jc w:val="center"/>
    </w:pPr>
    <w:rPr>
      <w:b/>
      <w:bCs/>
      <w:u w:val="single"/>
    </w:rPr>
  </w:style>
  <w:style w:type="paragraph" w:styleId="Subtitle">
    <w:name w:val="Subtitle"/>
    <w:basedOn w:val="Normal"/>
    <w:qFormat/>
    <w:rsid w:val="00F82D43"/>
    <w:rPr>
      <w:sz w:val="24"/>
    </w:rPr>
  </w:style>
  <w:style w:type="paragraph" w:styleId="Header">
    <w:name w:val="header"/>
    <w:aliases w:val="Appendix"/>
    <w:basedOn w:val="Normal"/>
    <w:link w:val="HeaderChar"/>
    <w:uiPriority w:val="99"/>
    <w:rsid w:val="00E727FB"/>
    <w:pPr>
      <w:tabs>
        <w:tab w:val="center" w:pos="4320"/>
        <w:tab w:val="right" w:pos="8640"/>
      </w:tabs>
    </w:pPr>
  </w:style>
  <w:style w:type="character" w:customStyle="1" w:styleId="HeaderChar">
    <w:name w:val="Header Char"/>
    <w:aliases w:val="Appendix Char"/>
    <w:link w:val="Header"/>
    <w:uiPriority w:val="99"/>
    <w:locked/>
    <w:rsid w:val="009F3A8C"/>
  </w:style>
  <w:style w:type="paragraph" w:styleId="Footer">
    <w:name w:val="footer"/>
    <w:basedOn w:val="Normal"/>
    <w:link w:val="FooterChar"/>
    <w:uiPriority w:val="99"/>
    <w:rsid w:val="00E727FB"/>
    <w:pPr>
      <w:tabs>
        <w:tab w:val="center" w:pos="4320"/>
        <w:tab w:val="right" w:pos="8640"/>
      </w:tabs>
    </w:pPr>
  </w:style>
  <w:style w:type="character" w:customStyle="1" w:styleId="FooterChar">
    <w:name w:val="Footer Char"/>
    <w:basedOn w:val="DefaultParagraphFont"/>
    <w:link w:val="Footer"/>
    <w:uiPriority w:val="99"/>
    <w:rsid w:val="00AB526C"/>
  </w:style>
  <w:style w:type="paragraph" w:styleId="BalloonText">
    <w:name w:val="Balloon Text"/>
    <w:basedOn w:val="Normal"/>
    <w:link w:val="BalloonTextChar"/>
    <w:uiPriority w:val="99"/>
    <w:semiHidden/>
    <w:rsid w:val="00E727FB"/>
    <w:rPr>
      <w:rFonts w:ascii="Tahoma" w:hAnsi="Tahoma" w:cs="Tahoma"/>
      <w:sz w:val="16"/>
      <w:szCs w:val="16"/>
    </w:rPr>
  </w:style>
  <w:style w:type="paragraph" w:styleId="BodyText">
    <w:name w:val="Body Text"/>
    <w:basedOn w:val="Normal"/>
    <w:link w:val="BodyTextChar"/>
    <w:uiPriority w:val="1"/>
    <w:qFormat/>
    <w:rsid w:val="00C360C3"/>
    <w:pPr>
      <w:jc w:val="center"/>
    </w:pPr>
    <w:rPr>
      <w:sz w:val="22"/>
      <w:szCs w:val="24"/>
      <w:u w:val="single"/>
    </w:rPr>
  </w:style>
  <w:style w:type="character" w:customStyle="1" w:styleId="BodyTextChar">
    <w:name w:val="Body Text Char"/>
    <w:link w:val="BodyText"/>
    <w:uiPriority w:val="1"/>
    <w:rsid w:val="00F77E1E"/>
    <w:rPr>
      <w:sz w:val="22"/>
      <w:szCs w:val="24"/>
      <w:u w:val="single"/>
    </w:rPr>
  </w:style>
  <w:style w:type="paragraph" w:styleId="BodyText2">
    <w:name w:val="Body Text 2"/>
    <w:basedOn w:val="Normal"/>
    <w:rsid w:val="00C360C3"/>
    <w:rPr>
      <w:sz w:val="22"/>
      <w:szCs w:val="24"/>
    </w:rPr>
  </w:style>
  <w:style w:type="character" w:styleId="PageNumber">
    <w:name w:val="page number"/>
    <w:basedOn w:val="DefaultParagraphFont"/>
    <w:rsid w:val="00C360C3"/>
  </w:style>
  <w:style w:type="paragraph" w:styleId="List2">
    <w:name w:val="List 2"/>
    <w:basedOn w:val="Normal"/>
    <w:rsid w:val="00BE3FA4"/>
    <w:pPr>
      <w:ind w:left="720" w:hanging="360"/>
    </w:pPr>
  </w:style>
  <w:style w:type="paragraph" w:styleId="BodyTextIndent">
    <w:name w:val="Body Text Indent"/>
    <w:basedOn w:val="Normal"/>
    <w:link w:val="BodyTextIndentChar"/>
    <w:uiPriority w:val="99"/>
    <w:rsid w:val="00BE3FA4"/>
    <w:pPr>
      <w:spacing w:after="120"/>
      <w:ind w:left="360"/>
    </w:pPr>
  </w:style>
  <w:style w:type="table" w:styleId="TableGrid">
    <w:name w:val="Table Grid"/>
    <w:basedOn w:val="TableNormal"/>
    <w:uiPriority w:val="59"/>
    <w:rsid w:val="004E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83EF5"/>
    <w:rPr>
      <w:rFonts w:ascii="Times New Roman" w:hAnsi="Times New Roman"/>
      <w:color w:val="0000FF"/>
      <w:sz w:val="20"/>
      <w:u w:val="single"/>
    </w:rPr>
  </w:style>
  <w:style w:type="paragraph" w:customStyle="1" w:styleId="CM1">
    <w:name w:val="CM1"/>
    <w:basedOn w:val="Normal"/>
    <w:next w:val="Normal"/>
    <w:rsid w:val="00A83EF5"/>
    <w:pPr>
      <w:widowControl w:val="0"/>
      <w:autoSpaceDE w:val="0"/>
      <w:autoSpaceDN w:val="0"/>
      <w:adjustRightInd w:val="0"/>
      <w:spacing w:line="286" w:lineRule="atLeast"/>
    </w:pPr>
    <w:rPr>
      <w:rFonts w:ascii="AntiqueOliTCon" w:hAnsi="AntiqueOliTCon"/>
      <w:sz w:val="24"/>
      <w:szCs w:val="24"/>
    </w:rPr>
  </w:style>
  <w:style w:type="paragraph" w:customStyle="1" w:styleId="CM42">
    <w:name w:val="CM42"/>
    <w:basedOn w:val="Normal"/>
    <w:next w:val="Normal"/>
    <w:rsid w:val="00A83EF5"/>
    <w:pPr>
      <w:widowControl w:val="0"/>
      <w:autoSpaceDE w:val="0"/>
      <w:autoSpaceDN w:val="0"/>
      <w:adjustRightInd w:val="0"/>
      <w:spacing w:after="113"/>
    </w:pPr>
    <w:rPr>
      <w:rFonts w:ascii="AntiqueOliTCon" w:hAnsi="AntiqueOliTCon"/>
      <w:sz w:val="24"/>
      <w:szCs w:val="24"/>
    </w:rPr>
  </w:style>
  <w:style w:type="paragraph" w:styleId="NormalWeb">
    <w:name w:val="Normal (Web)"/>
    <w:basedOn w:val="Normal"/>
    <w:uiPriority w:val="99"/>
    <w:unhideWhenUsed/>
    <w:rsid w:val="00B01E3D"/>
    <w:rPr>
      <w:rFonts w:ascii="Arial" w:hAnsi="Arial" w:cs="Arial"/>
      <w:color w:val="000000"/>
    </w:rPr>
  </w:style>
  <w:style w:type="paragraph" w:styleId="ListParagraph">
    <w:name w:val="List Paragraph"/>
    <w:basedOn w:val="Normal"/>
    <w:uiPriority w:val="34"/>
    <w:qFormat/>
    <w:rsid w:val="006E0DE5"/>
    <w:pPr>
      <w:ind w:left="720"/>
    </w:pPr>
  </w:style>
  <w:style w:type="paragraph" w:customStyle="1" w:styleId="Document1">
    <w:name w:val="Document 1"/>
    <w:rsid w:val="00A718CC"/>
    <w:pPr>
      <w:keepNext/>
      <w:keepLines/>
      <w:tabs>
        <w:tab w:val="left" w:pos="-720"/>
      </w:tabs>
      <w:suppressAutoHyphens/>
    </w:pPr>
    <w:rPr>
      <w:rFonts w:ascii="Courier" w:hAnsi="Courier"/>
      <w:sz w:val="24"/>
    </w:rPr>
  </w:style>
  <w:style w:type="paragraph" w:customStyle="1" w:styleId="Body3">
    <w:name w:val="Body3"/>
    <w:basedOn w:val="BodyTextIndent"/>
    <w:link w:val="Body3Char"/>
    <w:rsid w:val="005D5527"/>
    <w:pPr>
      <w:spacing w:after="240"/>
      <w:ind w:left="1440"/>
    </w:pPr>
    <w:rPr>
      <w:sz w:val="24"/>
    </w:rPr>
  </w:style>
  <w:style w:type="paragraph" w:customStyle="1" w:styleId="Body2">
    <w:name w:val="Body2"/>
    <w:basedOn w:val="BodyTextIndent"/>
    <w:link w:val="Body2Char"/>
    <w:rsid w:val="005D5527"/>
    <w:pPr>
      <w:spacing w:after="240"/>
    </w:pPr>
    <w:rPr>
      <w:sz w:val="24"/>
      <w:lang w:val="x-none" w:eastAsia="x-none"/>
    </w:rPr>
  </w:style>
  <w:style w:type="paragraph" w:customStyle="1" w:styleId="Body4">
    <w:name w:val="Body4"/>
    <w:basedOn w:val="Normal"/>
    <w:uiPriority w:val="99"/>
    <w:rsid w:val="005D5527"/>
    <w:pPr>
      <w:ind w:left="2160"/>
    </w:pPr>
    <w:rPr>
      <w:sz w:val="24"/>
    </w:rPr>
  </w:style>
  <w:style w:type="paragraph" w:customStyle="1" w:styleId="BODY1">
    <w:name w:val="BODY1"/>
    <w:basedOn w:val="BodyTextIndent"/>
    <w:rsid w:val="005D5527"/>
    <w:pPr>
      <w:spacing w:after="240"/>
      <w:ind w:left="0"/>
    </w:pPr>
    <w:rPr>
      <w:sz w:val="24"/>
    </w:rPr>
  </w:style>
  <w:style w:type="paragraph" w:styleId="ListContinue2">
    <w:name w:val="List Continue 2"/>
    <w:basedOn w:val="Normal"/>
    <w:unhideWhenUsed/>
    <w:rsid w:val="00184F33"/>
    <w:pPr>
      <w:spacing w:after="120"/>
      <w:ind w:left="720"/>
      <w:contextualSpacing/>
    </w:pPr>
  </w:style>
  <w:style w:type="character" w:styleId="Strong">
    <w:name w:val="Strong"/>
    <w:qFormat/>
    <w:rsid w:val="00184F33"/>
    <w:rPr>
      <w:b/>
      <w:bCs/>
    </w:rPr>
  </w:style>
  <w:style w:type="paragraph" w:customStyle="1" w:styleId="Default">
    <w:name w:val="Default"/>
    <w:rsid w:val="00184F33"/>
    <w:pPr>
      <w:widowControl w:val="0"/>
      <w:autoSpaceDE w:val="0"/>
      <w:autoSpaceDN w:val="0"/>
      <w:adjustRightInd w:val="0"/>
    </w:pPr>
    <w:rPr>
      <w:rFonts w:ascii="Arial" w:hAnsi="Arial" w:cs="Arial"/>
      <w:color w:val="000000"/>
      <w:sz w:val="24"/>
      <w:szCs w:val="24"/>
    </w:rPr>
  </w:style>
  <w:style w:type="paragraph" w:customStyle="1" w:styleId="Style1">
    <w:name w:val="Style1"/>
    <w:rsid w:val="00184F33"/>
  </w:style>
  <w:style w:type="paragraph" w:styleId="NoSpacing">
    <w:name w:val="No Spacing"/>
    <w:basedOn w:val="Normal"/>
    <w:link w:val="NoSpacingChar"/>
    <w:uiPriority w:val="1"/>
    <w:qFormat/>
    <w:rsid w:val="007163F5"/>
    <w:rPr>
      <w:rFonts w:ascii="Calibri" w:hAnsi="Calibri"/>
      <w:lang w:bidi="en-US"/>
    </w:rPr>
  </w:style>
  <w:style w:type="character" w:customStyle="1" w:styleId="NoSpacingChar">
    <w:name w:val="No Spacing Char"/>
    <w:link w:val="NoSpacing"/>
    <w:uiPriority w:val="1"/>
    <w:rsid w:val="007163F5"/>
    <w:rPr>
      <w:rFonts w:ascii="Calibri" w:hAnsi="Calibri"/>
      <w:lang w:bidi="en-US"/>
    </w:rPr>
  </w:style>
  <w:style w:type="character" w:customStyle="1" w:styleId="EndnoteTextChar">
    <w:name w:val="Endnote Text Char"/>
    <w:link w:val="EndnoteText"/>
    <w:semiHidden/>
    <w:rsid w:val="009F3A8C"/>
    <w:rPr>
      <w:sz w:val="24"/>
    </w:rPr>
  </w:style>
  <w:style w:type="paragraph" w:styleId="EndnoteText">
    <w:name w:val="endnote text"/>
    <w:basedOn w:val="Normal"/>
    <w:link w:val="EndnoteTextChar"/>
    <w:semiHidden/>
    <w:rsid w:val="009F3A8C"/>
    <w:rPr>
      <w:sz w:val="24"/>
    </w:rPr>
  </w:style>
  <w:style w:type="paragraph" w:styleId="FootnoteText">
    <w:name w:val="footnote text"/>
    <w:basedOn w:val="Normal"/>
    <w:link w:val="FootnoteTextChar"/>
    <w:semiHidden/>
    <w:rsid w:val="009F3A8C"/>
    <w:rPr>
      <w:sz w:val="24"/>
    </w:rPr>
  </w:style>
  <w:style w:type="character" w:customStyle="1" w:styleId="FootnoteTextChar">
    <w:name w:val="Footnote Text Char"/>
    <w:link w:val="FootnoteText"/>
    <w:semiHidden/>
    <w:rsid w:val="009F3A8C"/>
    <w:rPr>
      <w:sz w:val="24"/>
    </w:rPr>
  </w:style>
  <w:style w:type="paragraph" w:customStyle="1" w:styleId="Body">
    <w:name w:val="Body"/>
    <w:rsid w:val="009F3A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sz w:val="19"/>
    </w:rPr>
  </w:style>
  <w:style w:type="character" w:customStyle="1" w:styleId="PageDefine">
    <w:name w:val="Page Define"/>
    <w:rsid w:val="009F3A8C"/>
    <w:rPr>
      <w:rFonts w:ascii="AvantGarde" w:hAnsi="AvantGarde"/>
      <w:noProof w:val="0"/>
      <w:sz w:val="17"/>
      <w:lang w:val="en-US"/>
    </w:rPr>
  </w:style>
  <w:style w:type="character" w:customStyle="1" w:styleId="Attachments">
    <w:name w:val="Attachments"/>
    <w:basedOn w:val="DefaultParagraphFont"/>
    <w:rsid w:val="009F3A8C"/>
  </w:style>
  <w:style w:type="character" w:customStyle="1" w:styleId="RightPar1">
    <w:name w:val="Right Par 1"/>
    <w:basedOn w:val="DefaultParagraphFont"/>
    <w:rsid w:val="009F3A8C"/>
  </w:style>
  <w:style w:type="character" w:customStyle="1" w:styleId="RightPar2">
    <w:name w:val="Right Par 2"/>
    <w:basedOn w:val="DefaultParagraphFont"/>
    <w:rsid w:val="009F3A8C"/>
  </w:style>
  <w:style w:type="character" w:customStyle="1" w:styleId="RightPar3">
    <w:name w:val="Right Par 3"/>
    <w:basedOn w:val="DefaultParagraphFont"/>
    <w:rsid w:val="009F3A8C"/>
  </w:style>
  <w:style w:type="character" w:customStyle="1" w:styleId="RightPar4">
    <w:name w:val="Right Par 4"/>
    <w:basedOn w:val="DefaultParagraphFont"/>
    <w:rsid w:val="009F3A8C"/>
  </w:style>
  <w:style w:type="character" w:customStyle="1" w:styleId="RightPar5">
    <w:name w:val="Right Par 5"/>
    <w:basedOn w:val="DefaultParagraphFont"/>
    <w:rsid w:val="009F3A8C"/>
  </w:style>
  <w:style w:type="character" w:customStyle="1" w:styleId="RightPar6">
    <w:name w:val="Right Par 6"/>
    <w:basedOn w:val="DefaultParagraphFont"/>
    <w:rsid w:val="009F3A8C"/>
  </w:style>
  <w:style w:type="character" w:customStyle="1" w:styleId="RightPar7">
    <w:name w:val="Right Par 7"/>
    <w:basedOn w:val="DefaultParagraphFont"/>
    <w:rsid w:val="009F3A8C"/>
  </w:style>
  <w:style w:type="character" w:customStyle="1" w:styleId="RightPar8">
    <w:name w:val="Right Par 8"/>
    <w:basedOn w:val="DefaultParagraphFont"/>
    <w:rsid w:val="009F3A8C"/>
  </w:style>
  <w:style w:type="character" w:customStyle="1" w:styleId="Technical5">
    <w:name w:val="Technical 5"/>
    <w:basedOn w:val="DefaultParagraphFont"/>
    <w:rsid w:val="009F3A8C"/>
  </w:style>
  <w:style w:type="character" w:customStyle="1" w:styleId="Technical6">
    <w:name w:val="Technical 6"/>
    <w:basedOn w:val="DefaultParagraphFont"/>
    <w:rsid w:val="009F3A8C"/>
  </w:style>
  <w:style w:type="character" w:customStyle="1" w:styleId="Technical2">
    <w:name w:val="Technical 2"/>
    <w:rsid w:val="009F3A8C"/>
    <w:rPr>
      <w:rFonts w:ascii="Courier New" w:hAnsi="Courier New"/>
      <w:noProof w:val="0"/>
      <w:sz w:val="20"/>
      <w:lang w:val="en-US"/>
    </w:rPr>
  </w:style>
  <w:style w:type="character" w:customStyle="1" w:styleId="Technical3">
    <w:name w:val="Technical 3"/>
    <w:rsid w:val="009F3A8C"/>
    <w:rPr>
      <w:rFonts w:ascii="Courier New" w:hAnsi="Courier New"/>
      <w:noProof w:val="0"/>
      <w:sz w:val="20"/>
      <w:lang w:val="en-US"/>
    </w:rPr>
  </w:style>
  <w:style w:type="character" w:customStyle="1" w:styleId="Technical4">
    <w:name w:val="Technical 4"/>
    <w:basedOn w:val="DefaultParagraphFont"/>
    <w:rsid w:val="009F3A8C"/>
  </w:style>
  <w:style w:type="character" w:customStyle="1" w:styleId="Technical1">
    <w:name w:val="Technical 1"/>
    <w:rsid w:val="009F3A8C"/>
    <w:rPr>
      <w:rFonts w:ascii="Courier New" w:hAnsi="Courier New"/>
      <w:noProof w:val="0"/>
      <w:sz w:val="20"/>
      <w:lang w:val="en-US"/>
    </w:rPr>
  </w:style>
  <w:style w:type="character" w:customStyle="1" w:styleId="Technical7">
    <w:name w:val="Technical 7"/>
    <w:basedOn w:val="DefaultParagraphFont"/>
    <w:rsid w:val="009F3A8C"/>
  </w:style>
  <w:style w:type="character" w:customStyle="1" w:styleId="Technical8">
    <w:name w:val="Technical 8"/>
    <w:basedOn w:val="DefaultParagraphFont"/>
    <w:rsid w:val="009F3A8C"/>
  </w:style>
  <w:style w:type="character" w:customStyle="1" w:styleId="RigNumbers4">
    <w:name w:val="RigNumbers 4"/>
    <w:rsid w:val="009F3A8C"/>
    <w:rPr>
      <w:rFonts w:ascii="Courier New" w:hAnsi="Courier New"/>
      <w:noProof w:val="0"/>
      <w:sz w:val="20"/>
      <w:lang w:val="en-US"/>
    </w:rPr>
  </w:style>
  <w:style w:type="character" w:customStyle="1" w:styleId="UniStar">
    <w:name w:val="Uni*Star"/>
    <w:basedOn w:val="DefaultParagraphFont"/>
    <w:rsid w:val="009F3A8C"/>
  </w:style>
  <w:style w:type="character" w:customStyle="1" w:styleId="Paragraph1">
    <w:name w:val="Paragraph 1"/>
    <w:basedOn w:val="DefaultParagraphFont"/>
    <w:rsid w:val="009F3A8C"/>
  </w:style>
  <w:style w:type="character" w:customStyle="1" w:styleId="Paragraph2">
    <w:name w:val="Paragraph 2"/>
    <w:basedOn w:val="DefaultParagraphFont"/>
    <w:rsid w:val="009F3A8C"/>
  </w:style>
  <w:style w:type="character" w:customStyle="1" w:styleId="Paragraph3">
    <w:name w:val="Paragraph 3"/>
    <w:basedOn w:val="DefaultParagraphFont"/>
    <w:rsid w:val="009F3A8C"/>
  </w:style>
  <w:style w:type="character" w:customStyle="1" w:styleId="Paragraph4">
    <w:name w:val="Paragraph 4"/>
    <w:basedOn w:val="DefaultParagraphFont"/>
    <w:rsid w:val="009F3A8C"/>
  </w:style>
  <w:style w:type="character" w:customStyle="1" w:styleId="Paragraph5">
    <w:name w:val="Paragraph 5"/>
    <w:basedOn w:val="DefaultParagraphFont"/>
    <w:rsid w:val="009F3A8C"/>
  </w:style>
  <w:style w:type="character" w:customStyle="1" w:styleId="Paragraph6">
    <w:name w:val="Paragraph 6"/>
    <w:basedOn w:val="DefaultParagraphFont"/>
    <w:rsid w:val="009F3A8C"/>
  </w:style>
  <w:style w:type="character" w:customStyle="1" w:styleId="Paragraph7">
    <w:name w:val="Paragraph 7"/>
    <w:basedOn w:val="DefaultParagraphFont"/>
    <w:rsid w:val="009F3A8C"/>
  </w:style>
  <w:style w:type="character" w:customStyle="1" w:styleId="Paragraph8">
    <w:name w:val="Paragraph 8"/>
    <w:basedOn w:val="DefaultParagraphFont"/>
    <w:rsid w:val="009F3A8C"/>
  </w:style>
  <w:style w:type="paragraph" w:customStyle="1" w:styleId="Bullet3">
    <w:name w:val="Bullet 3"/>
    <w:rsid w:val="009F3A8C"/>
    <w:pPr>
      <w:widowControl w:val="0"/>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Pr>
      <w:rFonts w:ascii="Courier New" w:hAnsi="Courier New"/>
    </w:rPr>
  </w:style>
  <w:style w:type="paragraph" w:customStyle="1" w:styleId="TitleTOC">
    <w:name w:val="Title &amp; TOC"/>
    <w:rsid w:val="009F3A8C"/>
    <w:pPr>
      <w:widowControl w:val="0"/>
      <w:tabs>
        <w:tab w:val="left" w:pos="-720"/>
      </w:tabs>
      <w:suppressAutoHyphens/>
    </w:pPr>
    <w:rPr>
      <w:rFonts w:ascii="Palatino" w:hAnsi="Palatino"/>
      <w:i/>
      <w:sz w:val="21"/>
    </w:rPr>
  </w:style>
  <w:style w:type="paragraph" w:customStyle="1" w:styleId="Hyphen">
    <w:name w:val="Hyphen"/>
    <w:rsid w:val="009F3A8C"/>
    <w:pPr>
      <w:widowControl w:val="0"/>
      <w:tabs>
        <w:tab w:val="left" w:pos="-720"/>
      </w:tabs>
      <w:suppressAutoHyphens/>
    </w:pPr>
    <w:rPr>
      <w:rFonts w:ascii="Courier New" w:hAnsi="Courier New"/>
    </w:rPr>
  </w:style>
  <w:style w:type="paragraph" w:customStyle="1" w:styleId="HeadingAttachments">
    <w:name w:val="Heading Attachments"/>
    <w:rsid w:val="009F3A8C"/>
    <w:pPr>
      <w:widowControl w:val="0"/>
      <w:tabs>
        <w:tab w:val="left" w:pos="-720"/>
      </w:tabs>
      <w:suppressAutoHyphens/>
    </w:pPr>
    <w:rPr>
      <w:rFonts w:ascii="AvantGarde" w:hAnsi="AvantGarde"/>
      <w:sz w:val="22"/>
    </w:rPr>
  </w:style>
  <w:style w:type="paragraph" w:customStyle="1" w:styleId="SubHeadOne">
    <w:name w:val="Sub Head One"/>
    <w:rsid w:val="009F3A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New" w:hAnsi="Courier New"/>
      <w:b/>
      <w:i/>
    </w:rPr>
  </w:style>
  <w:style w:type="character" w:customStyle="1" w:styleId="Section">
    <w:name w:val="Section"/>
    <w:rsid w:val="009F3A8C"/>
    <w:rPr>
      <w:b/>
      <w:sz w:val="27"/>
    </w:rPr>
  </w:style>
  <w:style w:type="paragraph" w:customStyle="1" w:styleId="HeadingExhibits">
    <w:name w:val="Heading Exhibits"/>
    <w:rsid w:val="009F3A8C"/>
    <w:pPr>
      <w:widowControl w:val="0"/>
      <w:tabs>
        <w:tab w:val="left" w:pos="-720"/>
      </w:tabs>
      <w:suppressAutoHyphens/>
    </w:pPr>
    <w:rPr>
      <w:rFonts w:ascii="AvantGarde" w:hAnsi="AvantGarde"/>
      <w:sz w:val="22"/>
    </w:rPr>
  </w:style>
  <w:style w:type="paragraph" w:customStyle="1" w:styleId="Bullet">
    <w:name w:val="Bullet"/>
    <w:rsid w:val="009F3A8C"/>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pPr>
    <w:rPr>
      <w:rFonts w:ascii="Courier New" w:hAnsi="Courier New"/>
    </w:rPr>
  </w:style>
  <w:style w:type="paragraph" w:customStyle="1" w:styleId="Bullet2">
    <w:name w:val="Bullet 2"/>
    <w:rsid w:val="009F3A8C"/>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Courier New" w:hAnsi="Courier New"/>
    </w:rPr>
  </w:style>
  <w:style w:type="paragraph" w:styleId="TOC1">
    <w:name w:val="toc 1"/>
    <w:basedOn w:val="Normal"/>
    <w:next w:val="Normal"/>
    <w:autoRedefine/>
    <w:uiPriority w:val="39"/>
    <w:qFormat/>
    <w:rsid w:val="009F3A8C"/>
    <w:pPr>
      <w:tabs>
        <w:tab w:val="right" w:leader="dot" w:pos="9360"/>
      </w:tabs>
      <w:suppressAutoHyphens/>
      <w:spacing w:before="480" w:line="360" w:lineRule="auto"/>
      <w:ind w:left="720" w:right="720" w:hanging="720"/>
    </w:pPr>
    <w:rPr>
      <w:b/>
      <w:sz w:val="24"/>
    </w:rPr>
  </w:style>
  <w:style w:type="paragraph" w:styleId="TOC2">
    <w:name w:val="toc 2"/>
    <w:basedOn w:val="Normal"/>
    <w:next w:val="Normal"/>
    <w:autoRedefine/>
    <w:uiPriority w:val="39"/>
    <w:qFormat/>
    <w:rsid w:val="009F3A8C"/>
    <w:pPr>
      <w:tabs>
        <w:tab w:val="right" w:leader="dot" w:pos="9360"/>
      </w:tabs>
      <w:suppressAutoHyphens/>
      <w:spacing w:line="360" w:lineRule="auto"/>
      <w:ind w:left="1440" w:right="720" w:hanging="720"/>
    </w:pPr>
    <w:rPr>
      <w:sz w:val="24"/>
    </w:rPr>
  </w:style>
  <w:style w:type="paragraph" w:styleId="TOC3">
    <w:name w:val="toc 3"/>
    <w:basedOn w:val="Normal"/>
    <w:next w:val="Normal"/>
    <w:autoRedefine/>
    <w:uiPriority w:val="1"/>
    <w:qFormat/>
    <w:rsid w:val="009F3A8C"/>
    <w:pPr>
      <w:tabs>
        <w:tab w:val="right" w:leader="dot" w:pos="9360"/>
      </w:tabs>
      <w:suppressAutoHyphens/>
      <w:ind w:left="2160" w:right="720" w:hanging="720"/>
    </w:pPr>
    <w:rPr>
      <w:sz w:val="24"/>
    </w:rPr>
  </w:style>
  <w:style w:type="paragraph" w:styleId="Index1">
    <w:name w:val="index 1"/>
    <w:basedOn w:val="Normal"/>
    <w:next w:val="Normal"/>
    <w:autoRedefine/>
    <w:semiHidden/>
    <w:rsid w:val="009F3A8C"/>
    <w:pPr>
      <w:tabs>
        <w:tab w:val="right" w:leader="dot" w:pos="9360"/>
      </w:tabs>
      <w:suppressAutoHyphens/>
      <w:ind w:left="1440" w:right="720" w:hanging="1440"/>
    </w:pPr>
    <w:rPr>
      <w:sz w:val="24"/>
    </w:rPr>
  </w:style>
  <w:style w:type="paragraph" w:styleId="Caption">
    <w:name w:val="caption"/>
    <w:basedOn w:val="Normal"/>
    <w:next w:val="Normal"/>
    <w:qFormat/>
    <w:rsid w:val="009F3A8C"/>
    <w:rPr>
      <w:sz w:val="24"/>
    </w:rPr>
  </w:style>
  <w:style w:type="character" w:customStyle="1" w:styleId="EquationCaption">
    <w:name w:val="_Equation Caption"/>
    <w:rsid w:val="009F3A8C"/>
  </w:style>
  <w:style w:type="paragraph" w:customStyle="1" w:styleId="hanging">
    <w:name w:val="hanging"/>
    <w:basedOn w:val="Normal"/>
    <w:next w:val="Normal"/>
    <w:rsid w:val="009F3A8C"/>
    <w:pPr>
      <w:ind w:left="720" w:hanging="720"/>
    </w:pPr>
    <w:rPr>
      <w:sz w:val="24"/>
    </w:rPr>
  </w:style>
  <w:style w:type="paragraph" w:customStyle="1" w:styleId="hangindent">
    <w:name w:val="hang+indent"/>
    <w:basedOn w:val="hanging"/>
    <w:next w:val="Normal"/>
    <w:rsid w:val="009F3A8C"/>
    <w:pPr>
      <w:ind w:left="1440" w:hanging="1440"/>
    </w:pPr>
  </w:style>
  <w:style w:type="paragraph" w:customStyle="1" w:styleId="bulletindent4">
    <w:name w:val="bullet indent 4"/>
    <w:basedOn w:val="Heading4"/>
    <w:rsid w:val="009F3A8C"/>
    <w:pPr>
      <w:keepNext w:val="0"/>
      <w:spacing w:before="120" w:after="0"/>
      <w:outlineLvl w:val="9"/>
    </w:pPr>
    <w:rPr>
      <w:b w:val="0"/>
      <w:bCs w:val="0"/>
      <w:sz w:val="24"/>
      <w:szCs w:val="20"/>
    </w:rPr>
  </w:style>
  <w:style w:type="paragraph" w:styleId="List3">
    <w:name w:val="List 3"/>
    <w:basedOn w:val="Normal"/>
    <w:rsid w:val="009F3A8C"/>
    <w:pPr>
      <w:ind w:left="1080" w:hanging="360"/>
    </w:pPr>
    <w:rPr>
      <w:sz w:val="24"/>
    </w:rPr>
  </w:style>
  <w:style w:type="paragraph" w:styleId="List4">
    <w:name w:val="List 4"/>
    <w:basedOn w:val="Normal"/>
    <w:rsid w:val="009F3A8C"/>
    <w:pPr>
      <w:ind w:left="1440" w:hanging="360"/>
    </w:pPr>
    <w:rPr>
      <w:sz w:val="24"/>
    </w:rPr>
  </w:style>
  <w:style w:type="paragraph" w:styleId="List5">
    <w:name w:val="List 5"/>
    <w:basedOn w:val="Normal"/>
    <w:rsid w:val="009F3A8C"/>
    <w:pPr>
      <w:ind w:left="1800" w:hanging="360"/>
    </w:pPr>
    <w:rPr>
      <w:sz w:val="24"/>
    </w:rPr>
  </w:style>
  <w:style w:type="character" w:customStyle="1" w:styleId="DocumentMapChar">
    <w:name w:val="Document Map Char"/>
    <w:link w:val="DocumentMap"/>
    <w:semiHidden/>
    <w:rsid w:val="009F3A8C"/>
    <w:rPr>
      <w:rFonts w:ascii="Tahoma" w:hAnsi="Tahoma"/>
      <w:sz w:val="24"/>
      <w:shd w:val="clear" w:color="auto" w:fill="000080"/>
    </w:rPr>
  </w:style>
  <w:style w:type="paragraph" w:styleId="DocumentMap">
    <w:name w:val="Document Map"/>
    <w:basedOn w:val="Normal"/>
    <w:link w:val="DocumentMapChar"/>
    <w:semiHidden/>
    <w:rsid w:val="009F3A8C"/>
    <w:pPr>
      <w:shd w:val="clear" w:color="auto" w:fill="000080"/>
    </w:pPr>
    <w:rPr>
      <w:rFonts w:ascii="Tahoma" w:hAnsi="Tahoma"/>
      <w:sz w:val="24"/>
    </w:rPr>
  </w:style>
  <w:style w:type="paragraph" w:customStyle="1" w:styleId="Body5">
    <w:name w:val="Body5"/>
    <w:basedOn w:val="BodyText"/>
    <w:next w:val="BodyText"/>
    <w:autoRedefine/>
    <w:rsid w:val="009F3A8C"/>
    <w:pPr>
      <w:ind w:left="1080"/>
      <w:jc w:val="left"/>
    </w:pPr>
    <w:rPr>
      <w:sz w:val="24"/>
      <w:szCs w:val="20"/>
      <w:u w:val="none"/>
    </w:rPr>
  </w:style>
  <w:style w:type="paragraph" w:customStyle="1" w:styleId="Body6">
    <w:name w:val="Body6"/>
    <w:basedOn w:val="BodyText"/>
    <w:autoRedefine/>
    <w:rsid w:val="009F3A8C"/>
    <w:pPr>
      <w:spacing w:after="120"/>
      <w:ind w:left="1440"/>
      <w:jc w:val="left"/>
    </w:pPr>
    <w:rPr>
      <w:rFonts w:eastAsia="MS Mincho"/>
      <w:sz w:val="24"/>
      <w:szCs w:val="20"/>
      <w:u w:val="none"/>
    </w:rPr>
  </w:style>
  <w:style w:type="character" w:styleId="CommentReference">
    <w:name w:val="annotation reference"/>
    <w:uiPriority w:val="99"/>
    <w:rsid w:val="009F3A8C"/>
    <w:rPr>
      <w:sz w:val="16"/>
      <w:szCs w:val="16"/>
    </w:rPr>
  </w:style>
  <w:style w:type="character" w:customStyle="1" w:styleId="CommentTextChar">
    <w:name w:val="Comment Text Char"/>
    <w:basedOn w:val="DefaultParagraphFont"/>
    <w:link w:val="CommentText"/>
    <w:uiPriority w:val="99"/>
    <w:rsid w:val="009F3A8C"/>
  </w:style>
  <w:style w:type="paragraph" w:styleId="CommentText">
    <w:name w:val="annotation text"/>
    <w:basedOn w:val="Normal"/>
    <w:link w:val="CommentTextChar"/>
    <w:uiPriority w:val="99"/>
    <w:rsid w:val="009F3A8C"/>
  </w:style>
  <w:style w:type="character" w:customStyle="1" w:styleId="CommentSubjectChar">
    <w:name w:val="Comment Subject Char"/>
    <w:link w:val="CommentSubject"/>
    <w:uiPriority w:val="99"/>
    <w:semiHidden/>
    <w:rsid w:val="009F3A8C"/>
    <w:rPr>
      <w:b/>
      <w:bCs/>
    </w:rPr>
  </w:style>
  <w:style w:type="paragraph" w:styleId="CommentSubject">
    <w:name w:val="annotation subject"/>
    <w:basedOn w:val="CommentText"/>
    <w:next w:val="CommentText"/>
    <w:link w:val="CommentSubjectChar"/>
    <w:uiPriority w:val="99"/>
    <w:semiHidden/>
    <w:rsid w:val="009F3A8C"/>
    <w:rPr>
      <w:b/>
      <w:bCs/>
    </w:rPr>
  </w:style>
  <w:style w:type="character" w:customStyle="1" w:styleId="EmailStyle116">
    <w:name w:val="EmailStyle116"/>
    <w:semiHidden/>
    <w:rsid w:val="009F3A8C"/>
    <w:rPr>
      <w:rFonts w:ascii="Arial" w:hAnsi="Arial" w:cs="Arial"/>
      <w:color w:val="auto"/>
      <w:sz w:val="20"/>
      <w:szCs w:val="20"/>
    </w:rPr>
  </w:style>
  <w:style w:type="character" w:customStyle="1" w:styleId="CharChar2">
    <w:name w:val="Char Char2"/>
    <w:semiHidden/>
    <w:locked/>
    <w:rsid w:val="009F3A8C"/>
    <w:rPr>
      <w:lang w:val="en-US" w:eastAsia="en-US" w:bidi="ar-SA"/>
    </w:rPr>
  </w:style>
  <w:style w:type="character" w:customStyle="1" w:styleId="BodyTextIndentChar">
    <w:name w:val="Body Text Indent Char"/>
    <w:basedOn w:val="DefaultParagraphFont"/>
    <w:link w:val="BodyTextIndent"/>
    <w:uiPriority w:val="99"/>
    <w:rsid w:val="00245E4B"/>
  </w:style>
  <w:style w:type="character" w:customStyle="1" w:styleId="Body3Char">
    <w:name w:val="Body3 Char"/>
    <w:link w:val="Body3"/>
    <w:uiPriority w:val="99"/>
    <w:locked/>
    <w:rsid w:val="0027482B"/>
    <w:rPr>
      <w:sz w:val="24"/>
    </w:rPr>
  </w:style>
  <w:style w:type="character" w:customStyle="1" w:styleId="Body2Char">
    <w:name w:val="Body2 Char"/>
    <w:link w:val="Body2"/>
    <w:locked/>
    <w:rsid w:val="0027482B"/>
    <w:rPr>
      <w:sz w:val="24"/>
    </w:rPr>
  </w:style>
  <w:style w:type="character" w:customStyle="1" w:styleId="BalloonTextChar">
    <w:name w:val="Balloon Text Char"/>
    <w:link w:val="BalloonText"/>
    <w:uiPriority w:val="99"/>
    <w:semiHidden/>
    <w:rsid w:val="002852AD"/>
    <w:rPr>
      <w:rFonts w:ascii="Tahoma" w:hAnsi="Tahoma" w:cs="Tahoma"/>
      <w:sz w:val="16"/>
      <w:szCs w:val="16"/>
    </w:rPr>
  </w:style>
  <w:style w:type="paragraph" w:customStyle="1" w:styleId="Pa4">
    <w:name w:val="Pa4"/>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5">
    <w:name w:val="Pa5"/>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6">
    <w:name w:val="Pa6"/>
    <w:basedOn w:val="Default"/>
    <w:next w:val="Default"/>
    <w:uiPriority w:val="99"/>
    <w:rsid w:val="00602F0A"/>
    <w:pPr>
      <w:widowControl/>
      <w:spacing w:line="261" w:lineRule="atLeast"/>
    </w:pPr>
    <w:rPr>
      <w:rFonts w:ascii="BentonSans Bold" w:hAnsi="BentonSans Bold" w:cs="Times New Roman"/>
      <w:color w:val="auto"/>
    </w:rPr>
  </w:style>
  <w:style w:type="paragraph" w:customStyle="1" w:styleId="Pa7">
    <w:name w:val="Pa7"/>
    <w:basedOn w:val="Default"/>
    <w:next w:val="Default"/>
    <w:uiPriority w:val="99"/>
    <w:rsid w:val="00602F0A"/>
    <w:pPr>
      <w:widowControl/>
      <w:spacing w:line="221" w:lineRule="atLeast"/>
    </w:pPr>
    <w:rPr>
      <w:rFonts w:ascii="BentonSans Bold" w:hAnsi="BentonSans Bold" w:cs="Times New Roman"/>
      <w:color w:val="auto"/>
    </w:rPr>
  </w:style>
  <w:style w:type="paragraph" w:customStyle="1" w:styleId="Pa8">
    <w:name w:val="Pa8"/>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9">
    <w:name w:val="Pa9"/>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12">
    <w:name w:val="Pa12"/>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14">
    <w:name w:val="Pa14"/>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13">
    <w:name w:val="Pa13"/>
    <w:basedOn w:val="Default"/>
    <w:next w:val="Default"/>
    <w:uiPriority w:val="99"/>
    <w:rsid w:val="00602F0A"/>
    <w:pPr>
      <w:widowControl/>
      <w:spacing w:line="241" w:lineRule="atLeast"/>
    </w:pPr>
    <w:rPr>
      <w:rFonts w:ascii="BentonSans Bold" w:hAnsi="BentonSans Bold" w:cs="Times New Roman"/>
      <w:color w:val="auto"/>
    </w:rPr>
  </w:style>
  <w:style w:type="character" w:customStyle="1" w:styleId="A7">
    <w:name w:val="A7"/>
    <w:uiPriority w:val="99"/>
    <w:rsid w:val="00602F0A"/>
    <w:rPr>
      <w:rFonts w:cs="BentonSans Bold"/>
      <w:b/>
      <w:bCs/>
      <w:color w:val="000000"/>
      <w:sz w:val="20"/>
      <w:szCs w:val="20"/>
    </w:rPr>
  </w:style>
  <w:style w:type="paragraph" w:customStyle="1" w:styleId="Pa15">
    <w:name w:val="Pa15"/>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16">
    <w:name w:val="Pa16"/>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18">
    <w:name w:val="Pa18"/>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19">
    <w:name w:val="Pa19"/>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20">
    <w:name w:val="Pa20"/>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21">
    <w:name w:val="Pa21"/>
    <w:basedOn w:val="Default"/>
    <w:next w:val="Default"/>
    <w:uiPriority w:val="99"/>
    <w:rsid w:val="00602F0A"/>
    <w:pPr>
      <w:widowControl/>
      <w:spacing w:line="241" w:lineRule="atLeast"/>
    </w:pPr>
    <w:rPr>
      <w:rFonts w:ascii="BentonSans Bold" w:hAnsi="BentonSans Bold" w:cs="Times New Roman"/>
      <w:color w:val="auto"/>
    </w:rPr>
  </w:style>
  <w:style w:type="character" w:customStyle="1" w:styleId="A6">
    <w:name w:val="A6"/>
    <w:uiPriority w:val="99"/>
    <w:rsid w:val="00602F0A"/>
    <w:rPr>
      <w:rFonts w:ascii="Utopia Std" w:hAnsi="Utopia Std" w:cs="Utopia Std"/>
      <w:color w:val="000000"/>
      <w:sz w:val="22"/>
      <w:szCs w:val="22"/>
    </w:rPr>
  </w:style>
  <w:style w:type="paragraph" w:customStyle="1" w:styleId="Pa22">
    <w:name w:val="Pa22"/>
    <w:basedOn w:val="Default"/>
    <w:next w:val="Default"/>
    <w:uiPriority w:val="99"/>
    <w:rsid w:val="00602F0A"/>
    <w:pPr>
      <w:widowControl/>
      <w:spacing w:line="241" w:lineRule="atLeast"/>
    </w:pPr>
    <w:rPr>
      <w:rFonts w:ascii="BentonSans Bold" w:hAnsi="BentonSans Bold" w:cs="Times New Roman"/>
      <w:color w:val="auto"/>
    </w:rPr>
  </w:style>
  <w:style w:type="character" w:customStyle="1" w:styleId="A8">
    <w:name w:val="A8"/>
    <w:uiPriority w:val="99"/>
    <w:rsid w:val="00602F0A"/>
    <w:rPr>
      <w:rFonts w:ascii="Franklin Gothic Demi Cond" w:hAnsi="Franklin Gothic Demi Cond" w:cs="Franklin Gothic Demi Cond"/>
      <w:color w:val="000000"/>
      <w:sz w:val="14"/>
      <w:szCs w:val="14"/>
    </w:rPr>
  </w:style>
  <w:style w:type="paragraph" w:customStyle="1" w:styleId="Pa23">
    <w:name w:val="Pa23"/>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24">
    <w:name w:val="Pa24"/>
    <w:basedOn w:val="Default"/>
    <w:next w:val="Default"/>
    <w:uiPriority w:val="99"/>
    <w:rsid w:val="00602F0A"/>
    <w:pPr>
      <w:widowControl/>
      <w:spacing w:line="241" w:lineRule="atLeast"/>
    </w:pPr>
    <w:rPr>
      <w:rFonts w:ascii="BentonSans Bold" w:hAnsi="BentonSans Bold" w:cs="Times New Roman"/>
      <w:color w:val="auto"/>
    </w:rPr>
  </w:style>
  <w:style w:type="character" w:customStyle="1" w:styleId="A9">
    <w:name w:val="A9"/>
    <w:uiPriority w:val="99"/>
    <w:rsid w:val="00602F0A"/>
    <w:rPr>
      <w:rFonts w:ascii="Utopia Std" w:hAnsi="Utopia Std" w:cs="Utopia Std"/>
      <w:color w:val="000000"/>
      <w:u w:val="single"/>
    </w:rPr>
  </w:style>
  <w:style w:type="paragraph" w:customStyle="1" w:styleId="Pa27">
    <w:name w:val="Pa27"/>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28">
    <w:name w:val="Pa28"/>
    <w:basedOn w:val="Default"/>
    <w:next w:val="Default"/>
    <w:uiPriority w:val="99"/>
    <w:rsid w:val="00602F0A"/>
    <w:pPr>
      <w:widowControl/>
      <w:spacing w:line="241" w:lineRule="atLeast"/>
    </w:pPr>
    <w:rPr>
      <w:rFonts w:ascii="BentonSans Bold" w:hAnsi="BentonSans Bold" w:cs="Times New Roman"/>
      <w:color w:val="auto"/>
    </w:rPr>
  </w:style>
  <w:style w:type="paragraph" w:customStyle="1" w:styleId="Pa25">
    <w:name w:val="Pa25"/>
    <w:basedOn w:val="Default"/>
    <w:next w:val="Default"/>
    <w:uiPriority w:val="99"/>
    <w:rsid w:val="00D00381"/>
    <w:pPr>
      <w:spacing w:line="241" w:lineRule="atLeast"/>
    </w:pPr>
    <w:rPr>
      <w:rFonts w:ascii="Utopia Std" w:hAnsi="Utopia Std" w:cs="Times New Roman"/>
      <w:color w:val="auto"/>
    </w:rPr>
  </w:style>
  <w:style w:type="paragraph" w:customStyle="1" w:styleId="Pa29">
    <w:name w:val="Pa29"/>
    <w:basedOn w:val="Default"/>
    <w:next w:val="Default"/>
    <w:uiPriority w:val="99"/>
    <w:rsid w:val="00D00381"/>
    <w:pPr>
      <w:spacing w:after="60" w:line="121" w:lineRule="atLeast"/>
    </w:pPr>
    <w:rPr>
      <w:rFonts w:ascii="Utopia Std" w:hAnsi="Utopia Std" w:cs="Times New Roman"/>
      <w:color w:val="auto"/>
    </w:rPr>
  </w:style>
  <w:style w:type="character" w:customStyle="1" w:styleId="Heading1Char">
    <w:name w:val="Heading 1 Char"/>
    <w:link w:val="Heading1"/>
    <w:uiPriority w:val="9"/>
    <w:rsid w:val="005F538E"/>
    <w:rPr>
      <w:sz w:val="22"/>
      <w:szCs w:val="24"/>
      <w:u w:val="single"/>
    </w:rPr>
  </w:style>
  <w:style w:type="table" w:customStyle="1" w:styleId="TableGrid1">
    <w:name w:val="Table Grid1"/>
    <w:basedOn w:val="TableNormal"/>
    <w:next w:val="TableGrid"/>
    <w:uiPriority w:val="39"/>
    <w:rsid w:val="00ED3A10"/>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2E9"/>
  </w:style>
  <w:style w:type="table" w:customStyle="1" w:styleId="TableGrid2">
    <w:name w:val="Table Grid2"/>
    <w:basedOn w:val="TableNormal"/>
    <w:next w:val="TableGrid"/>
    <w:uiPriority w:val="39"/>
    <w:rsid w:val="00CE62E9"/>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34DB"/>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031E60"/>
    <w:rPr>
      <w:color w:val="605E5C"/>
      <w:shd w:val="clear" w:color="auto" w:fill="E1DFDD"/>
    </w:rPr>
  </w:style>
  <w:style w:type="numbering" w:customStyle="1" w:styleId="NoList1">
    <w:name w:val="No List1"/>
    <w:next w:val="NoList"/>
    <w:uiPriority w:val="99"/>
    <w:semiHidden/>
    <w:unhideWhenUsed/>
    <w:rsid w:val="00031E60"/>
  </w:style>
  <w:style w:type="paragraph" w:styleId="BodyTextIndent2">
    <w:name w:val="Body Text Indent 2"/>
    <w:basedOn w:val="Normal"/>
    <w:link w:val="BodyTextIndent2Char"/>
    <w:uiPriority w:val="99"/>
    <w:semiHidden/>
    <w:unhideWhenUsed/>
    <w:rsid w:val="00BA4D4C"/>
    <w:pPr>
      <w:spacing w:after="120" w:line="480" w:lineRule="auto"/>
      <w:ind w:left="360"/>
    </w:pPr>
  </w:style>
  <w:style w:type="character" w:customStyle="1" w:styleId="BodyTextIndent2Char">
    <w:name w:val="Body Text Indent 2 Char"/>
    <w:basedOn w:val="DefaultParagraphFont"/>
    <w:link w:val="BodyTextIndent2"/>
    <w:uiPriority w:val="99"/>
    <w:semiHidden/>
    <w:rsid w:val="00BA4D4C"/>
  </w:style>
  <w:style w:type="paragraph" w:customStyle="1" w:styleId="xxxxmsonormal">
    <w:name w:val="x_x_xxmsonormal"/>
    <w:basedOn w:val="Normal"/>
    <w:rsid w:val="00283E0C"/>
    <w:pPr>
      <w:spacing w:before="100" w:beforeAutospacing="1" w:after="100" w:afterAutospacing="1"/>
    </w:pPr>
    <w:rPr>
      <w:sz w:val="24"/>
      <w:szCs w:val="24"/>
    </w:rPr>
  </w:style>
  <w:style w:type="character" w:customStyle="1" w:styleId="xxxxcontentpasted0">
    <w:name w:val="x_x_xxcontentpasted0"/>
    <w:basedOn w:val="DefaultParagraphFont"/>
    <w:rsid w:val="0028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3310">
      <w:bodyDiv w:val="1"/>
      <w:marLeft w:val="0"/>
      <w:marRight w:val="0"/>
      <w:marTop w:val="0"/>
      <w:marBottom w:val="0"/>
      <w:divBdr>
        <w:top w:val="none" w:sz="0" w:space="0" w:color="auto"/>
        <w:left w:val="none" w:sz="0" w:space="0" w:color="auto"/>
        <w:bottom w:val="none" w:sz="0" w:space="0" w:color="auto"/>
        <w:right w:val="none" w:sz="0" w:space="0" w:color="auto"/>
      </w:divBdr>
    </w:div>
    <w:div w:id="291323971">
      <w:bodyDiv w:val="1"/>
      <w:marLeft w:val="0"/>
      <w:marRight w:val="0"/>
      <w:marTop w:val="0"/>
      <w:marBottom w:val="0"/>
      <w:divBdr>
        <w:top w:val="none" w:sz="0" w:space="0" w:color="auto"/>
        <w:left w:val="none" w:sz="0" w:space="0" w:color="auto"/>
        <w:bottom w:val="none" w:sz="0" w:space="0" w:color="auto"/>
        <w:right w:val="none" w:sz="0" w:space="0" w:color="auto"/>
      </w:divBdr>
    </w:div>
    <w:div w:id="401299795">
      <w:bodyDiv w:val="1"/>
      <w:marLeft w:val="0"/>
      <w:marRight w:val="0"/>
      <w:marTop w:val="0"/>
      <w:marBottom w:val="0"/>
      <w:divBdr>
        <w:top w:val="none" w:sz="0" w:space="0" w:color="auto"/>
        <w:left w:val="none" w:sz="0" w:space="0" w:color="auto"/>
        <w:bottom w:val="none" w:sz="0" w:space="0" w:color="auto"/>
        <w:right w:val="none" w:sz="0" w:space="0" w:color="auto"/>
      </w:divBdr>
    </w:div>
    <w:div w:id="481695276">
      <w:bodyDiv w:val="1"/>
      <w:marLeft w:val="0"/>
      <w:marRight w:val="0"/>
      <w:marTop w:val="0"/>
      <w:marBottom w:val="0"/>
      <w:divBdr>
        <w:top w:val="none" w:sz="0" w:space="0" w:color="auto"/>
        <w:left w:val="none" w:sz="0" w:space="0" w:color="auto"/>
        <w:bottom w:val="none" w:sz="0" w:space="0" w:color="auto"/>
        <w:right w:val="none" w:sz="0" w:space="0" w:color="auto"/>
      </w:divBdr>
    </w:div>
    <w:div w:id="628514641">
      <w:bodyDiv w:val="1"/>
      <w:marLeft w:val="0"/>
      <w:marRight w:val="0"/>
      <w:marTop w:val="0"/>
      <w:marBottom w:val="0"/>
      <w:divBdr>
        <w:top w:val="none" w:sz="0" w:space="0" w:color="auto"/>
        <w:left w:val="none" w:sz="0" w:space="0" w:color="auto"/>
        <w:bottom w:val="none" w:sz="0" w:space="0" w:color="auto"/>
        <w:right w:val="none" w:sz="0" w:space="0" w:color="auto"/>
      </w:divBdr>
    </w:div>
    <w:div w:id="885331067">
      <w:bodyDiv w:val="1"/>
      <w:marLeft w:val="0"/>
      <w:marRight w:val="0"/>
      <w:marTop w:val="0"/>
      <w:marBottom w:val="0"/>
      <w:divBdr>
        <w:top w:val="none" w:sz="0" w:space="0" w:color="auto"/>
        <w:left w:val="none" w:sz="0" w:space="0" w:color="auto"/>
        <w:bottom w:val="none" w:sz="0" w:space="0" w:color="auto"/>
        <w:right w:val="none" w:sz="0" w:space="0" w:color="auto"/>
      </w:divBdr>
    </w:div>
    <w:div w:id="996494849">
      <w:bodyDiv w:val="1"/>
      <w:marLeft w:val="0"/>
      <w:marRight w:val="0"/>
      <w:marTop w:val="0"/>
      <w:marBottom w:val="0"/>
      <w:divBdr>
        <w:top w:val="none" w:sz="0" w:space="0" w:color="auto"/>
        <w:left w:val="none" w:sz="0" w:space="0" w:color="auto"/>
        <w:bottom w:val="none" w:sz="0" w:space="0" w:color="auto"/>
        <w:right w:val="none" w:sz="0" w:space="0" w:color="auto"/>
      </w:divBdr>
    </w:div>
    <w:div w:id="1053120745">
      <w:bodyDiv w:val="1"/>
      <w:marLeft w:val="0"/>
      <w:marRight w:val="0"/>
      <w:marTop w:val="0"/>
      <w:marBottom w:val="0"/>
      <w:divBdr>
        <w:top w:val="none" w:sz="0" w:space="0" w:color="auto"/>
        <w:left w:val="none" w:sz="0" w:space="0" w:color="auto"/>
        <w:bottom w:val="none" w:sz="0" w:space="0" w:color="auto"/>
        <w:right w:val="none" w:sz="0" w:space="0" w:color="auto"/>
      </w:divBdr>
    </w:div>
    <w:div w:id="1112087121">
      <w:bodyDiv w:val="1"/>
      <w:marLeft w:val="0"/>
      <w:marRight w:val="0"/>
      <w:marTop w:val="0"/>
      <w:marBottom w:val="0"/>
      <w:divBdr>
        <w:top w:val="none" w:sz="0" w:space="0" w:color="auto"/>
        <w:left w:val="none" w:sz="0" w:space="0" w:color="auto"/>
        <w:bottom w:val="none" w:sz="0" w:space="0" w:color="auto"/>
        <w:right w:val="none" w:sz="0" w:space="0" w:color="auto"/>
      </w:divBdr>
    </w:div>
    <w:div w:id="1142502820">
      <w:bodyDiv w:val="1"/>
      <w:marLeft w:val="0"/>
      <w:marRight w:val="0"/>
      <w:marTop w:val="0"/>
      <w:marBottom w:val="0"/>
      <w:divBdr>
        <w:top w:val="none" w:sz="0" w:space="0" w:color="auto"/>
        <w:left w:val="none" w:sz="0" w:space="0" w:color="auto"/>
        <w:bottom w:val="none" w:sz="0" w:space="0" w:color="auto"/>
        <w:right w:val="none" w:sz="0" w:space="0" w:color="auto"/>
      </w:divBdr>
    </w:div>
    <w:div w:id="1202743235">
      <w:bodyDiv w:val="1"/>
      <w:marLeft w:val="0"/>
      <w:marRight w:val="0"/>
      <w:marTop w:val="0"/>
      <w:marBottom w:val="0"/>
      <w:divBdr>
        <w:top w:val="none" w:sz="0" w:space="0" w:color="auto"/>
        <w:left w:val="none" w:sz="0" w:space="0" w:color="auto"/>
        <w:bottom w:val="none" w:sz="0" w:space="0" w:color="auto"/>
        <w:right w:val="none" w:sz="0" w:space="0" w:color="auto"/>
      </w:divBdr>
    </w:div>
    <w:div w:id="1610967529">
      <w:bodyDiv w:val="1"/>
      <w:marLeft w:val="0"/>
      <w:marRight w:val="0"/>
      <w:marTop w:val="0"/>
      <w:marBottom w:val="0"/>
      <w:divBdr>
        <w:top w:val="none" w:sz="0" w:space="0" w:color="auto"/>
        <w:left w:val="none" w:sz="0" w:space="0" w:color="auto"/>
        <w:bottom w:val="none" w:sz="0" w:space="0" w:color="auto"/>
        <w:right w:val="none" w:sz="0" w:space="0" w:color="auto"/>
      </w:divBdr>
    </w:div>
    <w:div w:id="1615208429">
      <w:bodyDiv w:val="1"/>
      <w:marLeft w:val="0"/>
      <w:marRight w:val="0"/>
      <w:marTop w:val="0"/>
      <w:marBottom w:val="0"/>
      <w:divBdr>
        <w:top w:val="none" w:sz="0" w:space="0" w:color="auto"/>
        <w:left w:val="none" w:sz="0" w:space="0" w:color="auto"/>
        <w:bottom w:val="none" w:sz="0" w:space="0" w:color="auto"/>
        <w:right w:val="none" w:sz="0" w:space="0" w:color="auto"/>
      </w:divBdr>
    </w:div>
    <w:div w:id="2023428498">
      <w:bodyDiv w:val="1"/>
      <w:marLeft w:val="0"/>
      <w:marRight w:val="0"/>
      <w:marTop w:val="0"/>
      <w:marBottom w:val="0"/>
      <w:divBdr>
        <w:top w:val="none" w:sz="0" w:space="0" w:color="auto"/>
        <w:left w:val="none" w:sz="0" w:space="0" w:color="auto"/>
        <w:bottom w:val="none" w:sz="0" w:space="0" w:color="auto"/>
        <w:right w:val="none" w:sz="0" w:space="0" w:color="auto"/>
      </w:divBdr>
    </w:div>
    <w:div w:id="21199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ma.us/legis/laws/mgl/119A-12.htm" TargetMode="External"/><Relationship Id="rId18" Type="http://schemas.openxmlformats.org/officeDocument/2006/relationships/hyperlink" Target="http://www.mass.gov/dol" TargetMode="External"/><Relationship Id="rId26" Type="http://schemas.openxmlformats.org/officeDocument/2006/relationships/hyperlink" Target="http://caselaw.lp.findlaw.com/casecode/uscodes/29/chapters/8/toc.html" TargetMode="External"/><Relationship Id="rId39" Type="http://schemas.openxmlformats.org/officeDocument/2006/relationships/footer" Target="footer4.xml"/><Relationship Id="rId21" Type="http://schemas.openxmlformats.org/officeDocument/2006/relationships/hyperlink" Target="http://www.state.ma.us/legis/laws/mgl/gl%2D149%2Dtoc.htm" TargetMode="External"/><Relationship Id="rId34" Type="http://schemas.openxmlformats.org/officeDocument/2006/relationships/footer" Target="footer2.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dos" TargetMode="External"/><Relationship Id="rId29" Type="http://schemas.openxmlformats.org/officeDocument/2006/relationships/hyperlink" Target="http://www.law.cornell.edu/uscode/31/usc_sec_31_00001352----0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ma.us/legis/laws/mgl/gl%2D62e%2Dtoc.htm" TargetMode="External"/><Relationship Id="rId24" Type="http://schemas.openxmlformats.org/officeDocument/2006/relationships/hyperlink" Target="http://www.state.ma.us/legis/laws/mgl/gl-151E-toc.htm" TargetMode="External"/><Relationship Id="rId32" Type="http://schemas.openxmlformats.org/officeDocument/2006/relationships/hyperlink" Target="http://www.epa.gov/ebtpages/air.html" TargetMode="External"/><Relationship Id="rId37" Type="http://schemas.openxmlformats.org/officeDocument/2006/relationships/hyperlink" Target="mailto:Brokeragebus@mrta.us"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ago" TargetMode="External"/><Relationship Id="rId23" Type="http://schemas.openxmlformats.org/officeDocument/2006/relationships/hyperlink" Target="http://www.state.ma.us/legis/laws/mgl/gl-151A-toc.htm" TargetMode="External"/><Relationship Id="rId28" Type="http://schemas.openxmlformats.org/officeDocument/2006/relationships/hyperlink" Target="http://www.ago.state.ma.us/sp.cfm?pageid=2373" TargetMode="External"/><Relationship Id="rId36" Type="http://schemas.openxmlformats.org/officeDocument/2006/relationships/footer" Target="footer3.xml"/><Relationship Id="rId10" Type="http://schemas.openxmlformats.org/officeDocument/2006/relationships/hyperlink" Target="http://www.state.ma.us/legis/laws/mgl/62c%2D49a.htm" TargetMode="External"/><Relationship Id="rId19" Type="http://schemas.openxmlformats.org/officeDocument/2006/relationships/hyperlink" Target="http://www.ago.state.ma.us/sp.cfm?pageid=1119" TargetMode="External"/><Relationship Id="rId31" Type="http://schemas.openxmlformats.org/officeDocument/2006/relationships/hyperlink" Target="http://www.dol.gov/esa/regs/statutes/ofccp/eo11246.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e.ma.us/legis/laws/mgl/gl-62C-toc.htm" TargetMode="External"/><Relationship Id="rId14" Type="http://schemas.openxmlformats.org/officeDocument/2006/relationships/hyperlink" Target="http://www.sec.state.ma.us" TargetMode="External"/><Relationship Id="rId22" Type="http://schemas.openxmlformats.org/officeDocument/2006/relationships/hyperlink" Target="http://www.state.ma.us/legis/laws/mgl/gl-151-toc.htm" TargetMode="External"/><Relationship Id="rId27" Type="http://schemas.openxmlformats.org/officeDocument/2006/relationships/hyperlink" Target="http://caselaw.lp.findlaw.com/casecode/uscodes/29/chapters/28/toc.html" TargetMode="External"/><Relationship Id="rId30" Type="http://schemas.openxmlformats.org/officeDocument/2006/relationships/hyperlink" Target="http://www.whitehouse.gov/omb/circulars/index-education.html" TargetMode="External"/><Relationship Id="rId35" Type="http://schemas.openxmlformats.org/officeDocument/2006/relationships/header" Target="header1.xml"/><Relationship Id="rId43" Type="http://schemas.openxmlformats.org/officeDocument/2006/relationships/footer" Target="footer6.xml"/><Relationship Id="rId8" Type="http://schemas.openxmlformats.org/officeDocument/2006/relationships/hyperlink" Target="http://www.irs.treas.gov" TargetMode="External"/><Relationship Id="rId3" Type="http://schemas.openxmlformats.org/officeDocument/2006/relationships/styles" Target="styles.xml"/><Relationship Id="rId12" Type="http://schemas.openxmlformats.org/officeDocument/2006/relationships/hyperlink" Target="http://www.state.ma.us/legis/laws/mgl/gl-119A-toc.htm" TargetMode="External"/><Relationship Id="rId17" Type="http://schemas.openxmlformats.org/officeDocument/2006/relationships/hyperlink" Target="http://www.mass.gov/?pageID=dlwdagencylanding&amp;L=4&amp;L0=Home&amp;L1=Claimants&amp;L2=Customer+Service&amp;L3=Division+of+Unemployment+Assistance&amp;sid=Edwd" TargetMode="External"/><Relationship Id="rId25" Type="http://schemas.openxmlformats.org/officeDocument/2006/relationships/hyperlink" Target="http://www.state.ma.us/legis/laws/mgl/gl-153-toc.htm" TargetMode="External"/><Relationship Id="rId33" Type="http://schemas.openxmlformats.org/officeDocument/2006/relationships/footer" Target="footer1.xml"/><Relationship Id="rId38" Type="http://schemas.openxmlformats.org/officeDocument/2006/relationships/image" Target="media/image2.png"/><Relationship Id="rId20" Type="http://schemas.openxmlformats.org/officeDocument/2006/relationships/hyperlink" Target="http://www.ago.state.ma.us/sp.cfm?pageid=2374"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8C8EA.9B71AB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AB231-44D9-4882-B0D7-E9CE84D9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130</Pages>
  <Words>51723</Words>
  <Characters>297507</Characters>
  <Application>Microsoft Office Word</Application>
  <DocSecurity>0</DocSecurity>
  <Lines>2479</Lines>
  <Paragraphs>697</Paragraphs>
  <ScaleCrop>false</ScaleCrop>
  <HeadingPairs>
    <vt:vector size="2" baseType="variant">
      <vt:variant>
        <vt:lpstr>Title</vt:lpstr>
      </vt:variant>
      <vt:variant>
        <vt:i4>1</vt:i4>
      </vt:variant>
    </vt:vector>
  </HeadingPairs>
  <TitlesOfParts>
    <vt:vector size="1" baseType="lpstr">
      <vt:lpstr>May 17, 1999</vt:lpstr>
    </vt:vector>
  </TitlesOfParts>
  <Company>MART</Company>
  <LinksUpToDate>false</LinksUpToDate>
  <CharactersWithSpaces>348533</CharactersWithSpaces>
  <SharedDoc>false</SharedDoc>
  <HLinks>
    <vt:vector size="186" baseType="variant">
      <vt:variant>
        <vt:i4>3539004</vt:i4>
      </vt:variant>
      <vt:variant>
        <vt:i4>90</vt:i4>
      </vt:variant>
      <vt:variant>
        <vt:i4>0</vt:i4>
      </vt:variant>
      <vt:variant>
        <vt:i4>5</vt:i4>
      </vt:variant>
      <vt:variant>
        <vt:lpwstr>http://www.epa.gov/ebtpages/water.html</vt:lpwstr>
      </vt:variant>
      <vt:variant>
        <vt:lpwstr/>
      </vt:variant>
      <vt:variant>
        <vt:i4>5963870</vt:i4>
      </vt:variant>
      <vt:variant>
        <vt:i4>87</vt:i4>
      </vt:variant>
      <vt:variant>
        <vt:i4>0</vt:i4>
      </vt:variant>
      <vt:variant>
        <vt:i4>5</vt:i4>
      </vt:variant>
      <vt:variant>
        <vt:lpwstr>http://www.epa.gov/ebtpages/air.html</vt:lpwstr>
      </vt:variant>
      <vt:variant>
        <vt:lpwstr/>
      </vt:variant>
      <vt:variant>
        <vt:i4>2228268</vt:i4>
      </vt:variant>
      <vt:variant>
        <vt:i4>84</vt:i4>
      </vt:variant>
      <vt:variant>
        <vt:i4>0</vt:i4>
      </vt:variant>
      <vt:variant>
        <vt:i4>5</vt:i4>
      </vt:variant>
      <vt:variant>
        <vt:lpwstr>http://www.dol.gov/esa/regs/statutes/ofccp/eo11246.htm</vt:lpwstr>
      </vt:variant>
      <vt:variant>
        <vt:lpwstr/>
      </vt:variant>
      <vt:variant>
        <vt:i4>5701720</vt:i4>
      </vt:variant>
      <vt:variant>
        <vt:i4>81</vt:i4>
      </vt:variant>
      <vt:variant>
        <vt:i4>0</vt:i4>
      </vt:variant>
      <vt:variant>
        <vt:i4>5</vt:i4>
      </vt:variant>
      <vt:variant>
        <vt:lpwstr>http://www.whitehouse.gov/omb/circulars/index-education.html</vt:lpwstr>
      </vt:variant>
      <vt:variant>
        <vt:lpwstr/>
      </vt:variant>
      <vt:variant>
        <vt:i4>2555915</vt:i4>
      </vt:variant>
      <vt:variant>
        <vt:i4>78</vt:i4>
      </vt:variant>
      <vt:variant>
        <vt:i4>0</vt:i4>
      </vt:variant>
      <vt:variant>
        <vt:i4>5</vt:i4>
      </vt:variant>
      <vt:variant>
        <vt:lpwstr>http://www.law.cornell.edu/uscode/31/usc_sec_31_00001352----000-.html</vt:lpwstr>
      </vt:variant>
      <vt:variant>
        <vt:lpwstr/>
      </vt:variant>
      <vt:variant>
        <vt:i4>196610</vt:i4>
      </vt:variant>
      <vt:variant>
        <vt:i4>75</vt:i4>
      </vt:variant>
      <vt:variant>
        <vt:i4>0</vt:i4>
      </vt:variant>
      <vt:variant>
        <vt:i4>5</vt:i4>
      </vt:variant>
      <vt:variant>
        <vt:lpwstr>http://www.ago.state.ma.us/sp.cfm?pageid=2373</vt:lpwstr>
      </vt:variant>
      <vt:variant>
        <vt:lpwstr/>
      </vt:variant>
      <vt:variant>
        <vt:i4>3670137</vt:i4>
      </vt:variant>
      <vt:variant>
        <vt:i4>72</vt:i4>
      </vt:variant>
      <vt:variant>
        <vt:i4>0</vt:i4>
      </vt:variant>
      <vt:variant>
        <vt:i4>5</vt:i4>
      </vt:variant>
      <vt:variant>
        <vt:lpwstr>http://caselaw.lp.findlaw.com/casecode/uscodes/29/chapters/28/toc.html</vt:lpwstr>
      </vt:variant>
      <vt:variant>
        <vt:lpwstr/>
      </vt:variant>
      <vt:variant>
        <vt:i4>5636169</vt:i4>
      </vt:variant>
      <vt:variant>
        <vt:i4>69</vt:i4>
      </vt:variant>
      <vt:variant>
        <vt:i4>0</vt:i4>
      </vt:variant>
      <vt:variant>
        <vt:i4>5</vt:i4>
      </vt:variant>
      <vt:variant>
        <vt:lpwstr>http://caselaw.lp.findlaw.com/casecode/uscodes/29/chapters/8/toc.html</vt:lpwstr>
      </vt:variant>
      <vt:variant>
        <vt:lpwstr/>
      </vt:variant>
      <vt:variant>
        <vt:i4>1310738</vt:i4>
      </vt:variant>
      <vt:variant>
        <vt:i4>66</vt:i4>
      </vt:variant>
      <vt:variant>
        <vt:i4>0</vt:i4>
      </vt:variant>
      <vt:variant>
        <vt:i4>5</vt:i4>
      </vt:variant>
      <vt:variant>
        <vt:lpwstr>http://www.state.ma.us/legis/laws/mgl/gl-153-toc.htm</vt:lpwstr>
      </vt:variant>
      <vt:variant>
        <vt:lpwstr/>
      </vt:variant>
      <vt:variant>
        <vt:i4>1376274</vt:i4>
      </vt:variant>
      <vt:variant>
        <vt:i4>63</vt:i4>
      </vt:variant>
      <vt:variant>
        <vt:i4>0</vt:i4>
      </vt:variant>
      <vt:variant>
        <vt:i4>5</vt:i4>
      </vt:variant>
      <vt:variant>
        <vt:lpwstr>http://www.state.ma.us/legis/laws/mgl/gl-152-toc.htm</vt:lpwstr>
      </vt:variant>
      <vt:variant>
        <vt:lpwstr/>
      </vt:variant>
      <vt:variant>
        <vt:i4>1835024</vt:i4>
      </vt:variant>
      <vt:variant>
        <vt:i4>60</vt:i4>
      </vt:variant>
      <vt:variant>
        <vt:i4>0</vt:i4>
      </vt:variant>
      <vt:variant>
        <vt:i4>5</vt:i4>
      </vt:variant>
      <vt:variant>
        <vt:lpwstr>http://www.state.ma.us/legis/laws/mgl/gl-151E-toc.htm</vt:lpwstr>
      </vt:variant>
      <vt:variant>
        <vt:lpwstr/>
      </vt:variant>
      <vt:variant>
        <vt:i4>1835031</vt:i4>
      </vt:variant>
      <vt:variant>
        <vt:i4>57</vt:i4>
      </vt:variant>
      <vt:variant>
        <vt:i4>0</vt:i4>
      </vt:variant>
      <vt:variant>
        <vt:i4>5</vt:i4>
      </vt:variant>
      <vt:variant>
        <vt:lpwstr>http://www.state.ma.us/legis/laws/mgl/gl-151B-toc.htm</vt:lpwstr>
      </vt:variant>
      <vt:variant>
        <vt:lpwstr/>
      </vt:variant>
      <vt:variant>
        <vt:i4>1835028</vt:i4>
      </vt:variant>
      <vt:variant>
        <vt:i4>54</vt:i4>
      </vt:variant>
      <vt:variant>
        <vt:i4>0</vt:i4>
      </vt:variant>
      <vt:variant>
        <vt:i4>5</vt:i4>
      </vt:variant>
      <vt:variant>
        <vt:lpwstr>http://www.state.ma.us/legis/laws/mgl/gl-151A-toc.htm</vt:lpwstr>
      </vt:variant>
      <vt:variant>
        <vt:lpwstr/>
      </vt:variant>
      <vt:variant>
        <vt:i4>3932200</vt:i4>
      </vt:variant>
      <vt:variant>
        <vt:i4>51</vt:i4>
      </vt:variant>
      <vt:variant>
        <vt:i4>0</vt:i4>
      </vt:variant>
      <vt:variant>
        <vt:i4>5</vt:i4>
      </vt:variant>
      <vt:variant>
        <vt:lpwstr>http://www.state.ma.us/dos/pages/CMR455002.htm</vt:lpwstr>
      </vt:variant>
      <vt:variant>
        <vt:lpwstr/>
      </vt:variant>
      <vt:variant>
        <vt:i4>1441810</vt:i4>
      </vt:variant>
      <vt:variant>
        <vt:i4>48</vt:i4>
      </vt:variant>
      <vt:variant>
        <vt:i4>0</vt:i4>
      </vt:variant>
      <vt:variant>
        <vt:i4>5</vt:i4>
      </vt:variant>
      <vt:variant>
        <vt:lpwstr>http://www.state.ma.us/legis/laws/mgl/gl-151-toc.htm</vt:lpwstr>
      </vt:variant>
      <vt:variant>
        <vt:lpwstr/>
      </vt:variant>
      <vt:variant>
        <vt:i4>1900564</vt:i4>
      </vt:variant>
      <vt:variant>
        <vt:i4>45</vt:i4>
      </vt:variant>
      <vt:variant>
        <vt:i4>0</vt:i4>
      </vt:variant>
      <vt:variant>
        <vt:i4>5</vt:i4>
      </vt:variant>
      <vt:variant>
        <vt:lpwstr>http://www.state.ma.us/legis/laws/mgl/gl-150A-toc.htm</vt:lpwstr>
      </vt:variant>
      <vt:variant>
        <vt:lpwstr/>
      </vt:variant>
      <vt:variant>
        <vt:i4>1966099</vt:i4>
      </vt:variant>
      <vt:variant>
        <vt:i4>42</vt:i4>
      </vt:variant>
      <vt:variant>
        <vt:i4>0</vt:i4>
      </vt:variant>
      <vt:variant>
        <vt:i4>5</vt:i4>
      </vt:variant>
      <vt:variant>
        <vt:lpwstr>http://www.state.ma.us/legis/laws/mgl/gl-149-toc.htm</vt:lpwstr>
      </vt:variant>
      <vt:variant>
        <vt:lpwstr/>
      </vt:variant>
      <vt:variant>
        <vt:i4>196610</vt:i4>
      </vt:variant>
      <vt:variant>
        <vt:i4>39</vt:i4>
      </vt:variant>
      <vt:variant>
        <vt:i4>0</vt:i4>
      </vt:variant>
      <vt:variant>
        <vt:i4>5</vt:i4>
      </vt:variant>
      <vt:variant>
        <vt:lpwstr>http://www.ago.state.ma.us/sp.cfm?pageid=2374</vt:lpwstr>
      </vt:variant>
      <vt:variant>
        <vt:lpwstr/>
      </vt:variant>
      <vt:variant>
        <vt:i4>393216</vt:i4>
      </vt:variant>
      <vt:variant>
        <vt:i4>36</vt:i4>
      </vt:variant>
      <vt:variant>
        <vt:i4>0</vt:i4>
      </vt:variant>
      <vt:variant>
        <vt:i4>5</vt:i4>
      </vt:variant>
      <vt:variant>
        <vt:lpwstr>http://www.ago.state.ma.us/sp.cfm?pageid=1119</vt:lpwstr>
      </vt:variant>
      <vt:variant>
        <vt:lpwstr/>
      </vt:variant>
      <vt:variant>
        <vt:i4>3407927</vt:i4>
      </vt:variant>
      <vt:variant>
        <vt:i4>33</vt:i4>
      </vt:variant>
      <vt:variant>
        <vt:i4>0</vt:i4>
      </vt:variant>
      <vt:variant>
        <vt:i4>5</vt:i4>
      </vt:variant>
      <vt:variant>
        <vt:lpwstr>http://www.mass.gov/dol</vt:lpwstr>
      </vt:variant>
      <vt:variant>
        <vt:lpwstr/>
      </vt:variant>
      <vt:variant>
        <vt:i4>2097266</vt:i4>
      </vt:variant>
      <vt:variant>
        <vt:i4>30</vt:i4>
      </vt:variant>
      <vt:variant>
        <vt:i4>0</vt:i4>
      </vt:variant>
      <vt:variant>
        <vt:i4>5</vt:i4>
      </vt:variant>
      <vt:variant>
        <vt:lpwstr>http://www.mass.gov/?pageID=dlwdagencylanding&amp;L=4&amp;L0=Home&amp;L1=Claimants&amp;L2=Customer+Service&amp;L3=Division+of+Unemployment+Assistance&amp;sid=Edwd</vt:lpwstr>
      </vt:variant>
      <vt:variant>
        <vt:lpwstr/>
      </vt:variant>
      <vt:variant>
        <vt:i4>3407927</vt:i4>
      </vt:variant>
      <vt:variant>
        <vt:i4>27</vt:i4>
      </vt:variant>
      <vt:variant>
        <vt:i4>0</vt:i4>
      </vt:variant>
      <vt:variant>
        <vt:i4>5</vt:i4>
      </vt:variant>
      <vt:variant>
        <vt:lpwstr>http://www.mass.gov/dos</vt:lpwstr>
      </vt:variant>
      <vt:variant>
        <vt:lpwstr/>
      </vt:variant>
      <vt:variant>
        <vt:i4>3932210</vt:i4>
      </vt:variant>
      <vt:variant>
        <vt:i4>24</vt:i4>
      </vt:variant>
      <vt:variant>
        <vt:i4>0</vt:i4>
      </vt:variant>
      <vt:variant>
        <vt:i4>5</vt:i4>
      </vt:variant>
      <vt:variant>
        <vt:lpwstr>http://www.mass.gov/ago</vt:lpwstr>
      </vt:variant>
      <vt:variant>
        <vt:lpwstr/>
      </vt:variant>
      <vt:variant>
        <vt:i4>8126497</vt:i4>
      </vt:variant>
      <vt:variant>
        <vt:i4>21</vt:i4>
      </vt:variant>
      <vt:variant>
        <vt:i4>0</vt:i4>
      </vt:variant>
      <vt:variant>
        <vt:i4>5</vt:i4>
      </vt:variant>
      <vt:variant>
        <vt:lpwstr>http://www.sec.state.ma.us/</vt:lpwstr>
      </vt:variant>
      <vt:variant>
        <vt:lpwstr/>
      </vt:variant>
      <vt:variant>
        <vt:i4>7012470</vt:i4>
      </vt:variant>
      <vt:variant>
        <vt:i4>18</vt:i4>
      </vt:variant>
      <vt:variant>
        <vt:i4>0</vt:i4>
      </vt:variant>
      <vt:variant>
        <vt:i4>5</vt:i4>
      </vt:variant>
      <vt:variant>
        <vt:lpwstr/>
      </vt:variant>
      <vt:variant>
        <vt:lpwstr>structural</vt:lpwstr>
      </vt:variant>
      <vt:variant>
        <vt:i4>5439498</vt:i4>
      </vt:variant>
      <vt:variant>
        <vt:i4>15</vt:i4>
      </vt:variant>
      <vt:variant>
        <vt:i4>0</vt:i4>
      </vt:variant>
      <vt:variant>
        <vt:i4>5</vt:i4>
      </vt:variant>
      <vt:variant>
        <vt:lpwstr>http://www.state.ma.us/legis/laws/mgl/119A-12.htm</vt:lpwstr>
      </vt:variant>
      <vt:variant>
        <vt:lpwstr/>
      </vt:variant>
      <vt:variant>
        <vt:i4>1310736</vt:i4>
      </vt:variant>
      <vt:variant>
        <vt:i4>12</vt:i4>
      </vt:variant>
      <vt:variant>
        <vt:i4>0</vt:i4>
      </vt:variant>
      <vt:variant>
        <vt:i4>5</vt:i4>
      </vt:variant>
      <vt:variant>
        <vt:lpwstr>http://www.state.ma.us/legis/laws/mgl/gl-119A-toc.htm</vt:lpwstr>
      </vt:variant>
      <vt:variant>
        <vt:lpwstr/>
      </vt:variant>
      <vt:variant>
        <vt:i4>4522005</vt:i4>
      </vt:variant>
      <vt:variant>
        <vt:i4>9</vt:i4>
      </vt:variant>
      <vt:variant>
        <vt:i4>0</vt:i4>
      </vt:variant>
      <vt:variant>
        <vt:i4>5</vt:i4>
      </vt:variant>
      <vt:variant>
        <vt:lpwstr>http://www.state.ma.us/legis/laws/mgl/gl-62e-toc.htm</vt:lpwstr>
      </vt:variant>
      <vt:variant>
        <vt:lpwstr/>
      </vt:variant>
      <vt:variant>
        <vt:i4>1310749</vt:i4>
      </vt:variant>
      <vt:variant>
        <vt:i4>6</vt:i4>
      </vt:variant>
      <vt:variant>
        <vt:i4>0</vt:i4>
      </vt:variant>
      <vt:variant>
        <vt:i4>5</vt:i4>
      </vt:variant>
      <vt:variant>
        <vt:lpwstr>http://www.state.ma.us/legis/laws/mgl/62c-49a.htm</vt:lpwstr>
      </vt:variant>
      <vt:variant>
        <vt:lpwstr/>
      </vt:variant>
      <vt:variant>
        <vt:i4>4390933</vt:i4>
      </vt:variant>
      <vt:variant>
        <vt:i4>3</vt:i4>
      </vt:variant>
      <vt:variant>
        <vt:i4>0</vt:i4>
      </vt:variant>
      <vt:variant>
        <vt:i4>5</vt:i4>
      </vt:variant>
      <vt:variant>
        <vt:lpwstr>http://www.state.ma.us/legis/laws/mgl/gl-62C-toc.htm</vt:lpwstr>
      </vt:variant>
      <vt:variant>
        <vt:lpwstr/>
      </vt:variant>
      <vt:variant>
        <vt:i4>4325470</vt:i4>
      </vt:variant>
      <vt:variant>
        <vt:i4>0</vt:i4>
      </vt:variant>
      <vt:variant>
        <vt:i4>0</vt:i4>
      </vt:variant>
      <vt:variant>
        <vt:i4>5</vt:i4>
      </vt:variant>
      <vt:variant>
        <vt:lpwstr>http://www.irs.treas.gov/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Administrator</dc:creator>
  <cp:keywords/>
  <dc:description/>
  <cp:lastModifiedBy>Desrosiers, Rebecca</cp:lastModifiedBy>
  <cp:revision>32</cp:revision>
  <cp:lastPrinted>2023-01-25T19:37:00Z</cp:lastPrinted>
  <dcterms:created xsi:type="dcterms:W3CDTF">2023-07-03T18:01:00Z</dcterms:created>
  <dcterms:modified xsi:type="dcterms:W3CDTF">2023-07-17T17:39:00Z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